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13D7" w14:textId="77777777" w:rsidR="009E7896" w:rsidRDefault="009E7896" w:rsidP="009E7896">
      <w:pPr>
        <w:rPr>
          <w:rFonts w:ascii="Arial" w:hAnsi="Arial" w:cs="Arial"/>
          <w:b/>
          <w:bCs/>
        </w:rPr>
      </w:pPr>
      <w:r>
        <w:rPr>
          <w:rFonts w:ascii="Arial" w:hAnsi="Arial" w:cs="Arial"/>
          <w:b/>
          <w:bCs/>
          <w:noProof/>
        </w:rPr>
        <w:drawing>
          <wp:inline distT="0" distB="0" distL="0" distR="0" wp14:anchorId="0E972CC2" wp14:editId="589CBEF4">
            <wp:extent cx="1438910"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914400"/>
                    </a:xfrm>
                    <a:prstGeom prst="rect">
                      <a:avLst/>
                    </a:prstGeom>
                    <a:noFill/>
                  </pic:spPr>
                </pic:pic>
              </a:graphicData>
            </a:graphic>
          </wp:inline>
        </w:drawing>
      </w:r>
    </w:p>
    <w:p w14:paraId="54A9FA71" w14:textId="77777777" w:rsidR="009E7896" w:rsidRDefault="009E7896" w:rsidP="009E7896">
      <w:pPr>
        <w:rPr>
          <w:rFonts w:ascii="Arial" w:hAnsi="Arial" w:cs="Arial"/>
          <w:b/>
          <w:bCs/>
        </w:rPr>
      </w:pPr>
      <w:r>
        <w:rPr>
          <w:rFonts w:ascii="Arial" w:hAnsi="Arial" w:cs="Arial"/>
          <w:b/>
          <w:bCs/>
        </w:rPr>
        <w:t>TR020001: Application by London Luton Airport Limited for the London Luton Airport Expansion Project</w:t>
      </w:r>
    </w:p>
    <w:p w14:paraId="17F9AB01" w14:textId="08F5EFE7" w:rsidR="009E7896" w:rsidRDefault="009E7896" w:rsidP="009E7896">
      <w:pPr>
        <w:rPr>
          <w:rFonts w:ascii="Arial" w:hAnsi="Arial" w:cs="Arial"/>
          <w:b/>
          <w:bCs/>
        </w:rPr>
      </w:pPr>
      <w:r>
        <w:rPr>
          <w:rFonts w:ascii="Arial" w:hAnsi="Arial" w:cs="Arial"/>
          <w:b/>
          <w:bCs/>
        </w:rPr>
        <w:t xml:space="preserve">The Examining Authority’s </w:t>
      </w:r>
      <w:r w:rsidR="00113A20">
        <w:rPr>
          <w:rFonts w:ascii="Arial" w:hAnsi="Arial" w:cs="Arial"/>
          <w:b/>
          <w:bCs/>
        </w:rPr>
        <w:t xml:space="preserve">Further </w:t>
      </w:r>
      <w:r>
        <w:rPr>
          <w:rFonts w:ascii="Arial" w:hAnsi="Arial" w:cs="Arial"/>
          <w:b/>
          <w:bCs/>
        </w:rPr>
        <w:t>Written Questions and requests for further information</w:t>
      </w:r>
    </w:p>
    <w:p w14:paraId="6021F2B1" w14:textId="1E2959DA" w:rsidR="009E7896" w:rsidRDefault="009E7896" w:rsidP="009E7896">
      <w:pPr>
        <w:rPr>
          <w:rFonts w:ascii="Arial" w:hAnsi="Arial" w:cs="Arial"/>
          <w:b/>
          <w:bCs/>
        </w:rPr>
      </w:pPr>
      <w:r>
        <w:rPr>
          <w:rFonts w:ascii="Arial" w:hAnsi="Arial" w:cs="Arial"/>
          <w:b/>
          <w:bCs/>
        </w:rPr>
        <w:t xml:space="preserve">Issued on </w:t>
      </w:r>
      <w:r w:rsidR="00113A20">
        <w:rPr>
          <w:rFonts w:ascii="Arial" w:hAnsi="Arial" w:cs="Arial"/>
          <w:b/>
          <w:bCs/>
        </w:rPr>
        <w:t>1</w:t>
      </w:r>
      <w:r w:rsidR="009A4FD4">
        <w:rPr>
          <w:rFonts w:ascii="Arial" w:hAnsi="Arial" w:cs="Arial"/>
          <w:b/>
          <w:bCs/>
        </w:rPr>
        <w:t>5 December</w:t>
      </w:r>
      <w:r>
        <w:rPr>
          <w:rFonts w:ascii="Arial" w:hAnsi="Arial" w:cs="Arial"/>
          <w:b/>
          <w:bCs/>
        </w:rPr>
        <w:t xml:space="preserve"> 2023</w:t>
      </w:r>
    </w:p>
    <w:p w14:paraId="79F79F04" w14:textId="77777777" w:rsidR="00E57AF3" w:rsidRDefault="009E7896" w:rsidP="009E7896">
      <w:pPr>
        <w:rPr>
          <w:rFonts w:ascii="Arial" w:hAnsi="Arial" w:cs="Arial"/>
        </w:rPr>
      </w:pPr>
      <w:r>
        <w:rPr>
          <w:rFonts w:ascii="Arial" w:hAnsi="Arial" w:cs="Arial"/>
        </w:rPr>
        <w:t>The following table sets out the Examining Authority’s (ExA</w:t>
      </w:r>
      <w:r w:rsidR="00783419">
        <w:rPr>
          <w:rFonts w:ascii="Arial" w:hAnsi="Arial" w:cs="Arial"/>
        </w:rPr>
        <w:t>’</w:t>
      </w:r>
      <w:r>
        <w:rPr>
          <w:rFonts w:ascii="Arial" w:hAnsi="Arial" w:cs="Arial"/>
        </w:rPr>
        <w:t xml:space="preserve">s) </w:t>
      </w:r>
      <w:r w:rsidR="00B03607">
        <w:rPr>
          <w:rFonts w:ascii="Arial" w:hAnsi="Arial" w:cs="Arial"/>
        </w:rPr>
        <w:t xml:space="preserve">further </w:t>
      </w:r>
      <w:r w:rsidR="007D3A03">
        <w:rPr>
          <w:rFonts w:ascii="Arial" w:hAnsi="Arial" w:cs="Arial"/>
        </w:rPr>
        <w:t>W</w:t>
      </w:r>
      <w:r>
        <w:rPr>
          <w:rFonts w:ascii="Arial" w:hAnsi="Arial" w:cs="Arial"/>
        </w:rPr>
        <w:t xml:space="preserve">ritten </w:t>
      </w:r>
      <w:r w:rsidR="007D3A03">
        <w:rPr>
          <w:rFonts w:ascii="Arial" w:hAnsi="Arial" w:cs="Arial"/>
        </w:rPr>
        <w:t>Q</w:t>
      </w:r>
      <w:r>
        <w:rPr>
          <w:rFonts w:ascii="Arial" w:hAnsi="Arial" w:cs="Arial"/>
        </w:rPr>
        <w:t xml:space="preserve">uestions and requests for information </w:t>
      </w:r>
      <w:r w:rsidR="00B03607">
        <w:rPr>
          <w:rFonts w:ascii="Arial" w:hAnsi="Arial" w:cs="Arial"/>
        </w:rPr>
        <w:t>–</w:t>
      </w:r>
      <w:r>
        <w:rPr>
          <w:rFonts w:ascii="Arial" w:hAnsi="Arial" w:cs="Arial"/>
        </w:rPr>
        <w:t xml:space="preserve"> ExQ</w:t>
      </w:r>
      <w:r w:rsidR="00B03607">
        <w:rPr>
          <w:rFonts w:ascii="Arial" w:hAnsi="Arial" w:cs="Arial"/>
        </w:rPr>
        <w:t>2</w:t>
      </w:r>
      <w:r>
        <w:rPr>
          <w:rFonts w:ascii="Arial" w:hAnsi="Arial" w:cs="Arial"/>
        </w:rPr>
        <w:t xml:space="preserve">. </w:t>
      </w:r>
    </w:p>
    <w:p w14:paraId="6E12BDA5" w14:textId="19735943" w:rsidR="009E7896" w:rsidRDefault="009E7896" w:rsidP="009E7896">
      <w:pPr>
        <w:rPr>
          <w:rFonts w:ascii="Arial" w:hAnsi="Arial" w:cs="Arial"/>
        </w:rPr>
      </w:pPr>
      <w:r>
        <w:rPr>
          <w:rFonts w:ascii="Arial" w:hAnsi="Arial" w:cs="Arial"/>
        </w:rPr>
        <w:t xml:space="preserve">Questions are set out using an issue-based framework derived from the Initial Assessment of Principal Issues provided as Annex C to the Rule 6 letter of 13 July 2023 [PD-007]. </w:t>
      </w:r>
      <w:r w:rsidR="00A23CC7">
        <w:rPr>
          <w:rFonts w:ascii="Arial" w:hAnsi="Arial" w:cs="Arial"/>
        </w:rPr>
        <w:t>These</w:t>
      </w:r>
      <w:r>
        <w:rPr>
          <w:rFonts w:ascii="Arial" w:hAnsi="Arial" w:cs="Arial"/>
        </w:rPr>
        <w:t xml:space="preserve"> have arisen from </w:t>
      </w:r>
      <w:r w:rsidR="009D64E0">
        <w:rPr>
          <w:rFonts w:ascii="Arial" w:hAnsi="Arial" w:cs="Arial"/>
        </w:rPr>
        <w:t xml:space="preserve">the review of all </w:t>
      </w:r>
      <w:r>
        <w:rPr>
          <w:rFonts w:ascii="Arial" w:hAnsi="Arial" w:cs="Arial"/>
        </w:rPr>
        <w:t xml:space="preserve">representations, examination of the issues and assessment of the </w:t>
      </w:r>
      <w:r w:rsidR="00811455">
        <w:rPr>
          <w:rFonts w:ascii="Arial" w:hAnsi="Arial" w:cs="Arial"/>
        </w:rPr>
        <w:t>Proposed Development</w:t>
      </w:r>
      <w:r>
        <w:rPr>
          <w:rFonts w:ascii="Arial" w:hAnsi="Arial" w:cs="Arial"/>
        </w:rPr>
        <w:t xml:space="preserve"> against relevant policies.</w:t>
      </w:r>
      <w:r w:rsidR="001E1DE4">
        <w:rPr>
          <w:rFonts w:ascii="Arial" w:hAnsi="Arial" w:cs="Arial"/>
        </w:rPr>
        <w:t xml:space="preserve"> Please note that some topics that were included in the ExA</w:t>
      </w:r>
      <w:r w:rsidR="00E752EB">
        <w:rPr>
          <w:rFonts w:ascii="Arial" w:hAnsi="Arial" w:cs="Arial"/>
        </w:rPr>
        <w:t>’s first written questions and requests for information (ExQ1)</w:t>
      </w:r>
      <w:r w:rsidR="00902E5D">
        <w:rPr>
          <w:rFonts w:ascii="Arial" w:hAnsi="Arial" w:cs="Arial"/>
        </w:rPr>
        <w:t xml:space="preserve"> are not included in ExQ2</w:t>
      </w:r>
      <w:r w:rsidR="002A347F">
        <w:rPr>
          <w:rFonts w:ascii="Arial" w:hAnsi="Arial" w:cs="Arial"/>
        </w:rPr>
        <w:t xml:space="preserve"> </w:t>
      </w:r>
      <w:r w:rsidR="005C22B9">
        <w:rPr>
          <w:rFonts w:ascii="Arial" w:hAnsi="Arial" w:cs="Arial"/>
        </w:rPr>
        <w:t>because</w:t>
      </w:r>
      <w:r w:rsidR="002A347F">
        <w:rPr>
          <w:rFonts w:ascii="Arial" w:hAnsi="Arial" w:cs="Arial"/>
        </w:rPr>
        <w:t xml:space="preserve"> the ExA does not wish to ask any further questions</w:t>
      </w:r>
      <w:r w:rsidR="00AA2C4D">
        <w:rPr>
          <w:rFonts w:ascii="Arial" w:hAnsi="Arial" w:cs="Arial"/>
        </w:rPr>
        <w:t xml:space="preserve"> on these at this point. However, this does not </w:t>
      </w:r>
      <w:r w:rsidR="00811FB2">
        <w:rPr>
          <w:rFonts w:ascii="Arial" w:hAnsi="Arial" w:cs="Arial"/>
        </w:rPr>
        <w:t xml:space="preserve">preclude further </w:t>
      </w:r>
      <w:r w:rsidR="00926BDA">
        <w:rPr>
          <w:rFonts w:ascii="Arial" w:hAnsi="Arial" w:cs="Arial"/>
        </w:rPr>
        <w:t>questions on</w:t>
      </w:r>
      <w:r w:rsidR="00811FB2">
        <w:rPr>
          <w:rFonts w:ascii="Arial" w:hAnsi="Arial" w:cs="Arial"/>
        </w:rPr>
        <w:t xml:space="preserve"> these topics</w:t>
      </w:r>
      <w:r w:rsidR="003779E0">
        <w:rPr>
          <w:rFonts w:ascii="Arial" w:hAnsi="Arial" w:cs="Arial"/>
        </w:rPr>
        <w:t xml:space="preserve"> later</w:t>
      </w:r>
      <w:r w:rsidR="00EF3A9C">
        <w:rPr>
          <w:rFonts w:ascii="Arial" w:hAnsi="Arial" w:cs="Arial"/>
        </w:rPr>
        <w:t xml:space="preserve"> in the Examination</w:t>
      </w:r>
      <w:r w:rsidR="00AE32FE">
        <w:rPr>
          <w:rFonts w:ascii="Arial" w:hAnsi="Arial" w:cs="Arial"/>
        </w:rPr>
        <w:t>.</w:t>
      </w:r>
    </w:p>
    <w:p w14:paraId="2D252299" w14:textId="0EEF4DCB" w:rsidR="00AE32FE" w:rsidRDefault="00AE32FE" w:rsidP="009E7896">
      <w:pPr>
        <w:rPr>
          <w:rFonts w:ascii="Arial" w:hAnsi="Arial" w:cs="Arial"/>
        </w:rPr>
      </w:pPr>
      <w:r>
        <w:rPr>
          <w:rFonts w:ascii="Arial" w:hAnsi="Arial" w:cs="Arial"/>
        </w:rPr>
        <w:t>At</w:t>
      </w:r>
      <w:r w:rsidR="00A258D5">
        <w:rPr>
          <w:rFonts w:ascii="Arial" w:hAnsi="Arial" w:cs="Arial"/>
        </w:rPr>
        <w:t xml:space="preserve"> Deadline 7</w:t>
      </w:r>
      <w:r w:rsidR="006A5230">
        <w:rPr>
          <w:rFonts w:ascii="Arial" w:hAnsi="Arial" w:cs="Arial"/>
        </w:rPr>
        <w:t>, the Examination Timetable indicates that the ExA is expecting comments on submissions received at Deadline 6.</w:t>
      </w:r>
      <w:r w:rsidR="00556DB4">
        <w:rPr>
          <w:rFonts w:ascii="Arial" w:hAnsi="Arial" w:cs="Arial"/>
        </w:rPr>
        <w:t xml:space="preserve"> I</w:t>
      </w:r>
      <w:r w:rsidR="006A5230">
        <w:rPr>
          <w:rFonts w:ascii="Arial" w:hAnsi="Arial" w:cs="Arial"/>
        </w:rPr>
        <w:t>n the interests of efficiency</w:t>
      </w:r>
      <w:r w:rsidR="00A6566F">
        <w:rPr>
          <w:rFonts w:ascii="Arial" w:hAnsi="Arial" w:cs="Arial"/>
        </w:rPr>
        <w:t xml:space="preserve">, the ExA has not considered it necessary to ask general questions on parties’ responses to Deadline 6 submissions as it </w:t>
      </w:r>
      <w:r w:rsidR="004D3DCB">
        <w:rPr>
          <w:rFonts w:ascii="Arial" w:hAnsi="Arial" w:cs="Arial"/>
        </w:rPr>
        <w:t>is</w:t>
      </w:r>
      <w:r w:rsidR="005100C8">
        <w:rPr>
          <w:rFonts w:ascii="Arial" w:hAnsi="Arial" w:cs="Arial"/>
        </w:rPr>
        <w:t xml:space="preserve"> assumed that these would be provided as a matter of course.</w:t>
      </w:r>
    </w:p>
    <w:p w14:paraId="60025F2C" w14:textId="31191C4C" w:rsidR="009E7896" w:rsidRDefault="009E7896" w:rsidP="009E7896">
      <w:pPr>
        <w:rPr>
          <w:rFonts w:ascii="Arial" w:hAnsi="Arial" w:cs="Arial"/>
        </w:rPr>
      </w:pPr>
      <w:r>
        <w:rPr>
          <w:rFonts w:ascii="Arial" w:hAnsi="Arial" w:cs="Arial"/>
        </w:rPr>
        <w:t xml:space="preserve">Column 2 of the table indicates which Interested Parties (IPs) and other persons each question is directed to. The ExA would be grateful if all persons named could </w:t>
      </w:r>
      <w:r w:rsidR="00E242D5">
        <w:rPr>
          <w:rFonts w:ascii="Arial" w:hAnsi="Arial" w:cs="Arial"/>
        </w:rPr>
        <w:t>provide</w:t>
      </w:r>
      <w:r>
        <w:rPr>
          <w:rFonts w:ascii="Arial" w:hAnsi="Arial" w:cs="Arial"/>
        </w:rPr>
        <w:t xml:space="preserve"> a substantive response</w:t>
      </w:r>
      <w:r w:rsidR="009C7477">
        <w:rPr>
          <w:rFonts w:ascii="Arial" w:hAnsi="Arial" w:cs="Arial"/>
        </w:rPr>
        <w:t xml:space="preserve"> to all questions directed to them</w:t>
      </w:r>
      <w:r>
        <w:rPr>
          <w:rFonts w:ascii="Arial" w:hAnsi="Arial" w:cs="Arial"/>
        </w:rPr>
        <w:t xml:space="preserve"> or indicat</w:t>
      </w:r>
      <w:r w:rsidR="003E5392">
        <w:rPr>
          <w:rFonts w:ascii="Arial" w:hAnsi="Arial" w:cs="Arial"/>
        </w:rPr>
        <w:t>e</w:t>
      </w:r>
      <w:r>
        <w:rPr>
          <w:rFonts w:ascii="Arial" w:hAnsi="Arial" w:cs="Arial"/>
        </w:rPr>
        <w:t xml:space="preserve"> that the question is not relevant to them for a reason. This does not prevent an answer being provided to a question by a person to whom it is not directed, should the question be relevant to their interests.</w:t>
      </w:r>
    </w:p>
    <w:p w14:paraId="5609FB1E" w14:textId="0BD36943" w:rsidR="009E7896" w:rsidRDefault="009E7896" w:rsidP="009E7896">
      <w:pPr>
        <w:rPr>
          <w:rFonts w:ascii="Arial" w:hAnsi="Arial" w:cs="Arial"/>
        </w:rPr>
      </w:pPr>
      <w:r>
        <w:rPr>
          <w:rFonts w:ascii="Arial" w:hAnsi="Arial" w:cs="Arial"/>
        </w:rPr>
        <w:t>Each question has a unique reference number which starts with an alphabetical code and then an issue number (indicating that it is from ExQ</w:t>
      </w:r>
      <w:r w:rsidR="00D95F82">
        <w:rPr>
          <w:rFonts w:ascii="Arial" w:hAnsi="Arial" w:cs="Arial"/>
        </w:rPr>
        <w:t>2</w:t>
      </w:r>
      <w:r>
        <w:rPr>
          <w:rFonts w:ascii="Arial" w:hAnsi="Arial" w:cs="Arial"/>
        </w:rPr>
        <w:t>) and a question number. For example, the first question on air quality is identified as AQ.</w:t>
      </w:r>
      <w:r w:rsidR="00766198">
        <w:rPr>
          <w:rFonts w:ascii="Arial" w:hAnsi="Arial" w:cs="Arial"/>
        </w:rPr>
        <w:t>2</w:t>
      </w:r>
      <w:r>
        <w:rPr>
          <w:rFonts w:ascii="Arial" w:hAnsi="Arial" w:cs="Arial"/>
        </w:rPr>
        <w:t>.1. When you are answering a question</w:t>
      </w:r>
      <w:r w:rsidR="00274E57">
        <w:rPr>
          <w:rFonts w:ascii="Arial" w:hAnsi="Arial" w:cs="Arial"/>
        </w:rPr>
        <w:t>,</w:t>
      </w:r>
      <w:r>
        <w:rPr>
          <w:rFonts w:ascii="Arial" w:hAnsi="Arial" w:cs="Arial"/>
        </w:rPr>
        <w:t xml:space="preserve"> please start your answer by quoting the unique reference number. </w:t>
      </w:r>
    </w:p>
    <w:p w14:paraId="74C2236E" w14:textId="509A7B91" w:rsidR="00B5411C" w:rsidRPr="00777E83" w:rsidRDefault="009E7896" w:rsidP="00B5411C">
      <w:pPr>
        <w:rPr>
          <w:rFonts w:ascii="Arial" w:hAnsi="Arial" w:cs="Arial"/>
        </w:rPr>
      </w:pPr>
      <w:r>
        <w:rPr>
          <w:rFonts w:ascii="Arial" w:hAnsi="Arial" w:cs="Arial"/>
        </w:rPr>
        <w:t>If you are answering a small number of questions, answers in a letter will suffice. If you are answering a larger number of questions an</w:t>
      </w:r>
      <w:r w:rsidR="00B5411C" w:rsidRPr="00B5411C">
        <w:t xml:space="preserve"> </w:t>
      </w:r>
      <w:hyperlink r:id="rId12" w:history="1">
        <w:r w:rsidR="00777E83" w:rsidRPr="00777E83">
          <w:rPr>
            <w:rStyle w:val="Hyperlink"/>
            <w:rFonts w:ascii="Arial" w:hAnsi="Arial" w:cs="Arial"/>
          </w:rPr>
          <w:t>editable version of the table is available in Microsoft Word</w:t>
        </w:r>
      </w:hyperlink>
      <w:r w:rsidR="00777E83">
        <w:rPr>
          <w:rFonts w:ascii="Arial" w:hAnsi="Arial" w:cs="Arial"/>
        </w:rPr>
        <w:t>.</w:t>
      </w:r>
      <w:r w:rsidR="00777E83" w:rsidRPr="00777E83">
        <w:rPr>
          <w:rFonts w:ascii="Arial" w:hAnsi="Arial" w:cs="Arial"/>
        </w:rPr>
        <w:t xml:space="preserve">  </w:t>
      </w:r>
    </w:p>
    <w:p w14:paraId="57F38976" w14:textId="56D61797" w:rsidR="009E7896" w:rsidRDefault="009E7896" w:rsidP="009E7896">
      <w:pPr>
        <w:rPr>
          <w:rFonts w:ascii="Arial" w:hAnsi="Arial" w:cs="Arial"/>
        </w:rPr>
      </w:pPr>
    </w:p>
    <w:p w14:paraId="34ED4C5C" w14:textId="5C4DEB6A" w:rsidR="009E7896" w:rsidRDefault="009E7896" w:rsidP="009E7896">
      <w:pPr>
        <w:rPr>
          <w:rFonts w:ascii="Arial" w:hAnsi="Arial" w:cs="Arial"/>
          <w:b/>
          <w:bCs/>
        </w:rPr>
      </w:pPr>
      <w:r>
        <w:rPr>
          <w:rFonts w:ascii="Arial" w:hAnsi="Arial" w:cs="Arial"/>
          <w:b/>
          <w:bCs/>
        </w:rPr>
        <w:t xml:space="preserve">Responses and information requested is due by Deadline </w:t>
      </w:r>
      <w:r w:rsidR="0042007F">
        <w:rPr>
          <w:rFonts w:ascii="Arial" w:hAnsi="Arial" w:cs="Arial"/>
          <w:b/>
          <w:bCs/>
        </w:rPr>
        <w:t>7</w:t>
      </w:r>
      <w:r>
        <w:rPr>
          <w:rFonts w:ascii="Arial" w:hAnsi="Arial" w:cs="Arial"/>
          <w:b/>
          <w:bCs/>
        </w:rPr>
        <w:t>:</w:t>
      </w:r>
      <w:r w:rsidR="0042007F">
        <w:rPr>
          <w:rFonts w:ascii="Arial" w:hAnsi="Arial" w:cs="Arial"/>
          <w:b/>
          <w:bCs/>
        </w:rPr>
        <w:t xml:space="preserve"> Tuesday 9 January 2024</w:t>
      </w:r>
      <w:r>
        <w:rPr>
          <w:rFonts w:ascii="Arial" w:hAnsi="Arial" w:cs="Arial"/>
          <w:b/>
          <w:bCs/>
        </w:rPr>
        <w:t>.</w:t>
      </w:r>
    </w:p>
    <w:p w14:paraId="7E9373BD" w14:textId="5E334B6C" w:rsidR="007A7F39" w:rsidRDefault="00642A94" w:rsidP="009E7896">
      <w:pPr>
        <w:rPr>
          <w:rFonts w:ascii="Arial" w:hAnsi="Arial" w:cs="Arial"/>
          <w:b/>
          <w:bCs/>
        </w:rPr>
      </w:pPr>
      <w:r>
        <w:rPr>
          <w:rFonts w:ascii="Arial" w:hAnsi="Arial" w:cs="Arial"/>
          <w:b/>
          <w:bCs/>
        </w:rPr>
        <w:t>PLEASE NOTE</w:t>
      </w:r>
      <w:r w:rsidR="00E023E6">
        <w:rPr>
          <w:rFonts w:ascii="Arial" w:hAnsi="Arial" w:cs="Arial"/>
          <w:b/>
          <w:bCs/>
        </w:rPr>
        <w:t>:</w:t>
      </w:r>
    </w:p>
    <w:p w14:paraId="11B61F52" w14:textId="5A5B3697" w:rsidR="00D87F26" w:rsidRPr="008B2614" w:rsidRDefault="008B2614" w:rsidP="009E7896">
      <w:pPr>
        <w:rPr>
          <w:rFonts w:ascii="Arial" w:hAnsi="Arial" w:cs="Arial"/>
        </w:rPr>
      </w:pPr>
      <w:r>
        <w:rPr>
          <w:rFonts w:ascii="Arial" w:hAnsi="Arial" w:cs="Arial"/>
        </w:rPr>
        <w:t xml:space="preserve">The </w:t>
      </w:r>
      <w:r w:rsidR="00572792">
        <w:rPr>
          <w:rFonts w:ascii="Arial" w:hAnsi="Arial" w:cs="Arial"/>
        </w:rPr>
        <w:t xml:space="preserve">ExA </w:t>
      </w:r>
      <w:r w:rsidR="00784F7E">
        <w:rPr>
          <w:rFonts w:ascii="Arial" w:hAnsi="Arial" w:cs="Arial"/>
        </w:rPr>
        <w:t>has</w:t>
      </w:r>
      <w:r w:rsidR="00572792">
        <w:rPr>
          <w:rFonts w:ascii="Arial" w:hAnsi="Arial" w:cs="Arial"/>
        </w:rPr>
        <w:t xml:space="preserve"> asked </w:t>
      </w:r>
      <w:proofErr w:type="gramStart"/>
      <w:r w:rsidR="00572792">
        <w:rPr>
          <w:rFonts w:ascii="Arial" w:hAnsi="Arial" w:cs="Arial"/>
        </w:rPr>
        <w:t>a number of</w:t>
      </w:r>
      <w:proofErr w:type="gramEnd"/>
      <w:r w:rsidR="00572792">
        <w:rPr>
          <w:rFonts w:ascii="Arial" w:hAnsi="Arial" w:cs="Arial"/>
        </w:rPr>
        <w:t xml:space="preserve"> questions in relation to </w:t>
      </w:r>
      <w:r w:rsidR="00FD7200">
        <w:rPr>
          <w:rFonts w:ascii="Arial" w:hAnsi="Arial" w:cs="Arial"/>
        </w:rPr>
        <w:t xml:space="preserve">the report summarising </w:t>
      </w:r>
      <w:r w:rsidR="00264F50">
        <w:rPr>
          <w:rFonts w:ascii="Arial" w:hAnsi="Arial" w:cs="Arial"/>
        </w:rPr>
        <w:t xml:space="preserve">the outcome of the accounting </w:t>
      </w:r>
      <w:r w:rsidR="00882119">
        <w:rPr>
          <w:rFonts w:ascii="Arial" w:hAnsi="Arial" w:cs="Arial"/>
        </w:rPr>
        <w:t>for Covid-19 in transport m</w:t>
      </w:r>
      <w:r w:rsidR="00833429">
        <w:rPr>
          <w:rFonts w:ascii="Arial" w:hAnsi="Arial" w:cs="Arial"/>
        </w:rPr>
        <w:t>odelling</w:t>
      </w:r>
      <w:r w:rsidR="00E03022">
        <w:rPr>
          <w:rFonts w:ascii="Arial" w:hAnsi="Arial" w:cs="Arial"/>
        </w:rPr>
        <w:t>,</w:t>
      </w:r>
      <w:r w:rsidR="00833429">
        <w:rPr>
          <w:rFonts w:ascii="Arial" w:hAnsi="Arial" w:cs="Arial"/>
        </w:rPr>
        <w:t xml:space="preserve"> </w:t>
      </w:r>
      <w:r w:rsidR="00AD6EA6">
        <w:rPr>
          <w:rFonts w:ascii="Arial" w:hAnsi="Arial" w:cs="Arial"/>
        </w:rPr>
        <w:t>due to be submitted</w:t>
      </w:r>
      <w:r w:rsidR="00B11623">
        <w:rPr>
          <w:rFonts w:ascii="Arial" w:hAnsi="Arial" w:cs="Arial"/>
        </w:rPr>
        <w:t xml:space="preserve"> by the Applicant </w:t>
      </w:r>
      <w:r w:rsidR="002C27D9">
        <w:rPr>
          <w:rFonts w:ascii="Arial" w:hAnsi="Arial" w:cs="Arial"/>
        </w:rPr>
        <w:t>on 15 December 2023.</w:t>
      </w:r>
      <w:r w:rsidR="006C1E85">
        <w:rPr>
          <w:rFonts w:ascii="Arial" w:hAnsi="Arial" w:cs="Arial"/>
        </w:rPr>
        <w:t xml:space="preserve"> The documents will be published as soon as possible</w:t>
      </w:r>
      <w:r w:rsidR="00973430">
        <w:rPr>
          <w:rFonts w:ascii="Arial" w:hAnsi="Arial" w:cs="Arial"/>
        </w:rPr>
        <w:t xml:space="preserve"> after we receive them and will be in the </w:t>
      </w:r>
      <w:r w:rsidR="004D3798">
        <w:rPr>
          <w:rFonts w:ascii="Arial" w:hAnsi="Arial" w:cs="Arial"/>
        </w:rPr>
        <w:t>Additional Submissions section of the Examination Library</w:t>
      </w:r>
      <w:r w:rsidR="00F9049B">
        <w:rPr>
          <w:rFonts w:ascii="Arial" w:hAnsi="Arial" w:cs="Arial"/>
        </w:rPr>
        <w:t xml:space="preserve">. The banner </w:t>
      </w:r>
      <w:r w:rsidR="00881F69">
        <w:rPr>
          <w:rFonts w:ascii="Arial" w:hAnsi="Arial" w:cs="Arial"/>
        </w:rPr>
        <w:t xml:space="preserve">on the Examination Library will be updated to alert </w:t>
      </w:r>
      <w:r w:rsidR="00F2314E">
        <w:rPr>
          <w:rFonts w:ascii="Arial" w:hAnsi="Arial" w:cs="Arial"/>
        </w:rPr>
        <w:t>you when the documents are available.</w:t>
      </w:r>
      <w:r w:rsidR="00A4750D">
        <w:rPr>
          <w:rFonts w:ascii="Arial" w:hAnsi="Arial" w:cs="Arial"/>
        </w:rPr>
        <w:t xml:space="preserve"> The </w:t>
      </w:r>
      <w:r w:rsidR="00CA068F">
        <w:rPr>
          <w:rFonts w:ascii="Arial" w:hAnsi="Arial" w:cs="Arial"/>
        </w:rPr>
        <w:t>Examination</w:t>
      </w:r>
      <w:r w:rsidR="00A4750D">
        <w:rPr>
          <w:rFonts w:ascii="Arial" w:hAnsi="Arial" w:cs="Arial"/>
        </w:rPr>
        <w:t xml:space="preserve"> Library</w:t>
      </w:r>
      <w:r w:rsidR="00CA068F">
        <w:rPr>
          <w:rFonts w:ascii="Arial" w:hAnsi="Arial" w:cs="Arial"/>
        </w:rPr>
        <w:t xml:space="preserve"> reference will be </w:t>
      </w:r>
      <w:r w:rsidR="00191339">
        <w:rPr>
          <w:rFonts w:ascii="Arial" w:hAnsi="Arial" w:cs="Arial"/>
        </w:rPr>
        <w:t xml:space="preserve">from </w:t>
      </w:r>
      <w:r w:rsidR="00CA068F">
        <w:rPr>
          <w:rFonts w:ascii="Arial" w:hAnsi="Arial" w:cs="Arial"/>
        </w:rPr>
        <w:t>AS-159</w:t>
      </w:r>
      <w:r w:rsidR="00E47DA9">
        <w:rPr>
          <w:rFonts w:ascii="Arial" w:hAnsi="Arial" w:cs="Arial"/>
        </w:rPr>
        <w:t>.</w:t>
      </w:r>
    </w:p>
    <w:p w14:paraId="344D191A" w14:textId="77777777" w:rsidR="004F0B90" w:rsidRDefault="004F0B90">
      <w:pPr>
        <w:rPr>
          <w:rFonts w:ascii="Arial" w:hAnsi="Arial" w:cs="Arial"/>
          <w:b/>
          <w:bCs/>
        </w:rPr>
      </w:pPr>
      <w:r>
        <w:rPr>
          <w:rFonts w:ascii="Arial" w:hAnsi="Arial" w:cs="Arial"/>
          <w:b/>
          <w:bCs/>
        </w:rPr>
        <w:br w:type="page"/>
      </w:r>
    </w:p>
    <w:p w14:paraId="31601CDA" w14:textId="77777777" w:rsidR="00DF777B" w:rsidRDefault="00DF777B" w:rsidP="00DF777B">
      <w:pPr>
        <w:rPr>
          <w:rFonts w:ascii="Arial" w:hAnsi="Arial" w:cs="Arial"/>
        </w:rPr>
      </w:pPr>
      <w:r w:rsidRPr="00CF7291">
        <w:rPr>
          <w:rFonts w:ascii="Arial" w:hAnsi="Arial" w:cs="Arial"/>
          <w:b/>
        </w:rPr>
        <w:lastRenderedPageBreak/>
        <w:t>Abbreviations</w:t>
      </w:r>
      <w:r>
        <w:rPr>
          <w:rFonts w:ascii="Arial" w:hAnsi="Arial" w:cs="Arial"/>
        </w:rPr>
        <w:t>:</w:t>
      </w:r>
    </w:p>
    <w:tbl>
      <w:tblPr>
        <w:tblStyle w:val="TableGrid"/>
        <w:tblW w:w="0" w:type="auto"/>
        <w:tblLook w:val="04A0" w:firstRow="1" w:lastRow="0" w:firstColumn="1" w:lastColumn="0" w:noHBand="0" w:noVBand="1"/>
      </w:tblPr>
      <w:tblGrid>
        <w:gridCol w:w="1980"/>
        <w:gridCol w:w="11968"/>
      </w:tblGrid>
      <w:tr w:rsidR="00DF777B" w14:paraId="636538F7" w14:textId="77777777" w:rsidTr="00084D2D">
        <w:trPr>
          <w:tblHeader/>
        </w:trPr>
        <w:tc>
          <w:tcPr>
            <w:tcW w:w="1980" w:type="dxa"/>
            <w:shd w:val="clear" w:color="auto" w:fill="000000" w:themeFill="text1"/>
          </w:tcPr>
          <w:p w14:paraId="4F3FA3FF" w14:textId="5B6137B7" w:rsidR="00DF777B" w:rsidRPr="00096B58" w:rsidRDefault="000B03C2">
            <w:pPr>
              <w:rPr>
                <w:rFonts w:ascii="Arial" w:hAnsi="Arial" w:cs="Arial"/>
                <w:b/>
                <w:color w:val="FFFFFF" w:themeColor="background1"/>
              </w:rPr>
            </w:pPr>
            <w:r w:rsidRPr="00096B58">
              <w:rPr>
                <w:rFonts w:ascii="Arial" w:hAnsi="Arial" w:cs="Arial"/>
                <w:b/>
                <w:color w:val="FFFFFF" w:themeColor="background1"/>
              </w:rPr>
              <w:t>A</w:t>
            </w:r>
            <w:r w:rsidR="00344F90" w:rsidRPr="00096B58">
              <w:rPr>
                <w:rFonts w:ascii="Arial" w:hAnsi="Arial" w:cs="Arial"/>
                <w:b/>
                <w:color w:val="FFFFFF" w:themeColor="background1"/>
              </w:rPr>
              <w:t>bbreviation</w:t>
            </w:r>
          </w:p>
        </w:tc>
        <w:tc>
          <w:tcPr>
            <w:tcW w:w="11968" w:type="dxa"/>
            <w:shd w:val="clear" w:color="auto" w:fill="000000" w:themeFill="text1"/>
          </w:tcPr>
          <w:p w14:paraId="57834E71" w14:textId="059BA851" w:rsidR="00DF777B" w:rsidRPr="00855550" w:rsidRDefault="00C62372">
            <w:pPr>
              <w:rPr>
                <w:rFonts w:ascii="Arial" w:hAnsi="Arial" w:cs="Arial"/>
                <w:b/>
                <w:bCs/>
                <w:color w:val="FFFFFF" w:themeColor="background1"/>
              </w:rPr>
            </w:pPr>
            <w:r w:rsidRPr="00855550">
              <w:rPr>
                <w:rFonts w:ascii="Arial" w:hAnsi="Arial" w:cs="Arial"/>
                <w:b/>
                <w:bCs/>
                <w:color w:val="FFFFFF" w:themeColor="background1"/>
              </w:rPr>
              <w:t>Definition</w:t>
            </w:r>
          </w:p>
        </w:tc>
      </w:tr>
      <w:tr w:rsidR="00522F23" w14:paraId="6FE1771F" w14:textId="77777777" w:rsidTr="00084D2D">
        <w:tc>
          <w:tcPr>
            <w:tcW w:w="1980" w:type="dxa"/>
          </w:tcPr>
          <w:p w14:paraId="1F37EC4D" w14:textId="723A0A64" w:rsidR="00522F23" w:rsidRDefault="00522F23">
            <w:pPr>
              <w:rPr>
                <w:rFonts w:ascii="Arial" w:hAnsi="Arial" w:cs="Arial"/>
                <w:b/>
                <w:bCs/>
              </w:rPr>
            </w:pPr>
            <w:r>
              <w:rPr>
                <w:rFonts w:ascii="Arial" w:hAnsi="Arial" w:cs="Arial"/>
                <w:b/>
                <w:bCs/>
              </w:rPr>
              <w:t>19mppa consent</w:t>
            </w:r>
          </w:p>
        </w:tc>
        <w:tc>
          <w:tcPr>
            <w:tcW w:w="11968" w:type="dxa"/>
          </w:tcPr>
          <w:p w14:paraId="3F71128D" w14:textId="3A9B33C5" w:rsidR="00522F23" w:rsidRDefault="00C66900">
            <w:pPr>
              <w:rPr>
                <w:rFonts w:ascii="Arial" w:hAnsi="Arial" w:cs="Arial"/>
              </w:rPr>
            </w:pPr>
            <w:r w:rsidRPr="00C66900">
              <w:rPr>
                <w:rFonts w:ascii="Arial" w:hAnsi="Arial" w:cs="Arial"/>
              </w:rPr>
              <w:t>Ref 15/00950/VARCON</w:t>
            </w:r>
            <w:r w:rsidR="00FF3BE8">
              <w:rPr>
                <w:rFonts w:ascii="Arial" w:hAnsi="Arial" w:cs="Arial"/>
              </w:rPr>
              <w:t xml:space="preserve"> granted on </w:t>
            </w:r>
            <w:r w:rsidR="007F45AD">
              <w:rPr>
                <w:rFonts w:ascii="Arial" w:hAnsi="Arial" w:cs="Arial"/>
              </w:rPr>
              <w:t>13 October 2023</w:t>
            </w:r>
            <w:r w:rsidR="005112F5">
              <w:rPr>
                <w:rFonts w:ascii="Arial" w:hAnsi="Arial" w:cs="Arial"/>
              </w:rPr>
              <w:t xml:space="preserve"> allowin</w:t>
            </w:r>
            <w:r w:rsidR="00534C17">
              <w:rPr>
                <w:rFonts w:ascii="Arial" w:hAnsi="Arial" w:cs="Arial"/>
              </w:rPr>
              <w:t>g, among other things, commercial passenger throughput</w:t>
            </w:r>
            <w:r w:rsidR="00ED0A06">
              <w:rPr>
                <w:rFonts w:ascii="Arial" w:hAnsi="Arial" w:cs="Arial"/>
              </w:rPr>
              <w:t xml:space="preserve"> of</w:t>
            </w:r>
            <w:r w:rsidR="00534C17">
              <w:rPr>
                <w:rFonts w:ascii="Arial" w:hAnsi="Arial" w:cs="Arial"/>
              </w:rPr>
              <w:t xml:space="preserve"> up to 19 million passengers in any twelve-month period</w:t>
            </w:r>
          </w:p>
        </w:tc>
      </w:tr>
      <w:tr w:rsidR="003B4F71" w14:paraId="2A3ED087" w14:textId="77777777" w:rsidTr="00084D2D">
        <w:tc>
          <w:tcPr>
            <w:tcW w:w="1980" w:type="dxa"/>
          </w:tcPr>
          <w:p w14:paraId="187FCC9E" w14:textId="20F4C070" w:rsidR="003B4F71" w:rsidRDefault="003B4F71">
            <w:pPr>
              <w:rPr>
                <w:rFonts w:ascii="Arial" w:hAnsi="Arial" w:cs="Arial"/>
                <w:b/>
                <w:bCs/>
              </w:rPr>
            </w:pPr>
            <w:r>
              <w:rPr>
                <w:rFonts w:ascii="Arial" w:hAnsi="Arial" w:cs="Arial"/>
                <w:b/>
                <w:bCs/>
              </w:rPr>
              <w:t>ACV</w:t>
            </w:r>
          </w:p>
        </w:tc>
        <w:tc>
          <w:tcPr>
            <w:tcW w:w="11968" w:type="dxa"/>
          </w:tcPr>
          <w:p w14:paraId="79D98E8E" w14:textId="137C1326" w:rsidR="003B4F71" w:rsidRDefault="003B4F71">
            <w:pPr>
              <w:rPr>
                <w:rFonts w:ascii="Arial" w:hAnsi="Arial" w:cs="Arial"/>
              </w:rPr>
            </w:pPr>
            <w:r>
              <w:rPr>
                <w:rFonts w:ascii="Arial" w:hAnsi="Arial" w:cs="Arial"/>
              </w:rPr>
              <w:t>Asset of Community Value</w:t>
            </w:r>
          </w:p>
        </w:tc>
      </w:tr>
      <w:tr w:rsidR="00943FE1" w14:paraId="2A418223" w14:textId="77777777" w:rsidTr="00084D2D">
        <w:tc>
          <w:tcPr>
            <w:tcW w:w="1980" w:type="dxa"/>
          </w:tcPr>
          <w:p w14:paraId="7704F607" w14:textId="1132920E" w:rsidR="00943FE1" w:rsidRDefault="00943FE1">
            <w:pPr>
              <w:rPr>
                <w:rFonts w:ascii="Arial" w:hAnsi="Arial" w:cs="Arial"/>
                <w:b/>
                <w:bCs/>
              </w:rPr>
            </w:pPr>
            <w:r>
              <w:rPr>
                <w:rFonts w:ascii="Arial" w:hAnsi="Arial" w:cs="Arial"/>
                <w:b/>
                <w:bCs/>
              </w:rPr>
              <w:t>AEDT</w:t>
            </w:r>
          </w:p>
        </w:tc>
        <w:tc>
          <w:tcPr>
            <w:tcW w:w="11968" w:type="dxa"/>
          </w:tcPr>
          <w:p w14:paraId="145F620E" w14:textId="33932C82" w:rsidR="00943FE1" w:rsidRDefault="00943FE1">
            <w:pPr>
              <w:rPr>
                <w:rFonts w:ascii="Arial" w:hAnsi="Arial" w:cs="Arial"/>
              </w:rPr>
            </w:pPr>
            <w:r>
              <w:rPr>
                <w:rFonts w:ascii="Arial" w:hAnsi="Arial" w:cs="Arial"/>
              </w:rPr>
              <w:t>Aviation Environmental Design Tool</w:t>
            </w:r>
          </w:p>
        </w:tc>
      </w:tr>
      <w:tr w:rsidR="00254545" w14:paraId="12D446F7" w14:textId="77777777" w:rsidTr="00084D2D">
        <w:tc>
          <w:tcPr>
            <w:tcW w:w="1980" w:type="dxa"/>
          </w:tcPr>
          <w:p w14:paraId="73533178" w14:textId="288254BA" w:rsidR="00254545" w:rsidRPr="00B26873" w:rsidRDefault="00254545">
            <w:pPr>
              <w:rPr>
                <w:rFonts w:ascii="Arial" w:hAnsi="Arial" w:cs="Arial"/>
                <w:b/>
                <w:bCs/>
              </w:rPr>
            </w:pPr>
            <w:r>
              <w:rPr>
                <w:rFonts w:ascii="Arial" w:hAnsi="Arial" w:cs="Arial"/>
                <w:b/>
                <w:bCs/>
              </w:rPr>
              <w:t>ANPR</w:t>
            </w:r>
          </w:p>
        </w:tc>
        <w:tc>
          <w:tcPr>
            <w:tcW w:w="11968" w:type="dxa"/>
          </w:tcPr>
          <w:p w14:paraId="599DB923" w14:textId="4CFEE001" w:rsidR="00254545" w:rsidRDefault="00254545">
            <w:pPr>
              <w:rPr>
                <w:rFonts w:ascii="Arial" w:hAnsi="Arial" w:cs="Arial"/>
              </w:rPr>
            </w:pPr>
            <w:r>
              <w:rPr>
                <w:rFonts w:ascii="Arial" w:hAnsi="Arial" w:cs="Arial"/>
              </w:rPr>
              <w:t>Automatic Number Plate Recognition</w:t>
            </w:r>
          </w:p>
        </w:tc>
      </w:tr>
      <w:tr w:rsidR="004312EE" w14:paraId="494FC7AC" w14:textId="77777777" w:rsidTr="00084D2D">
        <w:tc>
          <w:tcPr>
            <w:tcW w:w="1980" w:type="dxa"/>
          </w:tcPr>
          <w:p w14:paraId="2BAA2F57" w14:textId="4DA89A6A" w:rsidR="004312EE" w:rsidRDefault="004312EE">
            <w:pPr>
              <w:rPr>
                <w:rFonts w:ascii="Arial" w:hAnsi="Arial" w:cs="Arial"/>
                <w:b/>
                <w:bCs/>
              </w:rPr>
            </w:pPr>
            <w:r>
              <w:rPr>
                <w:rFonts w:ascii="Arial" w:hAnsi="Arial" w:cs="Arial"/>
                <w:b/>
                <w:bCs/>
              </w:rPr>
              <w:t>ANPS</w:t>
            </w:r>
          </w:p>
        </w:tc>
        <w:tc>
          <w:tcPr>
            <w:tcW w:w="11968" w:type="dxa"/>
          </w:tcPr>
          <w:p w14:paraId="3AE6F4F2" w14:textId="0027E2B5" w:rsidR="004312EE" w:rsidRDefault="00B927DF">
            <w:pPr>
              <w:rPr>
                <w:rFonts w:ascii="Arial" w:hAnsi="Arial" w:cs="Arial"/>
              </w:rPr>
            </w:pPr>
            <w:r>
              <w:rPr>
                <w:rFonts w:ascii="Arial" w:hAnsi="Arial" w:cs="Arial"/>
              </w:rPr>
              <w:t>Airports National Policy Statement:</w:t>
            </w:r>
            <w:r w:rsidR="00F10E01">
              <w:rPr>
                <w:rFonts w:ascii="Arial" w:hAnsi="Arial" w:cs="Arial"/>
              </w:rPr>
              <w:t xml:space="preserve"> new runway capacity and infrastructure</w:t>
            </w:r>
            <w:r w:rsidR="00B143BF">
              <w:rPr>
                <w:rFonts w:ascii="Arial" w:hAnsi="Arial" w:cs="Arial"/>
              </w:rPr>
              <w:t xml:space="preserve"> at airports in the south-east of England</w:t>
            </w:r>
          </w:p>
        </w:tc>
      </w:tr>
      <w:tr w:rsidR="007A5CA0" w14:paraId="63156189" w14:textId="77777777" w:rsidTr="00084D2D">
        <w:tc>
          <w:tcPr>
            <w:tcW w:w="1980" w:type="dxa"/>
          </w:tcPr>
          <w:p w14:paraId="454B315C" w14:textId="3C4392A8" w:rsidR="007A5CA0" w:rsidRDefault="007A5CA0">
            <w:pPr>
              <w:rPr>
                <w:rFonts w:ascii="Arial" w:hAnsi="Arial" w:cs="Arial"/>
                <w:b/>
                <w:bCs/>
              </w:rPr>
            </w:pPr>
            <w:r>
              <w:rPr>
                <w:rFonts w:ascii="Arial" w:hAnsi="Arial" w:cs="Arial"/>
                <w:b/>
                <w:bCs/>
              </w:rPr>
              <w:t>AONB</w:t>
            </w:r>
          </w:p>
        </w:tc>
        <w:tc>
          <w:tcPr>
            <w:tcW w:w="11968" w:type="dxa"/>
          </w:tcPr>
          <w:p w14:paraId="70B17654" w14:textId="0884F352" w:rsidR="007A5CA0" w:rsidRDefault="007A5CA0">
            <w:pPr>
              <w:rPr>
                <w:rFonts w:ascii="Arial" w:hAnsi="Arial" w:cs="Arial"/>
              </w:rPr>
            </w:pPr>
            <w:r>
              <w:rPr>
                <w:rFonts w:ascii="Arial" w:hAnsi="Arial" w:cs="Arial"/>
              </w:rPr>
              <w:t>Area of Outstanding Natural Beauty now known as National Landscapes</w:t>
            </w:r>
          </w:p>
        </w:tc>
      </w:tr>
      <w:tr w:rsidR="00590A0D" w14:paraId="07E9BBD9" w14:textId="77777777" w:rsidTr="00084D2D">
        <w:tc>
          <w:tcPr>
            <w:tcW w:w="1980" w:type="dxa"/>
          </w:tcPr>
          <w:p w14:paraId="18460579" w14:textId="6797062C" w:rsidR="00590A0D" w:rsidRPr="00B26873" w:rsidRDefault="00590A0D">
            <w:pPr>
              <w:rPr>
                <w:rFonts w:ascii="Arial" w:hAnsi="Arial" w:cs="Arial"/>
                <w:b/>
                <w:bCs/>
              </w:rPr>
            </w:pPr>
            <w:r>
              <w:rPr>
                <w:rFonts w:ascii="Arial" w:hAnsi="Arial" w:cs="Arial"/>
                <w:b/>
                <w:bCs/>
              </w:rPr>
              <w:t>ATM</w:t>
            </w:r>
          </w:p>
        </w:tc>
        <w:tc>
          <w:tcPr>
            <w:tcW w:w="11968" w:type="dxa"/>
          </w:tcPr>
          <w:p w14:paraId="514CBC89" w14:textId="505989EA" w:rsidR="00590A0D" w:rsidRDefault="00590A0D">
            <w:pPr>
              <w:rPr>
                <w:rFonts w:ascii="Arial" w:hAnsi="Arial" w:cs="Arial"/>
              </w:rPr>
            </w:pPr>
            <w:r>
              <w:rPr>
                <w:rFonts w:ascii="Arial" w:hAnsi="Arial" w:cs="Arial"/>
              </w:rPr>
              <w:t>Air Traffic Movements</w:t>
            </w:r>
          </w:p>
        </w:tc>
      </w:tr>
      <w:tr w:rsidR="00C47233" w14:paraId="2541CF4E" w14:textId="77777777" w:rsidTr="00084D2D">
        <w:tc>
          <w:tcPr>
            <w:tcW w:w="1980" w:type="dxa"/>
          </w:tcPr>
          <w:p w14:paraId="521CD7FB" w14:textId="396A7139" w:rsidR="00C47233" w:rsidRPr="00B26873" w:rsidRDefault="00C47233">
            <w:pPr>
              <w:rPr>
                <w:rFonts w:ascii="Arial" w:hAnsi="Arial" w:cs="Arial"/>
                <w:b/>
                <w:bCs/>
              </w:rPr>
            </w:pPr>
            <w:r>
              <w:rPr>
                <w:rFonts w:ascii="Arial" w:hAnsi="Arial" w:cs="Arial"/>
                <w:b/>
                <w:bCs/>
              </w:rPr>
              <w:t>CAH</w:t>
            </w:r>
          </w:p>
        </w:tc>
        <w:tc>
          <w:tcPr>
            <w:tcW w:w="11968" w:type="dxa"/>
          </w:tcPr>
          <w:p w14:paraId="37968A3B" w14:textId="5274926D" w:rsidR="00C47233" w:rsidRDefault="00C47233">
            <w:pPr>
              <w:rPr>
                <w:rFonts w:ascii="Arial" w:hAnsi="Arial" w:cs="Arial"/>
              </w:rPr>
            </w:pPr>
            <w:r>
              <w:rPr>
                <w:rFonts w:ascii="Arial" w:hAnsi="Arial" w:cs="Arial"/>
              </w:rPr>
              <w:t xml:space="preserve">Compulsory </w:t>
            </w:r>
            <w:r w:rsidR="00957753">
              <w:rPr>
                <w:rFonts w:ascii="Arial" w:hAnsi="Arial" w:cs="Arial"/>
              </w:rPr>
              <w:t>Acquisition Hearing</w:t>
            </w:r>
          </w:p>
        </w:tc>
      </w:tr>
      <w:tr w:rsidR="00913FAF" w14:paraId="55FE028B" w14:textId="77777777" w:rsidTr="00084D2D">
        <w:tc>
          <w:tcPr>
            <w:tcW w:w="1980" w:type="dxa"/>
          </w:tcPr>
          <w:p w14:paraId="776F8FE5" w14:textId="0E66A3C3" w:rsidR="00913FAF" w:rsidRDefault="00913FAF">
            <w:pPr>
              <w:rPr>
                <w:rFonts w:ascii="Arial" w:hAnsi="Arial" w:cs="Arial"/>
                <w:b/>
                <w:bCs/>
              </w:rPr>
            </w:pPr>
            <w:r>
              <w:rPr>
                <w:rFonts w:ascii="Arial" w:hAnsi="Arial" w:cs="Arial"/>
                <w:b/>
                <w:bCs/>
              </w:rPr>
              <w:t>CBC</w:t>
            </w:r>
          </w:p>
        </w:tc>
        <w:tc>
          <w:tcPr>
            <w:tcW w:w="11968" w:type="dxa"/>
          </w:tcPr>
          <w:p w14:paraId="0DF047C5" w14:textId="56E38BF5" w:rsidR="00913FAF" w:rsidRDefault="00913FAF">
            <w:pPr>
              <w:rPr>
                <w:rFonts w:ascii="Arial" w:hAnsi="Arial" w:cs="Arial"/>
              </w:rPr>
            </w:pPr>
            <w:r>
              <w:rPr>
                <w:rFonts w:ascii="Arial" w:hAnsi="Arial" w:cs="Arial"/>
              </w:rPr>
              <w:t>Central Bedfordshire Council</w:t>
            </w:r>
          </w:p>
        </w:tc>
      </w:tr>
      <w:tr w:rsidR="00A2122B" w14:paraId="4DE6661D" w14:textId="77777777" w:rsidTr="00084D2D">
        <w:tc>
          <w:tcPr>
            <w:tcW w:w="1980" w:type="dxa"/>
          </w:tcPr>
          <w:p w14:paraId="3F8113E5" w14:textId="1AE8550F" w:rsidR="00A2122B" w:rsidRPr="00A2122B" w:rsidRDefault="00A2122B">
            <w:pPr>
              <w:rPr>
                <w:rFonts w:ascii="Arial" w:hAnsi="Arial" w:cs="Arial"/>
                <w:b/>
                <w:bCs/>
              </w:rPr>
            </w:pPr>
            <w:r w:rsidRPr="00A2122B">
              <w:rPr>
                <w:rFonts w:ascii="Arial" w:hAnsi="Arial" w:cs="Arial"/>
                <w:b/>
                <w:bCs/>
              </w:rPr>
              <w:t>CHG</w:t>
            </w:r>
          </w:p>
        </w:tc>
        <w:tc>
          <w:tcPr>
            <w:tcW w:w="11968" w:type="dxa"/>
          </w:tcPr>
          <w:p w14:paraId="55E50464" w14:textId="4BEAC0DA" w:rsidR="00A2122B" w:rsidRDefault="00A2122B">
            <w:pPr>
              <w:rPr>
                <w:rFonts w:ascii="Arial" w:hAnsi="Arial" w:cs="Arial"/>
              </w:rPr>
            </w:pPr>
            <w:r>
              <w:rPr>
                <w:rFonts w:ascii="Arial" w:hAnsi="Arial" w:cs="Arial"/>
              </w:rPr>
              <w:t>Cultural Heritage Gaz</w:t>
            </w:r>
            <w:r w:rsidR="00325A21">
              <w:rPr>
                <w:rFonts w:ascii="Arial" w:hAnsi="Arial" w:cs="Arial"/>
              </w:rPr>
              <w:t>etteer [REP4</w:t>
            </w:r>
            <w:r w:rsidR="009A5267">
              <w:rPr>
                <w:rFonts w:ascii="Arial" w:hAnsi="Arial" w:cs="Arial"/>
              </w:rPr>
              <w:t>-017]</w:t>
            </w:r>
          </w:p>
        </w:tc>
      </w:tr>
      <w:tr w:rsidR="005D1422" w14:paraId="5BEE9D81" w14:textId="77777777" w:rsidTr="00084D2D">
        <w:tc>
          <w:tcPr>
            <w:tcW w:w="1980" w:type="dxa"/>
          </w:tcPr>
          <w:p w14:paraId="12B83DAA" w14:textId="28B97228" w:rsidR="005D1422" w:rsidRPr="00A2122B" w:rsidRDefault="005D1422">
            <w:pPr>
              <w:rPr>
                <w:rFonts w:ascii="Arial" w:hAnsi="Arial" w:cs="Arial"/>
                <w:b/>
                <w:bCs/>
              </w:rPr>
            </w:pPr>
            <w:r>
              <w:rPr>
                <w:rFonts w:ascii="Arial" w:hAnsi="Arial" w:cs="Arial"/>
                <w:b/>
                <w:bCs/>
              </w:rPr>
              <w:t>CHMP</w:t>
            </w:r>
          </w:p>
        </w:tc>
        <w:tc>
          <w:tcPr>
            <w:tcW w:w="11968" w:type="dxa"/>
          </w:tcPr>
          <w:p w14:paraId="41224CF1" w14:textId="7AAE83D5" w:rsidR="005D1422" w:rsidRDefault="00755EB7">
            <w:pPr>
              <w:rPr>
                <w:rFonts w:ascii="Arial" w:hAnsi="Arial" w:cs="Arial"/>
              </w:rPr>
            </w:pPr>
            <w:r>
              <w:rPr>
                <w:rFonts w:ascii="Arial" w:hAnsi="Arial" w:cs="Arial"/>
              </w:rPr>
              <w:t>Cultural Heritage Management Plan</w:t>
            </w:r>
            <w:r w:rsidR="00FF48C9">
              <w:rPr>
                <w:rFonts w:ascii="Arial" w:hAnsi="Arial" w:cs="Arial"/>
              </w:rPr>
              <w:t xml:space="preserve"> [</w:t>
            </w:r>
            <w:r w:rsidR="00F4511F">
              <w:rPr>
                <w:rFonts w:ascii="Arial" w:hAnsi="Arial" w:cs="Arial"/>
              </w:rPr>
              <w:t>REP4-020]</w:t>
            </w:r>
          </w:p>
        </w:tc>
      </w:tr>
      <w:tr w:rsidR="00967509" w14:paraId="6F585022" w14:textId="77777777" w:rsidTr="00084D2D">
        <w:tc>
          <w:tcPr>
            <w:tcW w:w="1980" w:type="dxa"/>
          </w:tcPr>
          <w:p w14:paraId="48083B6D" w14:textId="619F6A25" w:rsidR="00967509" w:rsidRDefault="00967509">
            <w:pPr>
              <w:rPr>
                <w:rFonts w:ascii="Arial" w:hAnsi="Arial" w:cs="Arial"/>
                <w:b/>
                <w:bCs/>
              </w:rPr>
            </w:pPr>
            <w:proofErr w:type="spellStart"/>
            <w:r>
              <w:rPr>
                <w:rFonts w:ascii="Arial" w:hAnsi="Arial" w:cs="Arial"/>
                <w:b/>
                <w:bCs/>
              </w:rPr>
              <w:t>CoCP</w:t>
            </w:r>
            <w:proofErr w:type="spellEnd"/>
          </w:p>
        </w:tc>
        <w:tc>
          <w:tcPr>
            <w:tcW w:w="11968" w:type="dxa"/>
          </w:tcPr>
          <w:p w14:paraId="7EDC954B" w14:textId="53F20B57" w:rsidR="00967509" w:rsidRDefault="00967509">
            <w:pPr>
              <w:rPr>
                <w:rFonts w:ascii="Arial" w:hAnsi="Arial" w:cs="Arial"/>
              </w:rPr>
            </w:pPr>
            <w:r>
              <w:rPr>
                <w:rFonts w:ascii="Arial" w:hAnsi="Arial" w:cs="Arial"/>
              </w:rPr>
              <w:t xml:space="preserve">Code of Construction Practice </w:t>
            </w:r>
            <w:r w:rsidR="001C57FC">
              <w:rPr>
                <w:rFonts w:ascii="Arial" w:hAnsi="Arial" w:cs="Arial"/>
              </w:rPr>
              <w:t>[</w:t>
            </w:r>
            <w:r>
              <w:rPr>
                <w:rFonts w:ascii="Arial" w:hAnsi="Arial" w:cs="Arial"/>
              </w:rPr>
              <w:t>ADD</w:t>
            </w:r>
            <w:r w:rsidR="001C57FC">
              <w:rPr>
                <w:rFonts w:ascii="Arial" w:hAnsi="Arial" w:cs="Arial"/>
              </w:rPr>
              <w:t xml:space="preserve"> </w:t>
            </w:r>
            <w:r>
              <w:rPr>
                <w:rFonts w:ascii="Arial" w:hAnsi="Arial" w:cs="Arial"/>
              </w:rPr>
              <w:t>REF</w:t>
            </w:r>
            <w:r w:rsidR="001C57FC">
              <w:rPr>
                <w:rFonts w:ascii="Arial" w:hAnsi="Arial" w:cs="Arial"/>
              </w:rPr>
              <w:t>]</w:t>
            </w:r>
          </w:p>
        </w:tc>
      </w:tr>
      <w:tr w:rsidR="00AE1203" w14:paraId="4A4BE780" w14:textId="77777777" w:rsidTr="00084D2D">
        <w:tc>
          <w:tcPr>
            <w:tcW w:w="1980" w:type="dxa"/>
          </w:tcPr>
          <w:p w14:paraId="73607EB7" w14:textId="5CFCED91" w:rsidR="00AE1203" w:rsidRPr="00AE1203" w:rsidRDefault="00AE1203">
            <w:pPr>
              <w:rPr>
                <w:rFonts w:ascii="Arial" w:hAnsi="Arial" w:cs="Arial"/>
                <w:b/>
                <w:bCs/>
              </w:rPr>
            </w:pPr>
            <w:r w:rsidRPr="00AE1203">
              <w:rPr>
                <w:rFonts w:ascii="Arial" w:hAnsi="Arial" w:cs="Arial"/>
                <w:b/>
                <w:bCs/>
              </w:rPr>
              <w:t>D</w:t>
            </w:r>
          </w:p>
        </w:tc>
        <w:tc>
          <w:tcPr>
            <w:tcW w:w="11968" w:type="dxa"/>
          </w:tcPr>
          <w:p w14:paraId="57EA159C" w14:textId="2B5D77DB" w:rsidR="00AE1203" w:rsidRDefault="00AE1203">
            <w:pPr>
              <w:rPr>
                <w:rFonts w:ascii="Arial" w:hAnsi="Arial" w:cs="Arial"/>
              </w:rPr>
            </w:pPr>
            <w:r>
              <w:rPr>
                <w:rFonts w:ascii="Arial" w:hAnsi="Arial" w:cs="Arial"/>
              </w:rPr>
              <w:t>Deadline</w:t>
            </w:r>
          </w:p>
        </w:tc>
      </w:tr>
      <w:tr w:rsidR="00F7179E" w14:paraId="247B26BB" w14:textId="77777777" w:rsidTr="00084D2D">
        <w:tc>
          <w:tcPr>
            <w:tcW w:w="1980" w:type="dxa"/>
          </w:tcPr>
          <w:p w14:paraId="0BA8A60E" w14:textId="0E1EEE93" w:rsidR="00F7179E" w:rsidRPr="00AE1203" w:rsidRDefault="00F7179E">
            <w:pPr>
              <w:rPr>
                <w:rFonts w:ascii="Arial" w:hAnsi="Arial" w:cs="Arial"/>
                <w:b/>
                <w:bCs/>
              </w:rPr>
            </w:pPr>
            <w:r>
              <w:rPr>
                <w:rFonts w:ascii="Arial" w:hAnsi="Arial" w:cs="Arial"/>
                <w:b/>
                <w:bCs/>
              </w:rPr>
              <w:t>DALYs</w:t>
            </w:r>
          </w:p>
        </w:tc>
        <w:tc>
          <w:tcPr>
            <w:tcW w:w="11968" w:type="dxa"/>
          </w:tcPr>
          <w:p w14:paraId="5FF71205" w14:textId="7972E407" w:rsidR="00F7179E" w:rsidRDefault="00DF3413">
            <w:pPr>
              <w:rPr>
                <w:rFonts w:ascii="Arial" w:hAnsi="Arial" w:cs="Arial"/>
              </w:rPr>
            </w:pPr>
            <w:r w:rsidRPr="00DF3413">
              <w:rPr>
                <w:rFonts w:ascii="Arial" w:hAnsi="Arial" w:cs="Arial"/>
              </w:rPr>
              <w:t>Distribution of Disability Adjusted Life Years</w:t>
            </w:r>
          </w:p>
        </w:tc>
      </w:tr>
      <w:tr w:rsidR="00EE3C9C" w14:paraId="172779B2" w14:textId="77777777" w:rsidTr="00084D2D">
        <w:tc>
          <w:tcPr>
            <w:tcW w:w="1980" w:type="dxa"/>
          </w:tcPr>
          <w:p w14:paraId="46668A67" w14:textId="144F3BCD" w:rsidR="00EE3C9C" w:rsidRDefault="0050495F">
            <w:pPr>
              <w:rPr>
                <w:rFonts w:ascii="Arial" w:hAnsi="Arial" w:cs="Arial"/>
                <w:b/>
                <w:bCs/>
              </w:rPr>
            </w:pPr>
            <w:r>
              <w:rPr>
                <w:rFonts w:ascii="Arial" w:hAnsi="Arial" w:cs="Arial"/>
                <w:b/>
                <w:bCs/>
              </w:rPr>
              <w:t>DfT</w:t>
            </w:r>
          </w:p>
        </w:tc>
        <w:tc>
          <w:tcPr>
            <w:tcW w:w="11968" w:type="dxa"/>
          </w:tcPr>
          <w:p w14:paraId="66D86855" w14:textId="21F790E7" w:rsidR="00EE3C9C" w:rsidRDefault="0050495F">
            <w:pPr>
              <w:rPr>
                <w:rFonts w:ascii="Arial" w:hAnsi="Arial" w:cs="Arial"/>
              </w:rPr>
            </w:pPr>
            <w:r>
              <w:rPr>
                <w:rFonts w:ascii="Arial" w:hAnsi="Arial" w:cs="Arial"/>
              </w:rPr>
              <w:t>Department for Transport</w:t>
            </w:r>
          </w:p>
        </w:tc>
      </w:tr>
      <w:tr w:rsidR="00EC0B9D" w14:paraId="1D0F6AA8" w14:textId="77777777" w:rsidTr="00084D2D">
        <w:tc>
          <w:tcPr>
            <w:tcW w:w="1980" w:type="dxa"/>
          </w:tcPr>
          <w:p w14:paraId="785ED751" w14:textId="7C16B7CF" w:rsidR="00EC0B9D" w:rsidRDefault="00EC0B9D">
            <w:pPr>
              <w:rPr>
                <w:rFonts w:ascii="Arial" w:hAnsi="Arial" w:cs="Arial"/>
                <w:b/>
                <w:bCs/>
              </w:rPr>
            </w:pPr>
            <w:r>
              <w:rPr>
                <w:rFonts w:ascii="Arial" w:hAnsi="Arial" w:cs="Arial"/>
                <w:b/>
                <w:bCs/>
              </w:rPr>
              <w:t>DMRB</w:t>
            </w:r>
          </w:p>
        </w:tc>
        <w:tc>
          <w:tcPr>
            <w:tcW w:w="11968" w:type="dxa"/>
          </w:tcPr>
          <w:p w14:paraId="697733E9" w14:textId="25550436" w:rsidR="00EC0B9D" w:rsidRDefault="00FB2888">
            <w:pPr>
              <w:rPr>
                <w:rFonts w:ascii="Arial" w:hAnsi="Arial" w:cs="Arial"/>
              </w:rPr>
            </w:pPr>
            <w:r>
              <w:rPr>
                <w:rFonts w:ascii="Arial" w:hAnsi="Arial" w:cs="Arial"/>
              </w:rPr>
              <w:t>Design Manual for Roads and Bridges</w:t>
            </w:r>
          </w:p>
        </w:tc>
      </w:tr>
      <w:tr w:rsidR="00F17862" w14:paraId="29047303" w14:textId="77777777" w:rsidTr="00084D2D">
        <w:tc>
          <w:tcPr>
            <w:tcW w:w="1980" w:type="dxa"/>
          </w:tcPr>
          <w:p w14:paraId="634BF6E9" w14:textId="637EDBFE" w:rsidR="00F17862" w:rsidRPr="00AE1203" w:rsidRDefault="00543B96">
            <w:pPr>
              <w:rPr>
                <w:rFonts w:ascii="Arial" w:hAnsi="Arial" w:cs="Arial"/>
                <w:b/>
                <w:bCs/>
              </w:rPr>
            </w:pPr>
            <w:r>
              <w:rPr>
                <w:rFonts w:ascii="Arial" w:hAnsi="Arial" w:cs="Arial"/>
                <w:b/>
                <w:bCs/>
              </w:rPr>
              <w:t>d</w:t>
            </w:r>
            <w:r w:rsidR="00F17862">
              <w:rPr>
                <w:rFonts w:ascii="Arial" w:hAnsi="Arial" w:cs="Arial"/>
                <w:b/>
                <w:bCs/>
              </w:rPr>
              <w:t xml:space="preserve">raft DCO </w:t>
            </w:r>
          </w:p>
        </w:tc>
        <w:tc>
          <w:tcPr>
            <w:tcW w:w="11968" w:type="dxa"/>
          </w:tcPr>
          <w:p w14:paraId="744C2A6C" w14:textId="2C4B359D" w:rsidR="00F17862" w:rsidRDefault="00543B96">
            <w:pPr>
              <w:rPr>
                <w:rFonts w:ascii="Arial" w:hAnsi="Arial" w:cs="Arial"/>
              </w:rPr>
            </w:pPr>
            <w:r>
              <w:rPr>
                <w:rFonts w:ascii="Arial" w:hAnsi="Arial" w:cs="Arial"/>
              </w:rPr>
              <w:t>Draft Development consent Order [REP5-00</w:t>
            </w:r>
            <w:r w:rsidR="007D7B39">
              <w:rPr>
                <w:rFonts w:ascii="Arial" w:hAnsi="Arial" w:cs="Arial"/>
              </w:rPr>
              <w:t>3]</w:t>
            </w:r>
          </w:p>
        </w:tc>
      </w:tr>
      <w:tr w:rsidR="00DF777B" w14:paraId="68F1FC9D" w14:textId="77777777" w:rsidTr="00084D2D">
        <w:tc>
          <w:tcPr>
            <w:tcW w:w="1980" w:type="dxa"/>
          </w:tcPr>
          <w:p w14:paraId="3D47357F" w14:textId="77777777" w:rsidR="00DF777B" w:rsidRPr="000274B1" w:rsidRDefault="00DF777B">
            <w:pPr>
              <w:rPr>
                <w:rFonts w:ascii="Arial" w:hAnsi="Arial" w:cs="Arial"/>
                <w:b/>
              </w:rPr>
            </w:pPr>
            <w:r w:rsidRPr="000274B1">
              <w:rPr>
                <w:rFonts w:ascii="Arial" w:hAnsi="Arial" w:cs="Arial"/>
                <w:b/>
              </w:rPr>
              <w:t>EA</w:t>
            </w:r>
          </w:p>
        </w:tc>
        <w:tc>
          <w:tcPr>
            <w:tcW w:w="11968" w:type="dxa"/>
          </w:tcPr>
          <w:p w14:paraId="6FDC13D6" w14:textId="152C27F6" w:rsidR="00DF777B" w:rsidRDefault="000274B1">
            <w:pPr>
              <w:rPr>
                <w:rFonts w:ascii="Arial" w:hAnsi="Arial" w:cs="Arial"/>
              </w:rPr>
            </w:pPr>
            <w:r>
              <w:rPr>
                <w:rFonts w:ascii="Arial" w:hAnsi="Arial" w:cs="Arial"/>
              </w:rPr>
              <w:t>Environment Agency</w:t>
            </w:r>
          </w:p>
        </w:tc>
      </w:tr>
      <w:tr w:rsidR="00111722" w14:paraId="5F617872" w14:textId="77777777" w:rsidTr="00084D2D">
        <w:tc>
          <w:tcPr>
            <w:tcW w:w="1980" w:type="dxa"/>
          </w:tcPr>
          <w:p w14:paraId="4E51BC82" w14:textId="3D6E6CBB" w:rsidR="00111722" w:rsidRPr="000274B1" w:rsidRDefault="00111722">
            <w:pPr>
              <w:rPr>
                <w:rFonts w:ascii="Arial" w:hAnsi="Arial" w:cs="Arial"/>
                <w:b/>
                <w:bCs/>
              </w:rPr>
            </w:pPr>
            <w:r>
              <w:rPr>
                <w:rFonts w:ascii="Arial" w:hAnsi="Arial" w:cs="Arial"/>
                <w:b/>
                <w:bCs/>
              </w:rPr>
              <w:t>EIA</w:t>
            </w:r>
          </w:p>
        </w:tc>
        <w:tc>
          <w:tcPr>
            <w:tcW w:w="11968" w:type="dxa"/>
          </w:tcPr>
          <w:p w14:paraId="30B9B4FF" w14:textId="6DB36772" w:rsidR="00111722" w:rsidRDefault="00111722">
            <w:pPr>
              <w:rPr>
                <w:rFonts w:ascii="Arial" w:hAnsi="Arial" w:cs="Arial"/>
              </w:rPr>
            </w:pPr>
            <w:r>
              <w:rPr>
                <w:rFonts w:ascii="Arial" w:hAnsi="Arial" w:cs="Arial"/>
              </w:rPr>
              <w:t>Environmental Impact Assessment</w:t>
            </w:r>
          </w:p>
        </w:tc>
      </w:tr>
      <w:tr w:rsidR="00912A6D" w14:paraId="0F485065" w14:textId="77777777" w:rsidTr="00084D2D">
        <w:tc>
          <w:tcPr>
            <w:tcW w:w="1980" w:type="dxa"/>
          </w:tcPr>
          <w:p w14:paraId="78235954" w14:textId="2A51BFB5" w:rsidR="00912A6D" w:rsidRPr="000274B1" w:rsidRDefault="00912A6D">
            <w:pPr>
              <w:rPr>
                <w:rFonts w:ascii="Arial" w:hAnsi="Arial" w:cs="Arial"/>
                <w:b/>
                <w:bCs/>
              </w:rPr>
            </w:pPr>
            <w:r>
              <w:rPr>
                <w:rFonts w:ascii="Arial" w:hAnsi="Arial" w:cs="Arial"/>
                <w:b/>
                <w:bCs/>
              </w:rPr>
              <w:t>ES</w:t>
            </w:r>
          </w:p>
        </w:tc>
        <w:tc>
          <w:tcPr>
            <w:tcW w:w="11968" w:type="dxa"/>
          </w:tcPr>
          <w:p w14:paraId="7F26D1B7" w14:textId="48E125A8" w:rsidR="00912A6D" w:rsidRDefault="00912A6D">
            <w:pPr>
              <w:rPr>
                <w:rFonts w:ascii="Arial" w:hAnsi="Arial" w:cs="Arial"/>
              </w:rPr>
            </w:pPr>
            <w:r>
              <w:rPr>
                <w:rFonts w:ascii="Arial" w:hAnsi="Arial" w:cs="Arial"/>
              </w:rPr>
              <w:t>Environmental Statement</w:t>
            </w:r>
          </w:p>
        </w:tc>
      </w:tr>
      <w:tr w:rsidR="00FF3D37" w14:paraId="75F39CAC" w14:textId="77777777" w:rsidTr="00084D2D">
        <w:tc>
          <w:tcPr>
            <w:tcW w:w="1980" w:type="dxa"/>
          </w:tcPr>
          <w:p w14:paraId="6403CDC1" w14:textId="42EE2311" w:rsidR="00FF3D37" w:rsidRPr="000274B1" w:rsidRDefault="00FF3D37">
            <w:pPr>
              <w:rPr>
                <w:rFonts w:ascii="Arial" w:hAnsi="Arial" w:cs="Arial"/>
                <w:b/>
                <w:bCs/>
              </w:rPr>
            </w:pPr>
            <w:r>
              <w:rPr>
                <w:rFonts w:ascii="Arial" w:hAnsi="Arial" w:cs="Arial"/>
                <w:b/>
                <w:bCs/>
              </w:rPr>
              <w:t>ExA</w:t>
            </w:r>
          </w:p>
        </w:tc>
        <w:tc>
          <w:tcPr>
            <w:tcW w:w="11968" w:type="dxa"/>
          </w:tcPr>
          <w:p w14:paraId="00F945B3" w14:textId="024B8054" w:rsidR="00FF3D37" w:rsidRDefault="00FF3D37">
            <w:pPr>
              <w:rPr>
                <w:rFonts w:ascii="Arial" w:hAnsi="Arial" w:cs="Arial"/>
              </w:rPr>
            </w:pPr>
            <w:r>
              <w:rPr>
                <w:rFonts w:ascii="Arial" w:hAnsi="Arial" w:cs="Arial"/>
              </w:rPr>
              <w:t>Examining Authority</w:t>
            </w:r>
          </w:p>
        </w:tc>
      </w:tr>
      <w:tr w:rsidR="003A1C12" w14:paraId="0A61FE28" w14:textId="77777777" w:rsidTr="00084D2D">
        <w:tc>
          <w:tcPr>
            <w:tcW w:w="1980" w:type="dxa"/>
          </w:tcPr>
          <w:p w14:paraId="188C1231" w14:textId="11DB6E26" w:rsidR="003A1C12" w:rsidRDefault="003A1C12">
            <w:pPr>
              <w:rPr>
                <w:rFonts w:ascii="Arial" w:hAnsi="Arial" w:cs="Arial"/>
                <w:b/>
                <w:bCs/>
              </w:rPr>
            </w:pPr>
            <w:r>
              <w:rPr>
                <w:rFonts w:ascii="Arial" w:hAnsi="Arial" w:cs="Arial"/>
                <w:b/>
                <w:bCs/>
              </w:rPr>
              <w:t>ExQ1</w:t>
            </w:r>
          </w:p>
        </w:tc>
        <w:tc>
          <w:tcPr>
            <w:tcW w:w="11968" w:type="dxa"/>
          </w:tcPr>
          <w:p w14:paraId="50A2A35D" w14:textId="015C436E" w:rsidR="003A1C12" w:rsidRDefault="0075252E">
            <w:pPr>
              <w:rPr>
                <w:rFonts w:ascii="Arial" w:hAnsi="Arial" w:cs="Arial"/>
              </w:rPr>
            </w:pPr>
            <w:r>
              <w:rPr>
                <w:rFonts w:ascii="Arial" w:hAnsi="Arial" w:cs="Arial"/>
              </w:rPr>
              <w:t>Examining Authori</w:t>
            </w:r>
            <w:r w:rsidR="00887524">
              <w:rPr>
                <w:rFonts w:ascii="Arial" w:hAnsi="Arial" w:cs="Arial"/>
              </w:rPr>
              <w:t xml:space="preserve">ty’s written questions </w:t>
            </w:r>
            <w:r w:rsidR="005121F2">
              <w:rPr>
                <w:rFonts w:ascii="Arial" w:hAnsi="Arial" w:cs="Arial"/>
              </w:rPr>
              <w:t>[PD-0</w:t>
            </w:r>
            <w:r w:rsidR="00793D61">
              <w:rPr>
                <w:rFonts w:ascii="Arial" w:hAnsi="Arial" w:cs="Arial"/>
              </w:rPr>
              <w:t>10</w:t>
            </w:r>
            <w:r w:rsidR="005121F2">
              <w:rPr>
                <w:rFonts w:ascii="Arial" w:hAnsi="Arial" w:cs="Arial"/>
              </w:rPr>
              <w:t>]</w:t>
            </w:r>
          </w:p>
        </w:tc>
      </w:tr>
      <w:tr w:rsidR="007943F6" w14:paraId="342627CD" w14:textId="77777777" w:rsidTr="00084D2D">
        <w:tc>
          <w:tcPr>
            <w:tcW w:w="1980" w:type="dxa"/>
          </w:tcPr>
          <w:p w14:paraId="536834E5" w14:textId="31D27BCB" w:rsidR="007943F6" w:rsidRDefault="007943F6">
            <w:pPr>
              <w:rPr>
                <w:rFonts w:ascii="Arial" w:hAnsi="Arial" w:cs="Arial"/>
                <w:b/>
                <w:bCs/>
              </w:rPr>
            </w:pPr>
            <w:r>
              <w:rPr>
                <w:rFonts w:ascii="Arial" w:hAnsi="Arial" w:cs="Arial"/>
                <w:b/>
                <w:bCs/>
              </w:rPr>
              <w:t>ExQ2</w:t>
            </w:r>
          </w:p>
        </w:tc>
        <w:tc>
          <w:tcPr>
            <w:tcW w:w="11968" w:type="dxa"/>
          </w:tcPr>
          <w:p w14:paraId="5FC2182C" w14:textId="25A73184" w:rsidR="007943F6" w:rsidRDefault="00747C29">
            <w:pPr>
              <w:rPr>
                <w:rFonts w:ascii="Arial" w:hAnsi="Arial" w:cs="Arial"/>
              </w:rPr>
            </w:pPr>
            <w:r>
              <w:rPr>
                <w:rFonts w:ascii="Arial" w:hAnsi="Arial" w:cs="Arial"/>
              </w:rPr>
              <w:t>Examining Authority’s further written questions</w:t>
            </w:r>
          </w:p>
        </w:tc>
      </w:tr>
      <w:tr w:rsidR="001A4003" w14:paraId="08378A6A" w14:textId="77777777" w:rsidTr="00084D2D">
        <w:tc>
          <w:tcPr>
            <w:tcW w:w="1980" w:type="dxa"/>
          </w:tcPr>
          <w:p w14:paraId="36506D95" w14:textId="37E85253" w:rsidR="001A4003" w:rsidRDefault="001A4003">
            <w:pPr>
              <w:rPr>
                <w:rFonts w:ascii="Arial" w:hAnsi="Arial" w:cs="Arial"/>
                <w:b/>
                <w:bCs/>
              </w:rPr>
            </w:pPr>
            <w:r>
              <w:rPr>
                <w:rFonts w:ascii="Arial" w:hAnsi="Arial" w:cs="Arial"/>
                <w:b/>
                <w:bCs/>
              </w:rPr>
              <w:t>GCG</w:t>
            </w:r>
          </w:p>
        </w:tc>
        <w:tc>
          <w:tcPr>
            <w:tcW w:w="11968" w:type="dxa"/>
          </w:tcPr>
          <w:p w14:paraId="4688C698" w14:textId="3B728490" w:rsidR="001A4003" w:rsidRDefault="001A4003">
            <w:pPr>
              <w:rPr>
                <w:rFonts w:ascii="Arial" w:hAnsi="Arial" w:cs="Arial"/>
              </w:rPr>
            </w:pPr>
            <w:r>
              <w:rPr>
                <w:rFonts w:ascii="Arial" w:hAnsi="Arial" w:cs="Arial"/>
              </w:rPr>
              <w:t>Green Controlled Growth</w:t>
            </w:r>
          </w:p>
        </w:tc>
      </w:tr>
      <w:tr w:rsidR="009A1660" w14:paraId="09709944" w14:textId="77777777" w:rsidTr="00084D2D">
        <w:tc>
          <w:tcPr>
            <w:tcW w:w="1980" w:type="dxa"/>
          </w:tcPr>
          <w:p w14:paraId="2F8FE6B3" w14:textId="41D77A9A" w:rsidR="009A1660" w:rsidRDefault="009A1660">
            <w:pPr>
              <w:rPr>
                <w:rFonts w:ascii="Arial" w:hAnsi="Arial" w:cs="Arial"/>
                <w:b/>
                <w:bCs/>
              </w:rPr>
            </w:pPr>
            <w:r>
              <w:rPr>
                <w:rFonts w:ascii="Arial" w:hAnsi="Arial" w:cs="Arial"/>
                <w:b/>
                <w:bCs/>
              </w:rPr>
              <w:t>GDP</w:t>
            </w:r>
          </w:p>
        </w:tc>
        <w:tc>
          <w:tcPr>
            <w:tcW w:w="11968" w:type="dxa"/>
          </w:tcPr>
          <w:p w14:paraId="3E92310D" w14:textId="48082BD7" w:rsidR="009A1660" w:rsidRDefault="009A1660">
            <w:pPr>
              <w:rPr>
                <w:rFonts w:ascii="Arial" w:hAnsi="Arial" w:cs="Arial"/>
              </w:rPr>
            </w:pPr>
            <w:r>
              <w:rPr>
                <w:rFonts w:ascii="Arial" w:hAnsi="Arial" w:cs="Arial"/>
              </w:rPr>
              <w:t xml:space="preserve">Gross Domestic </w:t>
            </w:r>
            <w:r w:rsidR="00530BCF">
              <w:rPr>
                <w:rFonts w:ascii="Arial" w:hAnsi="Arial" w:cs="Arial"/>
              </w:rPr>
              <w:t>P</w:t>
            </w:r>
            <w:r>
              <w:rPr>
                <w:rFonts w:ascii="Arial" w:hAnsi="Arial" w:cs="Arial"/>
              </w:rPr>
              <w:t>roduct</w:t>
            </w:r>
          </w:p>
        </w:tc>
      </w:tr>
      <w:tr w:rsidR="00165EF9" w14:paraId="45A732D3" w14:textId="77777777" w:rsidTr="00084D2D">
        <w:tc>
          <w:tcPr>
            <w:tcW w:w="1980" w:type="dxa"/>
          </w:tcPr>
          <w:p w14:paraId="4B650E8E" w14:textId="31BB8E3D" w:rsidR="00165EF9" w:rsidRDefault="00165EF9">
            <w:pPr>
              <w:rPr>
                <w:rFonts w:ascii="Arial" w:hAnsi="Arial" w:cs="Arial"/>
                <w:b/>
                <w:bCs/>
              </w:rPr>
            </w:pPr>
            <w:r>
              <w:rPr>
                <w:rFonts w:ascii="Arial" w:hAnsi="Arial" w:cs="Arial"/>
                <w:b/>
                <w:bCs/>
              </w:rPr>
              <w:t>GHP</w:t>
            </w:r>
          </w:p>
        </w:tc>
        <w:tc>
          <w:tcPr>
            <w:tcW w:w="11968" w:type="dxa"/>
          </w:tcPr>
          <w:p w14:paraId="7EEC2DD5" w14:textId="05EE5417" w:rsidR="00165EF9" w:rsidRDefault="00165EF9">
            <w:pPr>
              <w:rPr>
                <w:rFonts w:ascii="Arial" w:hAnsi="Arial" w:cs="Arial"/>
              </w:rPr>
            </w:pPr>
            <w:r>
              <w:rPr>
                <w:rFonts w:ascii="Arial" w:hAnsi="Arial" w:cs="Arial"/>
              </w:rPr>
              <w:t>Green Horizons Park</w:t>
            </w:r>
          </w:p>
        </w:tc>
      </w:tr>
      <w:tr w:rsidR="00573D38" w14:paraId="311165CF" w14:textId="77777777" w:rsidTr="00084D2D">
        <w:tc>
          <w:tcPr>
            <w:tcW w:w="1980" w:type="dxa"/>
          </w:tcPr>
          <w:p w14:paraId="1CAF0355" w14:textId="25991ECC" w:rsidR="00573D38" w:rsidRDefault="00573D38">
            <w:pPr>
              <w:rPr>
                <w:rFonts w:ascii="Arial" w:hAnsi="Arial" w:cs="Arial"/>
                <w:b/>
                <w:bCs/>
              </w:rPr>
            </w:pPr>
            <w:r>
              <w:rPr>
                <w:rFonts w:ascii="Arial" w:hAnsi="Arial" w:cs="Arial"/>
                <w:b/>
                <w:bCs/>
              </w:rPr>
              <w:t>HCC</w:t>
            </w:r>
          </w:p>
        </w:tc>
        <w:tc>
          <w:tcPr>
            <w:tcW w:w="11968" w:type="dxa"/>
          </w:tcPr>
          <w:p w14:paraId="011F83D6" w14:textId="655D0092" w:rsidR="00573D38" w:rsidRDefault="00573D38">
            <w:pPr>
              <w:rPr>
                <w:rFonts w:ascii="Arial" w:hAnsi="Arial" w:cs="Arial"/>
              </w:rPr>
            </w:pPr>
            <w:r>
              <w:rPr>
                <w:rFonts w:ascii="Arial" w:hAnsi="Arial" w:cs="Arial"/>
              </w:rPr>
              <w:t>Hertfordshire County Council</w:t>
            </w:r>
          </w:p>
        </w:tc>
      </w:tr>
      <w:tr w:rsidR="00AB57E3" w14:paraId="5590AB9C" w14:textId="77777777" w:rsidTr="00084D2D">
        <w:tc>
          <w:tcPr>
            <w:tcW w:w="1980" w:type="dxa"/>
          </w:tcPr>
          <w:p w14:paraId="4956A9C1" w14:textId="0DEB3B62" w:rsidR="00AB57E3" w:rsidRDefault="00AB57E3">
            <w:pPr>
              <w:rPr>
                <w:rFonts w:ascii="Arial" w:hAnsi="Arial" w:cs="Arial"/>
                <w:b/>
                <w:bCs/>
              </w:rPr>
            </w:pPr>
            <w:proofErr w:type="spellStart"/>
            <w:r>
              <w:rPr>
                <w:rFonts w:ascii="Arial" w:hAnsi="Arial" w:cs="Arial"/>
                <w:b/>
                <w:bCs/>
              </w:rPr>
              <w:t>HoT</w:t>
            </w:r>
            <w:proofErr w:type="spellEnd"/>
          </w:p>
        </w:tc>
        <w:tc>
          <w:tcPr>
            <w:tcW w:w="11968" w:type="dxa"/>
          </w:tcPr>
          <w:p w14:paraId="1CBB3944" w14:textId="7DF53401" w:rsidR="00AB57E3" w:rsidRDefault="00AB57E3">
            <w:pPr>
              <w:rPr>
                <w:rFonts w:ascii="Arial" w:hAnsi="Arial" w:cs="Arial"/>
              </w:rPr>
            </w:pPr>
            <w:r>
              <w:rPr>
                <w:rFonts w:ascii="Arial" w:hAnsi="Arial" w:cs="Arial"/>
              </w:rPr>
              <w:t>Heads of Terms</w:t>
            </w:r>
          </w:p>
        </w:tc>
      </w:tr>
      <w:tr w:rsidR="003571F7" w14:paraId="364CDA85" w14:textId="77777777" w:rsidTr="00084D2D">
        <w:tc>
          <w:tcPr>
            <w:tcW w:w="1980" w:type="dxa"/>
          </w:tcPr>
          <w:p w14:paraId="77419A11" w14:textId="425B779C" w:rsidR="003571F7" w:rsidRDefault="003571F7">
            <w:pPr>
              <w:rPr>
                <w:rFonts w:ascii="Arial" w:hAnsi="Arial" w:cs="Arial"/>
                <w:b/>
                <w:bCs/>
              </w:rPr>
            </w:pPr>
            <w:r w:rsidRPr="003571F7">
              <w:rPr>
                <w:rFonts w:ascii="Arial" w:hAnsi="Arial" w:cs="Arial"/>
                <w:b/>
                <w:bCs/>
              </w:rPr>
              <w:t>ICAO</w:t>
            </w:r>
          </w:p>
        </w:tc>
        <w:tc>
          <w:tcPr>
            <w:tcW w:w="11968" w:type="dxa"/>
          </w:tcPr>
          <w:p w14:paraId="2AC08220" w14:textId="1755503C" w:rsidR="003571F7" w:rsidRPr="00474FBE" w:rsidRDefault="003571F7">
            <w:pPr>
              <w:rPr>
                <w:rFonts w:ascii="Arial" w:hAnsi="Arial" w:cs="Arial"/>
              </w:rPr>
            </w:pPr>
            <w:r>
              <w:rPr>
                <w:rFonts w:ascii="Arial" w:hAnsi="Arial" w:cs="Arial"/>
              </w:rPr>
              <w:t>International Civil Aviation Organisation</w:t>
            </w:r>
          </w:p>
        </w:tc>
      </w:tr>
      <w:tr w:rsidR="00AC4AE4" w14:paraId="6E3BCDB3" w14:textId="77777777" w:rsidTr="00084D2D">
        <w:tc>
          <w:tcPr>
            <w:tcW w:w="1980" w:type="dxa"/>
          </w:tcPr>
          <w:p w14:paraId="61447C33" w14:textId="40C0A8BA" w:rsidR="00AC4AE4" w:rsidRDefault="00AC4AE4">
            <w:pPr>
              <w:rPr>
                <w:rFonts w:ascii="Arial" w:hAnsi="Arial" w:cs="Arial"/>
                <w:b/>
                <w:bCs/>
              </w:rPr>
            </w:pPr>
            <w:r>
              <w:rPr>
                <w:rFonts w:ascii="Arial" w:hAnsi="Arial" w:cs="Arial"/>
                <w:b/>
                <w:bCs/>
              </w:rPr>
              <w:t>IEMA</w:t>
            </w:r>
          </w:p>
        </w:tc>
        <w:tc>
          <w:tcPr>
            <w:tcW w:w="11968" w:type="dxa"/>
          </w:tcPr>
          <w:p w14:paraId="1B5D881F" w14:textId="35BAC878" w:rsidR="00AC4AE4" w:rsidRDefault="00326E5C">
            <w:pPr>
              <w:rPr>
                <w:rFonts w:ascii="Arial" w:hAnsi="Arial" w:cs="Arial"/>
              </w:rPr>
            </w:pPr>
            <w:r w:rsidRPr="00474FBE">
              <w:rPr>
                <w:rFonts w:ascii="Arial" w:hAnsi="Arial" w:cs="Arial"/>
              </w:rPr>
              <w:t>Institute of Environmental Management and Assessment</w:t>
            </w:r>
          </w:p>
        </w:tc>
      </w:tr>
      <w:tr w:rsidR="00152FBC" w14:paraId="08BB1D2C" w14:textId="77777777" w:rsidTr="00084D2D">
        <w:tc>
          <w:tcPr>
            <w:tcW w:w="1980" w:type="dxa"/>
          </w:tcPr>
          <w:p w14:paraId="3C2B3B2D" w14:textId="2D36B23A" w:rsidR="00152FBC" w:rsidRDefault="00152FBC">
            <w:pPr>
              <w:rPr>
                <w:rFonts w:ascii="Arial" w:hAnsi="Arial" w:cs="Arial"/>
                <w:b/>
                <w:bCs/>
              </w:rPr>
            </w:pPr>
            <w:r>
              <w:rPr>
                <w:rFonts w:ascii="Arial" w:hAnsi="Arial" w:cs="Arial"/>
                <w:b/>
                <w:bCs/>
              </w:rPr>
              <w:lastRenderedPageBreak/>
              <w:t>IPs</w:t>
            </w:r>
          </w:p>
        </w:tc>
        <w:tc>
          <w:tcPr>
            <w:tcW w:w="11968" w:type="dxa"/>
          </w:tcPr>
          <w:p w14:paraId="618A1100" w14:textId="181BC1CA" w:rsidR="00152FBC" w:rsidRDefault="00152FBC">
            <w:pPr>
              <w:rPr>
                <w:rFonts w:ascii="Arial" w:hAnsi="Arial" w:cs="Arial"/>
              </w:rPr>
            </w:pPr>
            <w:r>
              <w:rPr>
                <w:rFonts w:ascii="Arial" w:hAnsi="Arial" w:cs="Arial"/>
              </w:rPr>
              <w:t>Interested Parties</w:t>
            </w:r>
          </w:p>
        </w:tc>
      </w:tr>
      <w:tr w:rsidR="00DF777B" w14:paraId="16758244" w14:textId="77777777" w:rsidTr="00084D2D">
        <w:tc>
          <w:tcPr>
            <w:tcW w:w="1980" w:type="dxa"/>
          </w:tcPr>
          <w:p w14:paraId="26750740" w14:textId="77777777" w:rsidR="00DF777B" w:rsidRPr="000274B1" w:rsidRDefault="00DF777B">
            <w:pPr>
              <w:rPr>
                <w:rFonts w:ascii="Arial" w:hAnsi="Arial" w:cs="Arial"/>
                <w:b/>
              </w:rPr>
            </w:pPr>
            <w:r w:rsidRPr="000274B1">
              <w:rPr>
                <w:rFonts w:ascii="Arial" w:hAnsi="Arial" w:cs="Arial"/>
                <w:b/>
              </w:rPr>
              <w:t>ISH</w:t>
            </w:r>
          </w:p>
        </w:tc>
        <w:tc>
          <w:tcPr>
            <w:tcW w:w="11968" w:type="dxa"/>
          </w:tcPr>
          <w:p w14:paraId="72A3F185" w14:textId="77777777" w:rsidR="00DF777B" w:rsidRDefault="00DF777B">
            <w:pPr>
              <w:rPr>
                <w:rFonts w:ascii="Arial" w:hAnsi="Arial" w:cs="Arial"/>
              </w:rPr>
            </w:pPr>
            <w:r>
              <w:rPr>
                <w:rFonts w:ascii="Arial" w:hAnsi="Arial" w:cs="Arial"/>
              </w:rPr>
              <w:t>Issue Specific Hearing</w:t>
            </w:r>
          </w:p>
        </w:tc>
      </w:tr>
      <w:tr w:rsidR="0052776D" w14:paraId="6600F5F4" w14:textId="77777777" w:rsidTr="00084D2D">
        <w:tc>
          <w:tcPr>
            <w:tcW w:w="1980" w:type="dxa"/>
          </w:tcPr>
          <w:p w14:paraId="27A98D19" w14:textId="382D2D39" w:rsidR="0052776D" w:rsidRPr="000274B1" w:rsidRDefault="0052776D">
            <w:pPr>
              <w:rPr>
                <w:rFonts w:ascii="Arial" w:hAnsi="Arial" w:cs="Arial"/>
                <w:b/>
              </w:rPr>
            </w:pPr>
            <w:r>
              <w:rPr>
                <w:rFonts w:ascii="Arial" w:hAnsi="Arial" w:cs="Arial"/>
                <w:b/>
              </w:rPr>
              <w:t xml:space="preserve">JZS </w:t>
            </w:r>
            <w:proofErr w:type="spellStart"/>
            <w:r>
              <w:rPr>
                <w:rFonts w:ascii="Arial" w:hAnsi="Arial" w:cs="Arial"/>
                <w:b/>
              </w:rPr>
              <w:t>OyO</w:t>
            </w:r>
            <w:proofErr w:type="spellEnd"/>
          </w:p>
        </w:tc>
        <w:tc>
          <w:tcPr>
            <w:tcW w:w="11968" w:type="dxa"/>
          </w:tcPr>
          <w:p w14:paraId="2E96B094" w14:textId="605A16E8" w:rsidR="0052776D" w:rsidRDefault="0052776D">
            <w:pPr>
              <w:rPr>
                <w:rFonts w:ascii="Arial" w:hAnsi="Arial" w:cs="Arial"/>
              </w:rPr>
            </w:pPr>
            <w:r>
              <w:rPr>
                <w:rFonts w:ascii="Arial" w:hAnsi="Arial" w:cs="Arial"/>
              </w:rPr>
              <w:t xml:space="preserve">Jet Zero </w:t>
            </w:r>
            <w:r w:rsidR="007B01DE">
              <w:rPr>
                <w:rFonts w:ascii="Arial" w:hAnsi="Arial" w:cs="Arial"/>
              </w:rPr>
              <w:t>s</w:t>
            </w:r>
            <w:r>
              <w:rPr>
                <w:rFonts w:ascii="Arial" w:hAnsi="Arial" w:cs="Arial"/>
              </w:rPr>
              <w:t>trategy</w:t>
            </w:r>
            <w:r w:rsidR="007B01DE">
              <w:rPr>
                <w:rFonts w:ascii="Arial" w:hAnsi="Arial" w:cs="Arial"/>
              </w:rPr>
              <w:t>:</w:t>
            </w:r>
            <w:r>
              <w:rPr>
                <w:rFonts w:ascii="Arial" w:hAnsi="Arial" w:cs="Arial"/>
              </w:rPr>
              <w:t xml:space="preserve"> </w:t>
            </w:r>
            <w:r w:rsidR="001F214C">
              <w:rPr>
                <w:rFonts w:ascii="Arial" w:hAnsi="Arial" w:cs="Arial"/>
              </w:rPr>
              <w:t>one year on</w:t>
            </w:r>
            <w:r w:rsidR="00E94B22">
              <w:rPr>
                <w:rFonts w:ascii="Arial" w:hAnsi="Arial" w:cs="Arial"/>
              </w:rPr>
              <w:t xml:space="preserve"> (2023)</w:t>
            </w:r>
          </w:p>
        </w:tc>
      </w:tr>
      <w:tr w:rsidR="000B64EE" w14:paraId="0384FF1F" w14:textId="77777777" w:rsidTr="00084D2D">
        <w:tc>
          <w:tcPr>
            <w:tcW w:w="1980" w:type="dxa"/>
          </w:tcPr>
          <w:p w14:paraId="39113AF0" w14:textId="3704A10B" w:rsidR="000B64EE" w:rsidRPr="000274B1" w:rsidRDefault="000B64EE">
            <w:pPr>
              <w:rPr>
                <w:rFonts w:ascii="Arial" w:hAnsi="Arial" w:cs="Arial"/>
                <w:b/>
              </w:rPr>
            </w:pPr>
            <w:r>
              <w:rPr>
                <w:rFonts w:ascii="Arial" w:hAnsi="Arial" w:cs="Arial"/>
                <w:b/>
              </w:rPr>
              <w:t>km</w:t>
            </w:r>
          </w:p>
        </w:tc>
        <w:tc>
          <w:tcPr>
            <w:tcW w:w="11968" w:type="dxa"/>
          </w:tcPr>
          <w:p w14:paraId="650ECABF" w14:textId="07D61523" w:rsidR="000B64EE" w:rsidRDefault="00803DF0">
            <w:pPr>
              <w:rPr>
                <w:rFonts w:ascii="Arial" w:hAnsi="Arial" w:cs="Arial"/>
              </w:rPr>
            </w:pPr>
            <w:r>
              <w:rPr>
                <w:rFonts w:ascii="Arial" w:hAnsi="Arial" w:cs="Arial"/>
              </w:rPr>
              <w:t>Kilometres</w:t>
            </w:r>
          </w:p>
        </w:tc>
      </w:tr>
      <w:tr w:rsidR="00B45DC8" w14:paraId="147580AD" w14:textId="77777777" w:rsidTr="00084D2D">
        <w:tc>
          <w:tcPr>
            <w:tcW w:w="1980" w:type="dxa"/>
          </w:tcPr>
          <w:p w14:paraId="6B6E492C" w14:textId="5B3746F3" w:rsidR="00B45DC8" w:rsidRPr="000274B1" w:rsidRDefault="00B45DC8">
            <w:pPr>
              <w:rPr>
                <w:rFonts w:ascii="Arial" w:hAnsi="Arial" w:cs="Arial"/>
                <w:b/>
                <w:bCs/>
              </w:rPr>
            </w:pPr>
            <w:r>
              <w:rPr>
                <w:rFonts w:ascii="Arial" w:hAnsi="Arial" w:cs="Arial"/>
                <w:b/>
                <w:bCs/>
              </w:rPr>
              <w:t>LADACAN</w:t>
            </w:r>
          </w:p>
        </w:tc>
        <w:tc>
          <w:tcPr>
            <w:tcW w:w="11968" w:type="dxa"/>
          </w:tcPr>
          <w:p w14:paraId="00FA1147" w14:textId="21F9E063" w:rsidR="00B45DC8" w:rsidRDefault="007F484E">
            <w:pPr>
              <w:rPr>
                <w:rFonts w:ascii="Arial" w:hAnsi="Arial" w:cs="Arial"/>
              </w:rPr>
            </w:pPr>
            <w:r>
              <w:rPr>
                <w:rFonts w:ascii="Arial" w:hAnsi="Arial" w:cs="Arial"/>
              </w:rPr>
              <w:t xml:space="preserve">Luton and District </w:t>
            </w:r>
            <w:r w:rsidR="009200C0">
              <w:rPr>
                <w:rFonts w:ascii="Arial" w:hAnsi="Arial" w:cs="Arial"/>
              </w:rPr>
              <w:t>A</w:t>
            </w:r>
            <w:r w:rsidR="006D64CB">
              <w:rPr>
                <w:rFonts w:ascii="Arial" w:hAnsi="Arial" w:cs="Arial"/>
              </w:rPr>
              <w:t>ssociation</w:t>
            </w:r>
            <w:r w:rsidR="00AC049B">
              <w:rPr>
                <w:rFonts w:ascii="Arial" w:hAnsi="Arial" w:cs="Arial"/>
              </w:rPr>
              <w:t xml:space="preserve"> for the Control of Aircraft Noise</w:t>
            </w:r>
          </w:p>
        </w:tc>
      </w:tr>
      <w:tr w:rsidR="002F1466" w14:paraId="7B69437D" w14:textId="77777777" w:rsidTr="00084D2D">
        <w:tc>
          <w:tcPr>
            <w:tcW w:w="1980" w:type="dxa"/>
          </w:tcPr>
          <w:p w14:paraId="50BEB08C" w14:textId="443CC238" w:rsidR="002F1466" w:rsidRPr="000274B1" w:rsidRDefault="002F1466">
            <w:pPr>
              <w:rPr>
                <w:rFonts w:ascii="Arial" w:hAnsi="Arial" w:cs="Arial"/>
                <w:b/>
                <w:bCs/>
              </w:rPr>
            </w:pPr>
            <w:r>
              <w:rPr>
                <w:rFonts w:ascii="Arial" w:hAnsi="Arial" w:cs="Arial"/>
                <w:b/>
                <w:bCs/>
              </w:rPr>
              <w:t>LBC</w:t>
            </w:r>
          </w:p>
        </w:tc>
        <w:tc>
          <w:tcPr>
            <w:tcW w:w="11968" w:type="dxa"/>
          </w:tcPr>
          <w:p w14:paraId="3E87D0FD" w14:textId="6160085F" w:rsidR="002F1466" w:rsidRDefault="002F1466">
            <w:pPr>
              <w:rPr>
                <w:rFonts w:ascii="Arial" w:hAnsi="Arial" w:cs="Arial"/>
              </w:rPr>
            </w:pPr>
            <w:r>
              <w:rPr>
                <w:rFonts w:ascii="Arial" w:hAnsi="Arial" w:cs="Arial"/>
              </w:rPr>
              <w:t>Luton Borough Council</w:t>
            </w:r>
          </w:p>
        </w:tc>
      </w:tr>
      <w:tr w:rsidR="00E60C61" w14:paraId="5837556D" w14:textId="77777777" w:rsidTr="00084D2D">
        <w:tc>
          <w:tcPr>
            <w:tcW w:w="1980" w:type="dxa"/>
          </w:tcPr>
          <w:p w14:paraId="2BB9CC24" w14:textId="6F79B9AF" w:rsidR="00E60C61" w:rsidRDefault="00E60C61">
            <w:pPr>
              <w:rPr>
                <w:rFonts w:ascii="Arial" w:hAnsi="Arial" w:cs="Arial"/>
                <w:b/>
                <w:bCs/>
              </w:rPr>
            </w:pPr>
            <w:r>
              <w:rPr>
                <w:rFonts w:ascii="Arial" w:hAnsi="Arial" w:cs="Arial"/>
                <w:b/>
                <w:bCs/>
              </w:rPr>
              <w:t>LLAOL</w:t>
            </w:r>
          </w:p>
        </w:tc>
        <w:tc>
          <w:tcPr>
            <w:tcW w:w="11968" w:type="dxa"/>
          </w:tcPr>
          <w:p w14:paraId="11D94BA3" w14:textId="4C7419AE" w:rsidR="00E60C61" w:rsidRDefault="00E60C61">
            <w:pPr>
              <w:rPr>
                <w:rFonts w:ascii="Arial" w:hAnsi="Arial" w:cs="Arial"/>
              </w:rPr>
            </w:pPr>
            <w:r>
              <w:rPr>
                <w:rFonts w:ascii="Arial" w:hAnsi="Arial" w:cs="Arial"/>
              </w:rPr>
              <w:t>London Luton Airport Operations Limited</w:t>
            </w:r>
          </w:p>
        </w:tc>
      </w:tr>
      <w:tr w:rsidR="004A2CA5" w14:paraId="370CF57A" w14:textId="77777777" w:rsidTr="00084D2D">
        <w:tc>
          <w:tcPr>
            <w:tcW w:w="1980" w:type="dxa"/>
          </w:tcPr>
          <w:p w14:paraId="079E9D4B" w14:textId="5C5A8079" w:rsidR="004A2CA5" w:rsidRDefault="004A2CA5">
            <w:pPr>
              <w:rPr>
                <w:rFonts w:ascii="Arial" w:hAnsi="Arial" w:cs="Arial"/>
                <w:b/>
                <w:bCs/>
              </w:rPr>
            </w:pPr>
            <w:r>
              <w:rPr>
                <w:rFonts w:ascii="Arial" w:hAnsi="Arial" w:cs="Arial"/>
                <w:b/>
                <w:bCs/>
              </w:rPr>
              <w:t>MCERTS</w:t>
            </w:r>
          </w:p>
        </w:tc>
        <w:tc>
          <w:tcPr>
            <w:tcW w:w="11968" w:type="dxa"/>
          </w:tcPr>
          <w:p w14:paraId="6B04ED35" w14:textId="0725F733" w:rsidR="004A2CA5" w:rsidRDefault="002E6D8F">
            <w:pPr>
              <w:rPr>
                <w:rFonts w:ascii="Arial" w:hAnsi="Arial" w:cs="Arial"/>
              </w:rPr>
            </w:pPr>
            <w:r w:rsidRPr="002E6D8F">
              <w:rPr>
                <w:rFonts w:ascii="Arial" w:hAnsi="Arial" w:cs="Arial"/>
              </w:rPr>
              <w:t>Monitoring Certification Scheme</w:t>
            </w:r>
          </w:p>
        </w:tc>
      </w:tr>
      <w:tr w:rsidR="008966DC" w14:paraId="30BEABBF" w14:textId="77777777" w:rsidTr="00084D2D">
        <w:tc>
          <w:tcPr>
            <w:tcW w:w="1980" w:type="dxa"/>
          </w:tcPr>
          <w:p w14:paraId="6E9A4827" w14:textId="0F6451A8" w:rsidR="008966DC" w:rsidRDefault="008966DC">
            <w:pPr>
              <w:rPr>
                <w:rFonts w:ascii="Arial" w:hAnsi="Arial" w:cs="Arial"/>
                <w:b/>
                <w:bCs/>
              </w:rPr>
            </w:pPr>
            <w:r>
              <w:rPr>
                <w:rFonts w:ascii="Arial" w:hAnsi="Arial" w:cs="Arial"/>
                <w:b/>
                <w:bCs/>
              </w:rPr>
              <w:t>MPPA</w:t>
            </w:r>
          </w:p>
        </w:tc>
        <w:tc>
          <w:tcPr>
            <w:tcW w:w="11968" w:type="dxa"/>
          </w:tcPr>
          <w:p w14:paraId="2FCEEF4A" w14:textId="41A1A697" w:rsidR="008966DC" w:rsidRDefault="008966DC">
            <w:pPr>
              <w:rPr>
                <w:rFonts w:ascii="Arial" w:hAnsi="Arial" w:cs="Arial"/>
              </w:rPr>
            </w:pPr>
            <w:r>
              <w:rPr>
                <w:rFonts w:ascii="Arial" w:hAnsi="Arial" w:cs="Arial"/>
              </w:rPr>
              <w:t>Million Passengers Per Annum</w:t>
            </w:r>
          </w:p>
        </w:tc>
      </w:tr>
      <w:tr w:rsidR="00943FE1" w14:paraId="424D9760" w14:textId="77777777" w:rsidTr="00084D2D">
        <w:tc>
          <w:tcPr>
            <w:tcW w:w="1980" w:type="dxa"/>
          </w:tcPr>
          <w:p w14:paraId="3D71515D" w14:textId="40E995F4" w:rsidR="00943FE1" w:rsidRPr="000274B1" w:rsidRDefault="00943FE1">
            <w:pPr>
              <w:rPr>
                <w:rFonts w:ascii="Arial" w:hAnsi="Arial" w:cs="Arial"/>
                <w:b/>
              </w:rPr>
            </w:pPr>
            <w:r>
              <w:rPr>
                <w:rFonts w:ascii="Arial" w:hAnsi="Arial" w:cs="Arial"/>
                <w:b/>
              </w:rPr>
              <w:t>NEDG</w:t>
            </w:r>
          </w:p>
        </w:tc>
        <w:tc>
          <w:tcPr>
            <w:tcW w:w="11968" w:type="dxa"/>
          </w:tcPr>
          <w:p w14:paraId="3F4B2EC2" w14:textId="4063C1C3" w:rsidR="00943FE1" w:rsidRDefault="00943FE1">
            <w:pPr>
              <w:rPr>
                <w:rFonts w:ascii="Arial" w:hAnsi="Arial" w:cs="Arial"/>
              </w:rPr>
            </w:pPr>
            <w:r>
              <w:rPr>
                <w:rFonts w:ascii="Arial" w:hAnsi="Arial" w:cs="Arial"/>
              </w:rPr>
              <w:t>Noise Envelope Design Group</w:t>
            </w:r>
          </w:p>
        </w:tc>
      </w:tr>
      <w:tr w:rsidR="009F512E" w14:paraId="4507ACCD" w14:textId="77777777" w:rsidTr="00084D2D">
        <w:tc>
          <w:tcPr>
            <w:tcW w:w="1980" w:type="dxa"/>
          </w:tcPr>
          <w:p w14:paraId="438D90C6" w14:textId="252BFA43" w:rsidR="009F512E" w:rsidRDefault="009F512E">
            <w:pPr>
              <w:rPr>
                <w:rFonts w:ascii="Arial" w:hAnsi="Arial" w:cs="Arial"/>
                <w:b/>
              </w:rPr>
            </w:pPr>
            <w:r>
              <w:rPr>
                <w:rFonts w:ascii="Arial" w:hAnsi="Arial" w:cs="Arial"/>
                <w:b/>
              </w:rPr>
              <w:t>NPPF</w:t>
            </w:r>
          </w:p>
        </w:tc>
        <w:tc>
          <w:tcPr>
            <w:tcW w:w="11968" w:type="dxa"/>
          </w:tcPr>
          <w:p w14:paraId="28F7C9DB" w14:textId="6F9D50E7" w:rsidR="009F512E" w:rsidRDefault="009F512E">
            <w:pPr>
              <w:rPr>
                <w:rFonts w:ascii="Arial" w:hAnsi="Arial" w:cs="Arial"/>
              </w:rPr>
            </w:pPr>
            <w:r>
              <w:rPr>
                <w:rFonts w:ascii="Arial" w:hAnsi="Arial" w:cs="Arial"/>
              </w:rPr>
              <w:t>National Planning Policy Framework</w:t>
            </w:r>
          </w:p>
        </w:tc>
      </w:tr>
      <w:tr w:rsidR="00142434" w14:paraId="7F038627" w14:textId="77777777" w:rsidTr="00084D2D">
        <w:tc>
          <w:tcPr>
            <w:tcW w:w="1980" w:type="dxa"/>
          </w:tcPr>
          <w:p w14:paraId="62EEEA00" w14:textId="32DAC889" w:rsidR="00142434" w:rsidRDefault="00142434">
            <w:pPr>
              <w:rPr>
                <w:rFonts w:ascii="Arial" w:hAnsi="Arial" w:cs="Arial"/>
                <w:b/>
              </w:rPr>
            </w:pPr>
            <w:r>
              <w:rPr>
                <w:rFonts w:ascii="Arial" w:hAnsi="Arial" w:cs="Arial"/>
                <w:b/>
              </w:rPr>
              <w:t>OBR</w:t>
            </w:r>
          </w:p>
        </w:tc>
        <w:tc>
          <w:tcPr>
            <w:tcW w:w="11968" w:type="dxa"/>
          </w:tcPr>
          <w:p w14:paraId="0293E6A2" w14:textId="433B2038" w:rsidR="00142434" w:rsidRDefault="00A64155">
            <w:pPr>
              <w:rPr>
                <w:rFonts w:ascii="Arial" w:hAnsi="Arial" w:cs="Arial"/>
              </w:rPr>
            </w:pPr>
            <w:r>
              <w:rPr>
                <w:rFonts w:ascii="Arial" w:hAnsi="Arial" w:cs="Arial"/>
              </w:rPr>
              <w:t>Office for Budgetary Responsibility</w:t>
            </w:r>
          </w:p>
        </w:tc>
      </w:tr>
      <w:tr w:rsidR="00641FA3" w14:paraId="29825258" w14:textId="77777777" w:rsidTr="00084D2D">
        <w:tc>
          <w:tcPr>
            <w:tcW w:w="1980" w:type="dxa"/>
          </w:tcPr>
          <w:p w14:paraId="59CE3701" w14:textId="481D6C8C" w:rsidR="00641FA3" w:rsidRDefault="00641FA3">
            <w:pPr>
              <w:rPr>
                <w:rFonts w:ascii="Arial" w:hAnsi="Arial" w:cs="Arial"/>
                <w:b/>
              </w:rPr>
            </w:pPr>
            <w:r>
              <w:rPr>
                <w:rFonts w:ascii="Arial" w:hAnsi="Arial" w:cs="Arial"/>
                <w:b/>
              </w:rPr>
              <w:t>PA2008</w:t>
            </w:r>
          </w:p>
        </w:tc>
        <w:tc>
          <w:tcPr>
            <w:tcW w:w="11968" w:type="dxa"/>
          </w:tcPr>
          <w:p w14:paraId="572109D0" w14:textId="5426CE7E" w:rsidR="00641FA3" w:rsidRDefault="00641FA3">
            <w:pPr>
              <w:rPr>
                <w:rFonts w:ascii="Arial" w:hAnsi="Arial" w:cs="Arial"/>
              </w:rPr>
            </w:pPr>
            <w:r>
              <w:rPr>
                <w:rFonts w:ascii="Arial" w:hAnsi="Arial" w:cs="Arial"/>
              </w:rPr>
              <w:t>Planning Act 2008</w:t>
            </w:r>
          </w:p>
        </w:tc>
      </w:tr>
      <w:tr w:rsidR="00DF777B" w14:paraId="30B22957" w14:textId="77777777" w:rsidTr="00084D2D">
        <w:tc>
          <w:tcPr>
            <w:tcW w:w="1980" w:type="dxa"/>
          </w:tcPr>
          <w:p w14:paraId="3513236D" w14:textId="77777777" w:rsidR="00DF777B" w:rsidRPr="000274B1" w:rsidRDefault="00DF777B">
            <w:pPr>
              <w:rPr>
                <w:rFonts w:ascii="Arial" w:hAnsi="Arial" w:cs="Arial"/>
                <w:b/>
              </w:rPr>
            </w:pPr>
            <w:r w:rsidRPr="000274B1">
              <w:rPr>
                <w:rFonts w:ascii="Arial" w:hAnsi="Arial" w:cs="Arial"/>
                <w:b/>
              </w:rPr>
              <w:t>PADSS</w:t>
            </w:r>
          </w:p>
        </w:tc>
        <w:tc>
          <w:tcPr>
            <w:tcW w:w="11968" w:type="dxa"/>
          </w:tcPr>
          <w:p w14:paraId="3A42D355" w14:textId="42608531" w:rsidR="00DF777B" w:rsidRDefault="00B93C88">
            <w:pPr>
              <w:rPr>
                <w:rFonts w:ascii="Arial" w:hAnsi="Arial" w:cs="Arial"/>
              </w:rPr>
            </w:pPr>
            <w:r>
              <w:rPr>
                <w:rFonts w:ascii="Arial" w:hAnsi="Arial" w:cs="Arial"/>
              </w:rPr>
              <w:t>Principal Areas of Disagre</w:t>
            </w:r>
            <w:r w:rsidR="000C3116">
              <w:rPr>
                <w:rFonts w:ascii="Arial" w:hAnsi="Arial" w:cs="Arial"/>
              </w:rPr>
              <w:t>ement Summary Statements</w:t>
            </w:r>
          </w:p>
        </w:tc>
      </w:tr>
      <w:tr w:rsidR="009C0D50" w14:paraId="6200FEBD" w14:textId="77777777" w:rsidTr="00084D2D">
        <w:tc>
          <w:tcPr>
            <w:tcW w:w="1980" w:type="dxa"/>
          </w:tcPr>
          <w:p w14:paraId="1FA2E5A0" w14:textId="075CED78" w:rsidR="009C0D50" w:rsidRPr="000274B1" w:rsidRDefault="009C0D50">
            <w:pPr>
              <w:rPr>
                <w:rFonts w:ascii="Arial" w:hAnsi="Arial" w:cs="Arial"/>
                <w:b/>
              </w:rPr>
            </w:pPr>
            <w:r>
              <w:rPr>
                <w:rFonts w:ascii="Arial" w:hAnsi="Arial" w:cs="Arial"/>
                <w:b/>
              </w:rPr>
              <w:t>PSZ</w:t>
            </w:r>
          </w:p>
        </w:tc>
        <w:tc>
          <w:tcPr>
            <w:tcW w:w="11968" w:type="dxa"/>
          </w:tcPr>
          <w:p w14:paraId="474FF89A" w14:textId="2A316CD3" w:rsidR="009C0D50" w:rsidRDefault="000128EB">
            <w:pPr>
              <w:rPr>
                <w:rFonts w:ascii="Arial" w:hAnsi="Arial" w:cs="Arial"/>
              </w:rPr>
            </w:pPr>
            <w:r>
              <w:rPr>
                <w:rFonts w:ascii="Arial" w:hAnsi="Arial" w:cs="Arial"/>
              </w:rPr>
              <w:t>Public Sa</w:t>
            </w:r>
            <w:r w:rsidR="008B79D1">
              <w:rPr>
                <w:rFonts w:ascii="Arial" w:hAnsi="Arial" w:cs="Arial"/>
              </w:rPr>
              <w:t>fety Zone</w:t>
            </w:r>
            <w:r w:rsidR="0088417D">
              <w:rPr>
                <w:rFonts w:ascii="Arial" w:hAnsi="Arial" w:cs="Arial"/>
              </w:rPr>
              <w:t>s</w:t>
            </w:r>
          </w:p>
        </w:tc>
      </w:tr>
      <w:tr w:rsidR="002A3426" w14:paraId="072B38E4" w14:textId="77777777" w:rsidTr="00084D2D">
        <w:tc>
          <w:tcPr>
            <w:tcW w:w="1980" w:type="dxa"/>
          </w:tcPr>
          <w:p w14:paraId="742D2B70" w14:textId="5BA18806" w:rsidR="002A3426" w:rsidRPr="000274B1" w:rsidRDefault="002A3426">
            <w:pPr>
              <w:rPr>
                <w:rFonts w:ascii="Arial" w:hAnsi="Arial" w:cs="Arial"/>
                <w:b/>
              </w:rPr>
            </w:pPr>
            <w:r>
              <w:rPr>
                <w:rFonts w:ascii="Arial" w:hAnsi="Arial" w:cs="Arial"/>
                <w:b/>
              </w:rPr>
              <w:t>QALYs</w:t>
            </w:r>
          </w:p>
        </w:tc>
        <w:tc>
          <w:tcPr>
            <w:tcW w:w="11968" w:type="dxa"/>
          </w:tcPr>
          <w:p w14:paraId="03E8705C" w14:textId="20FFE59D" w:rsidR="002A3426" w:rsidRDefault="00364DFA">
            <w:pPr>
              <w:rPr>
                <w:rFonts w:ascii="Arial" w:hAnsi="Arial" w:cs="Arial"/>
              </w:rPr>
            </w:pPr>
            <w:r>
              <w:rPr>
                <w:rFonts w:ascii="Arial" w:hAnsi="Arial" w:cs="Arial"/>
              </w:rPr>
              <w:t>Quality Adjusted Life Years</w:t>
            </w:r>
          </w:p>
        </w:tc>
      </w:tr>
      <w:tr w:rsidR="00936C8E" w14:paraId="5E2928C6" w14:textId="77777777" w:rsidTr="00084D2D">
        <w:tc>
          <w:tcPr>
            <w:tcW w:w="1980" w:type="dxa"/>
          </w:tcPr>
          <w:p w14:paraId="069E89B6" w14:textId="4E3B5A9C" w:rsidR="005D1422" w:rsidRDefault="00936C8E">
            <w:pPr>
              <w:rPr>
                <w:rFonts w:ascii="Arial" w:hAnsi="Arial" w:cs="Arial"/>
                <w:b/>
              </w:rPr>
            </w:pPr>
            <w:r>
              <w:rPr>
                <w:rFonts w:ascii="Arial" w:hAnsi="Arial" w:cs="Arial"/>
                <w:b/>
              </w:rPr>
              <w:t>RIF</w:t>
            </w:r>
          </w:p>
        </w:tc>
        <w:tc>
          <w:tcPr>
            <w:tcW w:w="11968" w:type="dxa"/>
          </w:tcPr>
          <w:p w14:paraId="0B15CB69" w14:textId="680BCFD7" w:rsidR="00936C8E" w:rsidRDefault="00A22E99">
            <w:pPr>
              <w:rPr>
                <w:rFonts w:ascii="Arial" w:hAnsi="Arial" w:cs="Arial"/>
              </w:rPr>
            </w:pPr>
            <w:r>
              <w:rPr>
                <w:rFonts w:ascii="Arial" w:hAnsi="Arial" w:cs="Arial"/>
              </w:rPr>
              <w:t>Residual Impact Fund</w:t>
            </w:r>
          </w:p>
        </w:tc>
      </w:tr>
      <w:tr w:rsidR="005877F4" w14:paraId="23827411" w14:textId="77777777" w:rsidTr="00084D2D">
        <w:tc>
          <w:tcPr>
            <w:tcW w:w="1980" w:type="dxa"/>
          </w:tcPr>
          <w:p w14:paraId="2CF7F855" w14:textId="5EAB81FF" w:rsidR="005877F4" w:rsidRPr="000274B1" w:rsidRDefault="005877F4">
            <w:pPr>
              <w:rPr>
                <w:rFonts w:ascii="Arial" w:hAnsi="Arial" w:cs="Arial"/>
                <w:b/>
                <w:bCs/>
              </w:rPr>
            </w:pPr>
            <w:r w:rsidRPr="00F63C21">
              <w:rPr>
                <w:rFonts w:ascii="Arial" w:hAnsi="Arial" w:cs="Arial"/>
                <w:b/>
                <w:bCs/>
              </w:rPr>
              <w:t>RPG</w:t>
            </w:r>
          </w:p>
        </w:tc>
        <w:tc>
          <w:tcPr>
            <w:tcW w:w="11968" w:type="dxa"/>
          </w:tcPr>
          <w:p w14:paraId="3FFE8D60" w14:textId="5C543939" w:rsidR="005877F4" w:rsidRDefault="005877F4">
            <w:pPr>
              <w:rPr>
                <w:rFonts w:ascii="Arial" w:hAnsi="Arial" w:cs="Arial"/>
              </w:rPr>
            </w:pPr>
            <w:r>
              <w:rPr>
                <w:rFonts w:ascii="Arial" w:hAnsi="Arial" w:cs="Arial"/>
              </w:rPr>
              <w:t>Registered Park and Garden</w:t>
            </w:r>
          </w:p>
        </w:tc>
      </w:tr>
      <w:tr w:rsidR="000C662B" w14:paraId="011DE30C" w14:textId="77777777" w:rsidTr="00084D2D">
        <w:tc>
          <w:tcPr>
            <w:tcW w:w="1980" w:type="dxa"/>
          </w:tcPr>
          <w:p w14:paraId="2CA1DDA7" w14:textId="729BEF7D" w:rsidR="000C662B" w:rsidRPr="000274B1" w:rsidRDefault="000C662B">
            <w:pPr>
              <w:rPr>
                <w:rFonts w:ascii="Arial" w:hAnsi="Arial" w:cs="Arial"/>
                <w:b/>
                <w:bCs/>
              </w:rPr>
            </w:pPr>
            <w:r>
              <w:rPr>
                <w:rFonts w:ascii="Arial" w:hAnsi="Arial" w:cs="Arial"/>
                <w:b/>
                <w:bCs/>
              </w:rPr>
              <w:t>s</w:t>
            </w:r>
          </w:p>
        </w:tc>
        <w:tc>
          <w:tcPr>
            <w:tcW w:w="11968" w:type="dxa"/>
          </w:tcPr>
          <w:p w14:paraId="58C10D08" w14:textId="646B8416" w:rsidR="000C662B" w:rsidRDefault="000C662B">
            <w:pPr>
              <w:rPr>
                <w:rFonts w:ascii="Arial" w:hAnsi="Arial" w:cs="Arial"/>
              </w:rPr>
            </w:pPr>
            <w:r>
              <w:rPr>
                <w:rFonts w:ascii="Arial" w:hAnsi="Arial" w:cs="Arial"/>
              </w:rPr>
              <w:t>Section</w:t>
            </w:r>
          </w:p>
        </w:tc>
      </w:tr>
      <w:tr w:rsidR="000C662B" w14:paraId="5854D8C4" w14:textId="77777777" w:rsidTr="00084D2D">
        <w:tc>
          <w:tcPr>
            <w:tcW w:w="1980" w:type="dxa"/>
          </w:tcPr>
          <w:p w14:paraId="1932D4E0" w14:textId="39E46F55" w:rsidR="000C662B" w:rsidRDefault="000C662B">
            <w:pPr>
              <w:rPr>
                <w:rFonts w:ascii="Arial" w:hAnsi="Arial" w:cs="Arial"/>
                <w:b/>
                <w:bCs/>
              </w:rPr>
            </w:pPr>
            <w:r>
              <w:rPr>
                <w:rFonts w:ascii="Arial" w:hAnsi="Arial" w:cs="Arial"/>
                <w:b/>
                <w:bCs/>
              </w:rPr>
              <w:t>s106</w:t>
            </w:r>
          </w:p>
        </w:tc>
        <w:tc>
          <w:tcPr>
            <w:tcW w:w="11968" w:type="dxa"/>
          </w:tcPr>
          <w:p w14:paraId="4E1D6267" w14:textId="535FBA46" w:rsidR="000C662B" w:rsidRDefault="000C662B">
            <w:pPr>
              <w:rPr>
                <w:rFonts w:ascii="Arial" w:hAnsi="Arial" w:cs="Arial"/>
              </w:rPr>
            </w:pPr>
            <w:r>
              <w:rPr>
                <w:rFonts w:ascii="Arial" w:hAnsi="Arial" w:cs="Arial"/>
              </w:rPr>
              <w:t>Section 106</w:t>
            </w:r>
          </w:p>
        </w:tc>
      </w:tr>
      <w:tr w:rsidR="008D7422" w14:paraId="31EFDC79" w14:textId="77777777" w:rsidTr="00084D2D">
        <w:tc>
          <w:tcPr>
            <w:tcW w:w="1980" w:type="dxa"/>
          </w:tcPr>
          <w:p w14:paraId="3BA8B0D0" w14:textId="4D127885" w:rsidR="008D7422" w:rsidRDefault="008D7422">
            <w:pPr>
              <w:rPr>
                <w:rFonts w:ascii="Arial" w:hAnsi="Arial" w:cs="Arial"/>
                <w:b/>
                <w:bCs/>
              </w:rPr>
            </w:pPr>
            <w:r>
              <w:rPr>
                <w:rFonts w:ascii="Arial" w:hAnsi="Arial" w:cs="Arial"/>
                <w:b/>
                <w:bCs/>
              </w:rPr>
              <w:t>SLAE</w:t>
            </w:r>
          </w:p>
        </w:tc>
        <w:tc>
          <w:tcPr>
            <w:tcW w:w="11968" w:type="dxa"/>
          </w:tcPr>
          <w:p w14:paraId="5193E61E" w14:textId="7279506C" w:rsidR="008D7422" w:rsidRDefault="008D7422">
            <w:pPr>
              <w:rPr>
                <w:rFonts w:ascii="Arial" w:hAnsi="Arial" w:cs="Arial"/>
              </w:rPr>
            </w:pPr>
            <w:r>
              <w:rPr>
                <w:rFonts w:ascii="Arial" w:hAnsi="Arial" w:cs="Arial"/>
              </w:rPr>
              <w:t>Stop Luton Airport Expansion</w:t>
            </w:r>
          </w:p>
        </w:tc>
      </w:tr>
      <w:tr w:rsidR="00355057" w14:paraId="0EB34187" w14:textId="77777777" w:rsidTr="00084D2D">
        <w:tc>
          <w:tcPr>
            <w:tcW w:w="1980" w:type="dxa"/>
          </w:tcPr>
          <w:p w14:paraId="638B5A86" w14:textId="5D60C825" w:rsidR="00355057" w:rsidRDefault="00355057">
            <w:pPr>
              <w:rPr>
                <w:rFonts w:ascii="Arial" w:hAnsi="Arial" w:cs="Arial"/>
                <w:b/>
                <w:bCs/>
              </w:rPr>
            </w:pPr>
            <w:r>
              <w:rPr>
                <w:rFonts w:ascii="Arial" w:hAnsi="Arial" w:cs="Arial"/>
                <w:b/>
                <w:bCs/>
              </w:rPr>
              <w:t>SoCG</w:t>
            </w:r>
          </w:p>
        </w:tc>
        <w:tc>
          <w:tcPr>
            <w:tcW w:w="11968" w:type="dxa"/>
          </w:tcPr>
          <w:p w14:paraId="741CC4B5" w14:textId="28A24533" w:rsidR="00355057" w:rsidRDefault="00355057">
            <w:pPr>
              <w:rPr>
                <w:rFonts w:ascii="Arial" w:hAnsi="Arial" w:cs="Arial"/>
              </w:rPr>
            </w:pPr>
            <w:r>
              <w:rPr>
                <w:rFonts w:ascii="Arial" w:hAnsi="Arial" w:cs="Arial"/>
              </w:rPr>
              <w:t>Statement of Common Ground</w:t>
            </w:r>
          </w:p>
        </w:tc>
      </w:tr>
      <w:tr w:rsidR="008966DC" w14:paraId="2C7308AE" w14:textId="77777777" w:rsidTr="00084D2D">
        <w:tc>
          <w:tcPr>
            <w:tcW w:w="1980" w:type="dxa"/>
          </w:tcPr>
          <w:p w14:paraId="5C9390D4" w14:textId="57541BB9" w:rsidR="008966DC" w:rsidRDefault="008966DC">
            <w:pPr>
              <w:rPr>
                <w:rFonts w:ascii="Arial" w:hAnsi="Arial" w:cs="Arial"/>
                <w:b/>
                <w:bCs/>
              </w:rPr>
            </w:pPr>
            <w:r>
              <w:rPr>
                <w:rFonts w:ascii="Arial" w:hAnsi="Arial" w:cs="Arial"/>
                <w:b/>
                <w:bCs/>
              </w:rPr>
              <w:t>SoS</w:t>
            </w:r>
          </w:p>
        </w:tc>
        <w:tc>
          <w:tcPr>
            <w:tcW w:w="11968" w:type="dxa"/>
          </w:tcPr>
          <w:p w14:paraId="2427F873" w14:textId="17C8A256" w:rsidR="008966DC" w:rsidRDefault="008966DC">
            <w:pPr>
              <w:rPr>
                <w:rFonts w:ascii="Arial" w:hAnsi="Arial" w:cs="Arial"/>
              </w:rPr>
            </w:pPr>
            <w:r>
              <w:rPr>
                <w:rFonts w:ascii="Arial" w:hAnsi="Arial" w:cs="Arial"/>
              </w:rPr>
              <w:t>Secretary of State</w:t>
            </w:r>
          </w:p>
        </w:tc>
      </w:tr>
      <w:tr w:rsidR="00DF777B" w14:paraId="0772F90C" w14:textId="77777777" w:rsidTr="00084D2D">
        <w:tc>
          <w:tcPr>
            <w:tcW w:w="1980" w:type="dxa"/>
          </w:tcPr>
          <w:p w14:paraId="3DE8B0B1" w14:textId="77777777" w:rsidR="00DF777B" w:rsidRPr="000274B1" w:rsidRDefault="00DF777B">
            <w:pPr>
              <w:rPr>
                <w:rFonts w:ascii="Arial" w:hAnsi="Arial" w:cs="Arial"/>
                <w:b/>
              </w:rPr>
            </w:pPr>
            <w:r w:rsidRPr="000274B1">
              <w:rPr>
                <w:rFonts w:ascii="Arial" w:hAnsi="Arial" w:cs="Arial"/>
                <w:b/>
              </w:rPr>
              <w:t>STF</w:t>
            </w:r>
          </w:p>
        </w:tc>
        <w:tc>
          <w:tcPr>
            <w:tcW w:w="11968" w:type="dxa"/>
          </w:tcPr>
          <w:p w14:paraId="22CF5816" w14:textId="77777777" w:rsidR="00DF777B" w:rsidRDefault="00DF777B">
            <w:pPr>
              <w:rPr>
                <w:rFonts w:ascii="Arial" w:hAnsi="Arial" w:cs="Arial"/>
              </w:rPr>
            </w:pPr>
            <w:r>
              <w:rPr>
                <w:rFonts w:ascii="Arial" w:hAnsi="Arial" w:cs="Arial"/>
              </w:rPr>
              <w:t>Sustainable Transport Fund</w:t>
            </w:r>
          </w:p>
        </w:tc>
      </w:tr>
      <w:tr w:rsidR="00DF777B" w14:paraId="29EC6534" w14:textId="77777777" w:rsidTr="00084D2D">
        <w:tc>
          <w:tcPr>
            <w:tcW w:w="1980" w:type="dxa"/>
          </w:tcPr>
          <w:p w14:paraId="60C8E58C" w14:textId="77777777" w:rsidR="00DF777B" w:rsidRPr="000274B1" w:rsidRDefault="00DF777B">
            <w:pPr>
              <w:rPr>
                <w:rFonts w:ascii="Arial" w:hAnsi="Arial" w:cs="Arial"/>
                <w:b/>
              </w:rPr>
            </w:pPr>
            <w:r w:rsidRPr="000274B1">
              <w:rPr>
                <w:rFonts w:ascii="Arial" w:hAnsi="Arial" w:cs="Arial"/>
                <w:b/>
              </w:rPr>
              <w:t>TRIMMA</w:t>
            </w:r>
          </w:p>
        </w:tc>
        <w:tc>
          <w:tcPr>
            <w:tcW w:w="11968" w:type="dxa"/>
          </w:tcPr>
          <w:p w14:paraId="161B21CD" w14:textId="121F521D" w:rsidR="00DF777B" w:rsidRDefault="00DF777B">
            <w:pPr>
              <w:rPr>
                <w:rFonts w:ascii="Arial" w:hAnsi="Arial" w:cs="Arial"/>
              </w:rPr>
            </w:pPr>
            <w:r w:rsidRPr="004B5868">
              <w:rPr>
                <w:rFonts w:ascii="Arial" w:hAnsi="Arial" w:cs="Arial"/>
              </w:rPr>
              <w:t>Transport Related Impacts Monitoring and Mitigation Approach</w:t>
            </w:r>
            <w:r w:rsidR="00AB662A">
              <w:rPr>
                <w:rFonts w:ascii="Arial" w:hAnsi="Arial" w:cs="Arial"/>
              </w:rPr>
              <w:t xml:space="preserve"> [REP5-041]</w:t>
            </w:r>
          </w:p>
        </w:tc>
      </w:tr>
      <w:tr w:rsidR="00E66A66" w14:paraId="5645C16F" w14:textId="77777777" w:rsidTr="00084D2D">
        <w:tc>
          <w:tcPr>
            <w:tcW w:w="1980" w:type="dxa"/>
          </w:tcPr>
          <w:p w14:paraId="5E2504A7" w14:textId="0FB177A7" w:rsidR="00E66A66" w:rsidRPr="00E66A66" w:rsidRDefault="00E66A66">
            <w:pPr>
              <w:rPr>
                <w:rFonts w:ascii="Arial" w:hAnsi="Arial" w:cs="Arial"/>
                <w:b/>
                <w:bCs/>
              </w:rPr>
            </w:pPr>
            <w:r w:rsidRPr="00E66A66">
              <w:rPr>
                <w:rFonts w:ascii="Arial" w:hAnsi="Arial" w:cs="Arial"/>
                <w:b/>
                <w:bCs/>
              </w:rPr>
              <w:t>UKHSA</w:t>
            </w:r>
          </w:p>
        </w:tc>
        <w:tc>
          <w:tcPr>
            <w:tcW w:w="11968" w:type="dxa"/>
          </w:tcPr>
          <w:p w14:paraId="4D307001" w14:textId="0039F17F" w:rsidR="00E66A66" w:rsidRDefault="00E66A66">
            <w:pPr>
              <w:rPr>
                <w:rFonts w:ascii="Arial" w:hAnsi="Arial" w:cs="Arial"/>
              </w:rPr>
            </w:pPr>
            <w:r w:rsidRPr="00E66A66">
              <w:rPr>
                <w:rFonts w:ascii="Arial" w:hAnsi="Arial" w:cs="Arial"/>
              </w:rPr>
              <w:t>UK Health Security Agency</w:t>
            </w:r>
          </w:p>
        </w:tc>
      </w:tr>
      <w:tr w:rsidR="00ED7B34" w14:paraId="0518C25B" w14:textId="77777777" w:rsidTr="00084D2D">
        <w:tc>
          <w:tcPr>
            <w:tcW w:w="1980" w:type="dxa"/>
          </w:tcPr>
          <w:p w14:paraId="4089FA75" w14:textId="748DAE9F" w:rsidR="00ED7B34" w:rsidRPr="000274B1" w:rsidRDefault="00ED7B34">
            <w:pPr>
              <w:rPr>
                <w:rFonts w:ascii="Arial" w:hAnsi="Arial" w:cs="Arial"/>
                <w:b/>
                <w:bCs/>
              </w:rPr>
            </w:pPr>
            <w:r>
              <w:rPr>
                <w:rFonts w:ascii="Arial" w:hAnsi="Arial" w:cs="Arial"/>
                <w:b/>
                <w:bCs/>
              </w:rPr>
              <w:t>UXO</w:t>
            </w:r>
          </w:p>
        </w:tc>
        <w:tc>
          <w:tcPr>
            <w:tcW w:w="11968" w:type="dxa"/>
          </w:tcPr>
          <w:p w14:paraId="085A23B6" w14:textId="5D577FAE" w:rsidR="00ED7B34" w:rsidRPr="004B5868" w:rsidRDefault="00ED7B34">
            <w:pPr>
              <w:rPr>
                <w:rFonts w:ascii="Arial" w:hAnsi="Arial" w:cs="Arial"/>
              </w:rPr>
            </w:pPr>
            <w:r>
              <w:rPr>
                <w:rFonts w:ascii="Arial" w:hAnsi="Arial" w:cs="Arial"/>
              </w:rPr>
              <w:t xml:space="preserve">Unexploded </w:t>
            </w:r>
            <w:r w:rsidR="009170A4">
              <w:rPr>
                <w:rFonts w:ascii="Arial" w:hAnsi="Arial" w:cs="Arial"/>
              </w:rPr>
              <w:t>Ordnance</w:t>
            </w:r>
          </w:p>
        </w:tc>
      </w:tr>
      <w:tr w:rsidR="00A43536" w14:paraId="61A709FD" w14:textId="77777777" w:rsidTr="00084D2D">
        <w:tc>
          <w:tcPr>
            <w:tcW w:w="1980" w:type="dxa"/>
          </w:tcPr>
          <w:p w14:paraId="516FCE53" w14:textId="7CC7CFAC" w:rsidR="00A43536" w:rsidRPr="000274B1" w:rsidRDefault="00A43536">
            <w:pPr>
              <w:rPr>
                <w:rFonts w:ascii="Arial" w:hAnsi="Arial" w:cs="Arial"/>
                <w:b/>
                <w:bCs/>
              </w:rPr>
            </w:pPr>
            <w:r>
              <w:rPr>
                <w:rFonts w:ascii="Arial" w:hAnsi="Arial" w:cs="Arial"/>
                <w:b/>
                <w:bCs/>
              </w:rPr>
              <w:t>WSI</w:t>
            </w:r>
          </w:p>
        </w:tc>
        <w:tc>
          <w:tcPr>
            <w:tcW w:w="11968" w:type="dxa"/>
          </w:tcPr>
          <w:p w14:paraId="494B1D12" w14:textId="7AEE8659" w:rsidR="00A43536" w:rsidRPr="004B5868" w:rsidRDefault="00A43536">
            <w:pPr>
              <w:rPr>
                <w:rFonts w:ascii="Arial" w:hAnsi="Arial" w:cs="Arial"/>
              </w:rPr>
            </w:pPr>
            <w:r>
              <w:rPr>
                <w:rFonts w:ascii="Arial" w:hAnsi="Arial" w:cs="Arial"/>
              </w:rPr>
              <w:t>Written Scheme of Investigation</w:t>
            </w:r>
          </w:p>
        </w:tc>
      </w:tr>
    </w:tbl>
    <w:p w14:paraId="6CF34A6A" w14:textId="77777777" w:rsidR="00DF777B" w:rsidRPr="009974D1" w:rsidRDefault="00DF777B" w:rsidP="00DF777B">
      <w:pPr>
        <w:rPr>
          <w:rFonts w:ascii="Arial" w:hAnsi="Arial" w:cs="Arial"/>
        </w:rPr>
      </w:pPr>
    </w:p>
    <w:p w14:paraId="65E2CBF4" w14:textId="77777777" w:rsidR="001D5ACB" w:rsidRDefault="001D5ACB" w:rsidP="009E7896">
      <w:pPr>
        <w:rPr>
          <w:rFonts w:ascii="Arial" w:hAnsi="Arial" w:cs="Arial"/>
          <w:b/>
          <w:bCs/>
        </w:rPr>
      </w:pPr>
    </w:p>
    <w:p w14:paraId="389384C4" w14:textId="77777777" w:rsidR="001D5ACB" w:rsidRDefault="001D5ACB" w:rsidP="009E7896">
      <w:pPr>
        <w:rPr>
          <w:rFonts w:ascii="Arial" w:hAnsi="Arial" w:cs="Arial"/>
          <w:b/>
          <w:bCs/>
        </w:rPr>
      </w:pPr>
    </w:p>
    <w:p w14:paraId="1496126F" w14:textId="48B73C5D" w:rsidR="009E7896" w:rsidRDefault="00A52A75" w:rsidP="009E7896">
      <w:pPr>
        <w:rPr>
          <w:rFonts w:ascii="Arial" w:hAnsi="Arial" w:cs="Arial"/>
        </w:rPr>
      </w:pPr>
      <w:r>
        <w:rPr>
          <w:rFonts w:ascii="Arial" w:hAnsi="Arial" w:cs="Arial"/>
          <w:b/>
          <w:bCs/>
        </w:rPr>
        <w:lastRenderedPageBreak/>
        <w:t>The Exa</w:t>
      </w:r>
      <w:r w:rsidR="00255C02">
        <w:rPr>
          <w:rFonts w:ascii="Arial" w:hAnsi="Arial" w:cs="Arial"/>
          <w:b/>
          <w:bCs/>
        </w:rPr>
        <w:t>mination Library</w:t>
      </w:r>
    </w:p>
    <w:p w14:paraId="4456ACFE" w14:textId="69178CAC" w:rsidR="00906EFC" w:rsidRPr="00906EFC" w:rsidRDefault="00906EFC" w:rsidP="009E7896">
      <w:pPr>
        <w:rPr>
          <w:rFonts w:ascii="Arial" w:hAnsi="Arial" w:cs="Arial"/>
        </w:rPr>
      </w:pPr>
      <w:r>
        <w:rPr>
          <w:rFonts w:ascii="Arial" w:hAnsi="Arial" w:cs="Arial"/>
        </w:rPr>
        <w:t>Refer</w:t>
      </w:r>
      <w:r w:rsidR="00B73391">
        <w:rPr>
          <w:rFonts w:ascii="Arial" w:hAnsi="Arial" w:cs="Arial"/>
        </w:rPr>
        <w:t>ences in these questions set out in square brackets (</w:t>
      </w:r>
      <w:proofErr w:type="spellStart"/>
      <w:r w:rsidR="00B73391">
        <w:rPr>
          <w:rFonts w:ascii="Arial" w:hAnsi="Arial" w:cs="Arial"/>
        </w:rPr>
        <w:t>eg</w:t>
      </w:r>
      <w:proofErr w:type="spellEnd"/>
      <w:r w:rsidR="00B73391">
        <w:rPr>
          <w:rFonts w:ascii="Arial" w:hAnsi="Arial" w:cs="Arial"/>
        </w:rPr>
        <w:t xml:space="preserve"> [APP-123]</w:t>
      </w:r>
      <w:r w:rsidR="00AA24FF">
        <w:rPr>
          <w:rFonts w:ascii="Arial" w:hAnsi="Arial" w:cs="Arial"/>
        </w:rPr>
        <w:t>) are documents</w:t>
      </w:r>
      <w:r w:rsidR="009E06BB">
        <w:rPr>
          <w:rFonts w:ascii="Arial" w:hAnsi="Arial" w:cs="Arial"/>
        </w:rPr>
        <w:t xml:space="preserve"> catalogued in the Examination Library</w:t>
      </w:r>
      <w:r w:rsidR="00D625EE">
        <w:rPr>
          <w:rFonts w:ascii="Arial" w:hAnsi="Arial" w:cs="Arial"/>
        </w:rPr>
        <w:t xml:space="preserve">. </w:t>
      </w:r>
      <w:r w:rsidR="004B6ABA">
        <w:rPr>
          <w:rFonts w:ascii="Arial" w:hAnsi="Arial" w:cs="Arial"/>
        </w:rPr>
        <w:t>The Examination Li</w:t>
      </w:r>
      <w:r w:rsidR="00FD70E1">
        <w:rPr>
          <w:rFonts w:ascii="Arial" w:hAnsi="Arial" w:cs="Arial"/>
        </w:rPr>
        <w:t>brary can be accessed by using the following link:</w:t>
      </w:r>
    </w:p>
    <w:p w14:paraId="1DDA651E" w14:textId="6D77DE39" w:rsidR="00FD70E1" w:rsidRDefault="007B4716" w:rsidP="009E7896">
      <w:pPr>
        <w:rPr>
          <w:rFonts w:ascii="Arial" w:hAnsi="Arial" w:cs="Arial"/>
        </w:rPr>
      </w:pPr>
      <w:hyperlink r:id="rId13" w:history="1">
        <w:r w:rsidR="006C6CB2" w:rsidRPr="006C6CB2">
          <w:rPr>
            <w:rFonts w:ascii="Arial" w:hAnsi="Arial" w:cs="Arial"/>
            <w:color w:val="0000FF"/>
            <w:u w:val="single"/>
          </w:rPr>
          <w:t>TR020001-000920-London Luton Airport Expansion Examination Library.pdf (planninginspectorate.gov.uk)</w:t>
        </w:r>
      </w:hyperlink>
    </w:p>
    <w:p w14:paraId="108E77C2" w14:textId="0B464A05" w:rsidR="00FD70E1" w:rsidRPr="00906EFC" w:rsidRDefault="00FD70E1" w:rsidP="009E7896">
      <w:pPr>
        <w:rPr>
          <w:rFonts w:ascii="Arial" w:hAnsi="Arial" w:cs="Arial"/>
        </w:rPr>
      </w:pPr>
      <w:r>
        <w:rPr>
          <w:rFonts w:ascii="Arial" w:hAnsi="Arial" w:cs="Arial"/>
        </w:rPr>
        <w:t>The Examination Library will continue to be updated throughout the Examination.</w:t>
      </w:r>
    </w:p>
    <w:p w14:paraId="186B75A9" w14:textId="3244B8CA" w:rsidR="00F229D8" w:rsidRDefault="006C3AE1">
      <w:pPr>
        <w:rPr>
          <w:rFonts w:ascii="Arial" w:hAnsi="Arial" w:cs="Arial"/>
        </w:rPr>
      </w:pPr>
      <w:r>
        <w:rPr>
          <w:rFonts w:ascii="Arial" w:hAnsi="Arial" w:cs="Arial"/>
        </w:rPr>
        <w:br w:type="page"/>
      </w:r>
    </w:p>
    <w:p w14:paraId="66F67EF6" w14:textId="3BCCFF47" w:rsidR="00F229D8" w:rsidRDefault="00606884">
      <w:pPr>
        <w:rPr>
          <w:rFonts w:ascii="Arial" w:hAnsi="Arial" w:cs="Arial"/>
          <w:b/>
          <w:bCs/>
        </w:rPr>
      </w:pPr>
      <w:r w:rsidRPr="00606884">
        <w:rPr>
          <w:rFonts w:ascii="Arial" w:hAnsi="Arial" w:cs="Arial"/>
          <w:b/>
          <w:bCs/>
        </w:rPr>
        <w:lastRenderedPageBreak/>
        <w:t>Index</w:t>
      </w:r>
    </w:p>
    <w:p w14:paraId="2845A7DD" w14:textId="77777777" w:rsidR="002407EB" w:rsidRPr="00606884" w:rsidRDefault="002407EB">
      <w:pPr>
        <w:rPr>
          <w:rFonts w:ascii="Arial" w:hAnsi="Arial" w:cs="Arial"/>
          <w:b/>
        </w:rPr>
      </w:pPr>
    </w:p>
    <w:p w14:paraId="558A9725" w14:textId="0EC37305" w:rsidR="0094401F" w:rsidRPr="0094401F" w:rsidRDefault="006B0A84">
      <w:pPr>
        <w:pStyle w:val="TOC1"/>
        <w:rPr>
          <w:rFonts w:ascii="Arial" w:eastAsiaTheme="minorEastAsia" w:hAnsi="Arial" w:cs="Arial"/>
          <w:noProof/>
          <w:lang w:eastAsia="en-GB"/>
        </w:rPr>
      </w:pPr>
      <w:r w:rsidRPr="0094401F">
        <w:rPr>
          <w:rFonts w:ascii="Arial" w:hAnsi="Arial" w:cs="Arial"/>
        </w:rPr>
        <w:fldChar w:fldCharType="begin"/>
      </w:r>
      <w:r w:rsidRPr="000B28DB">
        <w:rPr>
          <w:rFonts w:ascii="Arial" w:hAnsi="Arial"/>
        </w:rPr>
        <w:instrText xml:space="preserve"> TOC \o "1-3" \h \z \u </w:instrText>
      </w:r>
      <w:r w:rsidRPr="0094401F">
        <w:rPr>
          <w:rFonts w:ascii="Arial" w:hAnsi="Arial" w:cs="Arial"/>
        </w:rPr>
        <w:fldChar w:fldCharType="separate"/>
      </w:r>
      <w:hyperlink w:anchor="_Toc153535070" w:history="1">
        <w:r w:rsidR="0094401F" w:rsidRPr="0094401F">
          <w:rPr>
            <w:rStyle w:val="Hyperlink"/>
            <w:rFonts w:ascii="Arial" w:hAnsi="Arial" w:cs="Arial"/>
            <w:noProof/>
          </w:rPr>
          <w:t>Broad, cross-topic and general questions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_Toc153535070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8</w:t>
        </w:r>
        <w:r w:rsidR="0094401F" w:rsidRPr="0094401F">
          <w:rPr>
            <w:rFonts w:ascii="Arial" w:hAnsi="Arial" w:cs="Arial"/>
            <w:noProof/>
            <w:webHidden/>
          </w:rPr>
          <w:fldChar w:fldCharType="end"/>
        </w:r>
      </w:hyperlink>
    </w:p>
    <w:p w14:paraId="40D53AE3" w14:textId="4A37F186" w:rsidR="0094401F" w:rsidRPr="0094401F" w:rsidRDefault="007B4716">
      <w:pPr>
        <w:pStyle w:val="TOC1"/>
        <w:rPr>
          <w:rFonts w:ascii="Arial" w:eastAsiaTheme="minorEastAsia" w:hAnsi="Arial" w:cs="Arial"/>
          <w:noProof/>
          <w:lang w:eastAsia="en-GB"/>
        </w:rPr>
      </w:pPr>
      <w:hyperlink w:anchor="_Toc153535071" w:history="1">
        <w:r w:rsidR="0094401F" w:rsidRPr="0094401F">
          <w:rPr>
            <w:rStyle w:val="Hyperlink"/>
            <w:rFonts w:ascii="Arial" w:hAnsi="Arial" w:cs="Arial"/>
            <w:noProof/>
          </w:rPr>
          <w:t>Air Quality and odour</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_Toc153535071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13</w:t>
        </w:r>
        <w:r w:rsidR="0094401F" w:rsidRPr="0094401F">
          <w:rPr>
            <w:rFonts w:ascii="Arial" w:hAnsi="Arial" w:cs="Arial"/>
            <w:noProof/>
            <w:webHidden/>
          </w:rPr>
          <w:fldChar w:fldCharType="end"/>
        </w:r>
      </w:hyperlink>
    </w:p>
    <w:p w14:paraId="4F40E524" w14:textId="3CBFDDEB" w:rsidR="0094401F" w:rsidRPr="0094401F" w:rsidRDefault="007B4716">
      <w:pPr>
        <w:pStyle w:val="TOC1"/>
        <w:rPr>
          <w:rFonts w:ascii="Arial" w:eastAsiaTheme="minorEastAsia" w:hAnsi="Arial" w:cs="Arial"/>
          <w:noProof/>
          <w:lang w:eastAsia="en-GB"/>
        </w:rPr>
      </w:pPr>
      <w:hyperlink w:anchor="_Toc153535072" w:history="1">
        <w:r w:rsidR="0094401F" w:rsidRPr="0094401F">
          <w:rPr>
            <w:rStyle w:val="Hyperlink"/>
            <w:rFonts w:ascii="Arial" w:hAnsi="Arial" w:cs="Arial"/>
            <w:noProof/>
          </w:rPr>
          <w:t>Biodiversity</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_Toc153535072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13</w:t>
        </w:r>
        <w:r w:rsidR="0094401F" w:rsidRPr="0094401F">
          <w:rPr>
            <w:rFonts w:ascii="Arial" w:hAnsi="Arial" w:cs="Arial"/>
            <w:noProof/>
            <w:webHidden/>
          </w:rPr>
          <w:fldChar w:fldCharType="end"/>
        </w:r>
      </w:hyperlink>
    </w:p>
    <w:p w14:paraId="07A36548" w14:textId="58C4E7F6" w:rsidR="0094401F" w:rsidRPr="0094401F" w:rsidRDefault="007B4716">
      <w:pPr>
        <w:pStyle w:val="TOC1"/>
        <w:rPr>
          <w:rFonts w:ascii="Arial" w:eastAsiaTheme="minorEastAsia" w:hAnsi="Arial" w:cs="Arial"/>
          <w:noProof/>
          <w:lang w:eastAsia="en-GB"/>
        </w:rPr>
      </w:pPr>
      <w:hyperlink w:anchor="_Toc153535073" w:history="1">
        <w:r w:rsidR="0094401F" w:rsidRPr="0094401F">
          <w:rPr>
            <w:rStyle w:val="Hyperlink"/>
            <w:rFonts w:ascii="Arial" w:hAnsi="Arial" w:cs="Arial"/>
            <w:noProof/>
          </w:rPr>
          <w:t>Climate change and greenhouse gas emissions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_Toc153535073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13</w:t>
        </w:r>
        <w:r w:rsidR="0094401F" w:rsidRPr="0094401F">
          <w:rPr>
            <w:rFonts w:ascii="Arial" w:hAnsi="Arial" w:cs="Arial"/>
            <w:noProof/>
            <w:webHidden/>
          </w:rPr>
          <w:fldChar w:fldCharType="end"/>
        </w:r>
      </w:hyperlink>
    </w:p>
    <w:p w14:paraId="22712E69" w14:textId="4A697AC9" w:rsidR="0094401F" w:rsidRPr="0094401F" w:rsidRDefault="007B4716">
      <w:pPr>
        <w:pStyle w:val="TOC1"/>
        <w:rPr>
          <w:rFonts w:ascii="Arial" w:eastAsiaTheme="minorEastAsia" w:hAnsi="Arial" w:cs="Arial"/>
          <w:noProof/>
          <w:lang w:eastAsia="en-GB"/>
        </w:rPr>
      </w:pPr>
      <w:hyperlink w:anchor="_Toc153535074" w:history="1">
        <w:r w:rsidR="0094401F" w:rsidRPr="0094401F">
          <w:rPr>
            <w:rStyle w:val="Hyperlink"/>
            <w:rFonts w:ascii="Arial" w:hAnsi="Arial" w:cs="Arial"/>
            <w:noProof/>
          </w:rPr>
          <w:t>Compulsory Acquisition and Temporary Possession of land and rights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_Toc153535074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13</w:t>
        </w:r>
        <w:r w:rsidR="0094401F" w:rsidRPr="0094401F">
          <w:rPr>
            <w:rFonts w:ascii="Arial" w:hAnsi="Arial" w:cs="Arial"/>
            <w:noProof/>
            <w:webHidden/>
          </w:rPr>
          <w:fldChar w:fldCharType="end"/>
        </w:r>
      </w:hyperlink>
    </w:p>
    <w:p w14:paraId="6B0E2EE9" w14:textId="2A5A842B" w:rsidR="0094401F" w:rsidRPr="0094401F" w:rsidRDefault="007B4716">
      <w:pPr>
        <w:pStyle w:val="TOC1"/>
        <w:rPr>
          <w:rFonts w:ascii="Arial" w:eastAsiaTheme="minorEastAsia" w:hAnsi="Arial" w:cs="Arial"/>
          <w:noProof/>
          <w:lang w:eastAsia="en-GB"/>
        </w:rPr>
      </w:pPr>
      <w:hyperlink w:anchor="_Toc153535075" w:history="1">
        <w:r w:rsidR="0094401F" w:rsidRPr="0094401F">
          <w:rPr>
            <w:rStyle w:val="Hyperlink"/>
            <w:rFonts w:ascii="Arial" w:hAnsi="Arial" w:cs="Arial"/>
            <w:noProof/>
          </w:rPr>
          <w:t>Draft Development Consent Order</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_Toc153535075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15</w:t>
        </w:r>
        <w:r w:rsidR="0094401F" w:rsidRPr="0094401F">
          <w:rPr>
            <w:rFonts w:ascii="Arial" w:hAnsi="Arial" w:cs="Arial"/>
            <w:noProof/>
            <w:webHidden/>
          </w:rPr>
          <w:fldChar w:fldCharType="end"/>
        </w:r>
      </w:hyperlink>
    </w:p>
    <w:p w14:paraId="1A2A8666" w14:textId="5B530B5F" w:rsidR="0094401F" w:rsidRPr="0094401F" w:rsidRDefault="007B4716">
      <w:pPr>
        <w:pStyle w:val="TOC2"/>
        <w:tabs>
          <w:tab w:val="right" w:leader="dot" w:pos="13948"/>
        </w:tabs>
        <w:rPr>
          <w:rFonts w:ascii="Arial" w:eastAsiaTheme="minorEastAsia" w:hAnsi="Arial" w:cs="Arial"/>
          <w:noProof/>
          <w:lang w:eastAsia="en-GB"/>
        </w:rPr>
      </w:pPr>
      <w:hyperlink w:anchor="_Toc153535076" w:history="1">
        <w:r w:rsidR="0094401F" w:rsidRPr="0094401F">
          <w:rPr>
            <w:rStyle w:val="Hyperlink"/>
            <w:rFonts w:ascii="Arial" w:hAnsi="Arial" w:cs="Arial"/>
            <w:noProof/>
          </w:rPr>
          <w:t>Articles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_Toc153535076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15</w:t>
        </w:r>
        <w:r w:rsidR="0094401F" w:rsidRPr="0094401F">
          <w:rPr>
            <w:rFonts w:ascii="Arial" w:hAnsi="Arial" w:cs="Arial"/>
            <w:noProof/>
            <w:webHidden/>
          </w:rPr>
          <w:fldChar w:fldCharType="end"/>
        </w:r>
      </w:hyperlink>
    </w:p>
    <w:p w14:paraId="6C72C44E" w14:textId="31FAEA32" w:rsidR="0094401F" w:rsidRPr="0094401F" w:rsidRDefault="007B4716">
      <w:pPr>
        <w:pStyle w:val="TOC2"/>
        <w:tabs>
          <w:tab w:val="right" w:leader="dot" w:pos="13948"/>
        </w:tabs>
        <w:rPr>
          <w:rFonts w:ascii="Arial" w:eastAsiaTheme="minorEastAsia" w:hAnsi="Arial" w:cs="Arial"/>
          <w:noProof/>
          <w:lang w:eastAsia="en-GB"/>
        </w:rPr>
      </w:pPr>
      <w:hyperlink w:anchor="_Toc153535077" w:history="1">
        <w:r w:rsidR="0094401F" w:rsidRPr="0094401F">
          <w:rPr>
            <w:rStyle w:val="Hyperlink"/>
            <w:rFonts w:ascii="Arial" w:hAnsi="Arial" w:cs="Arial"/>
            <w:noProof/>
          </w:rPr>
          <w:t>Requirements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_Toc153535077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16</w:t>
        </w:r>
        <w:r w:rsidR="0094401F" w:rsidRPr="0094401F">
          <w:rPr>
            <w:rFonts w:ascii="Arial" w:hAnsi="Arial" w:cs="Arial"/>
            <w:noProof/>
            <w:webHidden/>
          </w:rPr>
          <w:fldChar w:fldCharType="end"/>
        </w:r>
      </w:hyperlink>
    </w:p>
    <w:p w14:paraId="09E1C898" w14:textId="077E7E79" w:rsidR="0094401F" w:rsidRPr="0094401F" w:rsidRDefault="007B4716">
      <w:pPr>
        <w:pStyle w:val="TOC2"/>
        <w:tabs>
          <w:tab w:val="right" w:leader="dot" w:pos="13948"/>
        </w:tabs>
        <w:rPr>
          <w:rFonts w:ascii="Arial" w:eastAsiaTheme="minorEastAsia" w:hAnsi="Arial" w:cs="Arial"/>
          <w:noProof/>
          <w:lang w:eastAsia="en-GB"/>
        </w:rPr>
      </w:pPr>
      <w:hyperlink w:anchor="_Toc153535078" w:history="1">
        <w:r w:rsidR="0094401F" w:rsidRPr="0094401F">
          <w:rPr>
            <w:rStyle w:val="Hyperlink"/>
            <w:rFonts w:ascii="Arial" w:hAnsi="Arial" w:cs="Arial"/>
            <w:noProof/>
          </w:rPr>
          <w:t>Schedule 8 – Protective Provisions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_Toc153535078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16</w:t>
        </w:r>
        <w:r w:rsidR="0094401F" w:rsidRPr="0094401F">
          <w:rPr>
            <w:rFonts w:ascii="Arial" w:hAnsi="Arial" w:cs="Arial"/>
            <w:noProof/>
            <w:webHidden/>
          </w:rPr>
          <w:fldChar w:fldCharType="end"/>
        </w:r>
      </w:hyperlink>
    </w:p>
    <w:p w14:paraId="35D92432" w14:textId="500C5C93" w:rsidR="0094401F" w:rsidRPr="0094401F" w:rsidRDefault="007B4716">
      <w:pPr>
        <w:pStyle w:val="TOC2"/>
        <w:tabs>
          <w:tab w:val="right" w:leader="dot" w:pos="13948"/>
        </w:tabs>
        <w:rPr>
          <w:rFonts w:ascii="Arial" w:eastAsiaTheme="minorEastAsia" w:hAnsi="Arial" w:cs="Arial"/>
          <w:noProof/>
          <w:lang w:eastAsia="en-GB"/>
        </w:rPr>
      </w:pPr>
      <w:hyperlink w:anchor="_Toc153535079" w:history="1">
        <w:r w:rsidR="0094401F" w:rsidRPr="0094401F">
          <w:rPr>
            <w:rStyle w:val="Hyperlink"/>
            <w:rFonts w:ascii="Arial" w:hAnsi="Arial" w:cs="Arial"/>
            <w:noProof/>
          </w:rPr>
          <w:t>Schedule 9 – Documents to be certified</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_Toc153535079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17</w:t>
        </w:r>
        <w:r w:rsidR="0094401F" w:rsidRPr="0094401F">
          <w:rPr>
            <w:rFonts w:ascii="Arial" w:hAnsi="Arial" w:cs="Arial"/>
            <w:noProof/>
            <w:webHidden/>
          </w:rPr>
          <w:fldChar w:fldCharType="end"/>
        </w:r>
      </w:hyperlink>
    </w:p>
    <w:p w14:paraId="664E55BF" w14:textId="44AC43EE" w:rsidR="0094401F" w:rsidRPr="0094401F" w:rsidRDefault="007B4716">
      <w:pPr>
        <w:pStyle w:val="TOC1"/>
        <w:rPr>
          <w:rFonts w:ascii="Arial" w:eastAsiaTheme="minorEastAsia" w:hAnsi="Arial" w:cs="Arial"/>
          <w:noProof/>
          <w:lang w:eastAsia="en-GB"/>
        </w:rPr>
      </w:pPr>
      <w:hyperlink w:anchor="_Toc153535080" w:history="1">
        <w:r w:rsidR="0094401F" w:rsidRPr="0094401F">
          <w:rPr>
            <w:rStyle w:val="Hyperlink"/>
            <w:rFonts w:ascii="Arial" w:hAnsi="Arial" w:cs="Arial"/>
            <w:noProof/>
          </w:rPr>
          <w:t>Green Controlled Growth (GCG)</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_Toc153535080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17</w:t>
        </w:r>
        <w:r w:rsidR="0094401F" w:rsidRPr="0094401F">
          <w:rPr>
            <w:rFonts w:ascii="Arial" w:hAnsi="Arial" w:cs="Arial"/>
            <w:noProof/>
            <w:webHidden/>
          </w:rPr>
          <w:fldChar w:fldCharType="end"/>
        </w:r>
      </w:hyperlink>
    </w:p>
    <w:p w14:paraId="663C7A71" w14:textId="476F0EF8" w:rsidR="0094401F" w:rsidRPr="0094401F" w:rsidRDefault="007B4716">
      <w:pPr>
        <w:pStyle w:val="TOC1"/>
        <w:rPr>
          <w:rFonts w:ascii="Arial" w:eastAsiaTheme="minorEastAsia" w:hAnsi="Arial" w:cs="Arial"/>
          <w:noProof/>
          <w:lang w:eastAsia="en-GB"/>
        </w:rPr>
      </w:pPr>
      <w:hyperlink w:anchor="_Toc153535081" w:history="1">
        <w:r w:rsidR="0094401F" w:rsidRPr="0094401F">
          <w:rPr>
            <w:rStyle w:val="Hyperlink"/>
            <w:rFonts w:ascii="Arial" w:hAnsi="Arial" w:cs="Arial"/>
            <w:noProof/>
          </w:rPr>
          <w:t>Health and community effects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_Toc153535081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19</w:t>
        </w:r>
        <w:r w:rsidR="0094401F" w:rsidRPr="0094401F">
          <w:rPr>
            <w:rFonts w:ascii="Arial" w:hAnsi="Arial" w:cs="Arial"/>
            <w:noProof/>
            <w:webHidden/>
          </w:rPr>
          <w:fldChar w:fldCharType="end"/>
        </w:r>
      </w:hyperlink>
    </w:p>
    <w:p w14:paraId="39323D22" w14:textId="6E55B77E" w:rsidR="0094401F" w:rsidRPr="0094401F" w:rsidRDefault="007B4716">
      <w:pPr>
        <w:pStyle w:val="TOC1"/>
        <w:rPr>
          <w:rFonts w:ascii="Arial" w:eastAsiaTheme="minorEastAsia" w:hAnsi="Arial" w:cs="Arial"/>
          <w:noProof/>
          <w:lang w:eastAsia="en-GB"/>
        </w:rPr>
      </w:pPr>
      <w:hyperlink w:anchor="_Toc153535082" w:history="1">
        <w:r w:rsidR="0094401F" w:rsidRPr="0094401F">
          <w:rPr>
            <w:rStyle w:val="Hyperlink"/>
            <w:rFonts w:ascii="Arial" w:hAnsi="Arial" w:cs="Arial"/>
            <w:noProof/>
          </w:rPr>
          <w:t>Major Accidents and Disasters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_Toc153535082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20</w:t>
        </w:r>
        <w:r w:rsidR="0094401F" w:rsidRPr="0094401F">
          <w:rPr>
            <w:rFonts w:ascii="Arial" w:hAnsi="Arial" w:cs="Arial"/>
            <w:noProof/>
            <w:webHidden/>
          </w:rPr>
          <w:fldChar w:fldCharType="end"/>
        </w:r>
      </w:hyperlink>
    </w:p>
    <w:p w14:paraId="57601366" w14:textId="23837558" w:rsidR="0094401F" w:rsidRPr="0094401F" w:rsidRDefault="007B4716">
      <w:pPr>
        <w:pStyle w:val="TOC1"/>
        <w:rPr>
          <w:rFonts w:ascii="Arial" w:eastAsiaTheme="minorEastAsia" w:hAnsi="Arial" w:cs="Arial"/>
          <w:noProof/>
          <w:lang w:eastAsia="en-GB"/>
        </w:rPr>
      </w:pPr>
      <w:hyperlink w:anchor="_Toc153535083" w:history="1">
        <w:r w:rsidR="0094401F" w:rsidRPr="0094401F">
          <w:rPr>
            <w:rStyle w:val="Hyperlink"/>
            <w:rFonts w:ascii="Arial" w:hAnsi="Arial" w:cs="Arial"/>
            <w:noProof/>
          </w:rPr>
          <w:t>Need</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_Toc153535083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20</w:t>
        </w:r>
        <w:r w:rsidR="0094401F" w:rsidRPr="0094401F">
          <w:rPr>
            <w:rFonts w:ascii="Arial" w:hAnsi="Arial" w:cs="Arial"/>
            <w:noProof/>
            <w:webHidden/>
          </w:rPr>
          <w:fldChar w:fldCharType="end"/>
        </w:r>
      </w:hyperlink>
    </w:p>
    <w:p w14:paraId="1BD505ED" w14:textId="0A7DE529" w:rsidR="0094401F" w:rsidRPr="0094401F" w:rsidRDefault="007B4716">
      <w:pPr>
        <w:pStyle w:val="TOC1"/>
        <w:rPr>
          <w:rFonts w:ascii="Arial" w:eastAsiaTheme="minorEastAsia" w:hAnsi="Arial" w:cs="Arial"/>
          <w:noProof/>
          <w:lang w:eastAsia="en-GB"/>
        </w:rPr>
      </w:pPr>
      <w:hyperlink w:anchor="_Toc153535084" w:history="1">
        <w:r w:rsidR="0094401F" w:rsidRPr="0094401F">
          <w:rPr>
            <w:rStyle w:val="Hyperlink"/>
            <w:rFonts w:ascii="Arial" w:hAnsi="Arial" w:cs="Arial"/>
            <w:noProof/>
          </w:rPr>
          <w:t>Noise</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_Toc153535084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22</w:t>
        </w:r>
        <w:r w:rsidR="0094401F" w:rsidRPr="0094401F">
          <w:rPr>
            <w:rFonts w:ascii="Arial" w:hAnsi="Arial" w:cs="Arial"/>
            <w:noProof/>
            <w:webHidden/>
          </w:rPr>
          <w:fldChar w:fldCharType="end"/>
        </w:r>
      </w:hyperlink>
    </w:p>
    <w:p w14:paraId="56510EB7" w14:textId="4809E661" w:rsidR="0094401F" w:rsidRPr="0094401F" w:rsidRDefault="007B4716">
      <w:pPr>
        <w:pStyle w:val="TOC2"/>
        <w:tabs>
          <w:tab w:val="right" w:leader="dot" w:pos="13948"/>
        </w:tabs>
        <w:rPr>
          <w:rFonts w:ascii="Arial" w:eastAsiaTheme="minorEastAsia" w:hAnsi="Arial" w:cs="Arial"/>
          <w:noProof/>
          <w:lang w:eastAsia="en-GB"/>
        </w:rPr>
      </w:pPr>
      <w:hyperlink w:anchor="_Toc153535085" w:history="1">
        <w:r w:rsidR="0094401F" w:rsidRPr="0094401F">
          <w:rPr>
            <w:rStyle w:val="Hyperlink"/>
            <w:rFonts w:ascii="Arial" w:hAnsi="Arial" w:cs="Arial"/>
            <w:noProof/>
          </w:rPr>
          <w:t>Noise insulation scheme</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_Toc153535085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25</w:t>
        </w:r>
        <w:r w:rsidR="0094401F" w:rsidRPr="0094401F">
          <w:rPr>
            <w:rFonts w:ascii="Arial" w:hAnsi="Arial" w:cs="Arial"/>
            <w:noProof/>
            <w:webHidden/>
          </w:rPr>
          <w:fldChar w:fldCharType="end"/>
        </w:r>
      </w:hyperlink>
    </w:p>
    <w:p w14:paraId="7EAE7677" w14:textId="7F50A687" w:rsidR="0094401F" w:rsidRPr="0094401F" w:rsidRDefault="007B4716">
      <w:pPr>
        <w:pStyle w:val="TOC1"/>
        <w:rPr>
          <w:rFonts w:ascii="Arial" w:eastAsiaTheme="minorEastAsia" w:hAnsi="Arial" w:cs="Arial"/>
          <w:noProof/>
          <w:lang w:eastAsia="en-GB"/>
        </w:rPr>
      </w:pPr>
      <w:hyperlink w:anchor="_Toc153535086" w:history="1">
        <w:r w:rsidR="0094401F" w:rsidRPr="0094401F">
          <w:rPr>
            <w:rStyle w:val="Hyperlink"/>
            <w:rFonts w:ascii="Arial" w:hAnsi="Arial" w:cs="Arial"/>
            <w:noProof/>
          </w:rPr>
          <w:t>Physical effects of development and operation</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_Toc153535086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26</w:t>
        </w:r>
        <w:r w:rsidR="0094401F" w:rsidRPr="0094401F">
          <w:rPr>
            <w:rFonts w:ascii="Arial" w:hAnsi="Arial" w:cs="Arial"/>
            <w:noProof/>
            <w:webHidden/>
          </w:rPr>
          <w:fldChar w:fldCharType="end"/>
        </w:r>
      </w:hyperlink>
    </w:p>
    <w:p w14:paraId="0603BA54" w14:textId="3D2D45D8" w:rsidR="0094401F" w:rsidRPr="0094401F" w:rsidRDefault="007B4716">
      <w:pPr>
        <w:pStyle w:val="TOC2"/>
        <w:tabs>
          <w:tab w:val="right" w:leader="dot" w:pos="13948"/>
        </w:tabs>
        <w:rPr>
          <w:rFonts w:ascii="Arial" w:eastAsiaTheme="minorEastAsia" w:hAnsi="Arial" w:cs="Arial"/>
          <w:noProof/>
          <w:lang w:eastAsia="en-GB"/>
        </w:rPr>
      </w:pPr>
      <w:hyperlink w:anchor="_Toc153535087" w:history="1">
        <w:r w:rsidR="0094401F" w:rsidRPr="0094401F">
          <w:rPr>
            <w:rStyle w:val="Hyperlink"/>
            <w:rFonts w:ascii="Arial" w:hAnsi="Arial" w:cs="Arial"/>
            <w:noProof/>
          </w:rPr>
          <w:t>Design</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_Toc153535087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26</w:t>
        </w:r>
        <w:r w:rsidR="0094401F" w:rsidRPr="0094401F">
          <w:rPr>
            <w:rFonts w:ascii="Arial" w:hAnsi="Arial" w:cs="Arial"/>
            <w:noProof/>
            <w:webHidden/>
          </w:rPr>
          <w:fldChar w:fldCharType="end"/>
        </w:r>
      </w:hyperlink>
    </w:p>
    <w:p w14:paraId="580FEF2C" w14:textId="1CC2F65F" w:rsidR="0094401F" w:rsidRPr="0094401F" w:rsidRDefault="007B4716">
      <w:pPr>
        <w:pStyle w:val="TOC2"/>
        <w:tabs>
          <w:tab w:val="right" w:leader="dot" w:pos="13948"/>
        </w:tabs>
        <w:rPr>
          <w:rFonts w:ascii="Arial" w:eastAsiaTheme="minorEastAsia" w:hAnsi="Arial" w:cs="Arial"/>
          <w:noProof/>
          <w:lang w:eastAsia="en-GB"/>
        </w:rPr>
      </w:pPr>
      <w:hyperlink w:anchor="_Toc153535088" w:history="1">
        <w:r w:rsidR="0094401F" w:rsidRPr="0094401F">
          <w:rPr>
            <w:rStyle w:val="Hyperlink"/>
            <w:rFonts w:ascii="Arial" w:hAnsi="Arial" w:cs="Arial"/>
            <w:noProof/>
          </w:rPr>
          <w:t>Historical Environment</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_Toc153535088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27</w:t>
        </w:r>
        <w:r w:rsidR="0094401F" w:rsidRPr="0094401F">
          <w:rPr>
            <w:rFonts w:ascii="Arial" w:hAnsi="Arial" w:cs="Arial"/>
            <w:noProof/>
            <w:webHidden/>
          </w:rPr>
          <w:fldChar w:fldCharType="end"/>
        </w:r>
      </w:hyperlink>
    </w:p>
    <w:p w14:paraId="76574FD6" w14:textId="026311DF" w:rsidR="0094401F" w:rsidRPr="0094401F" w:rsidRDefault="007B4716">
      <w:pPr>
        <w:pStyle w:val="TOC2"/>
        <w:tabs>
          <w:tab w:val="right" w:leader="dot" w:pos="13948"/>
        </w:tabs>
        <w:rPr>
          <w:rFonts w:ascii="Arial" w:eastAsiaTheme="minorEastAsia" w:hAnsi="Arial" w:cs="Arial"/>
          <w:noProof/>
          <w:lang w:eastAsia="en-GB"/>
        </w:rPr>
      </w:pPr>
      <w:hyperlink w:anchor="_Toc153535089" w:history="1">
        <w:r w:rsidR="0094401F" w:rsidRPr="0094401F">
          <w:rPr>
            <w:rStyle w:val="Hyperlink"/>
            <w:rFonts w:ascii="Arial" w:hAnsi="Arial" w:cs="Arial"/>
            <w:noProof/>
          </w:rPr>
          <w:t>Landscape and visual impacts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_Toc153535089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31</w:t>
        </w:r>
        <w:r w:rsidR="0094401F" w:rsidRPr="0094401F">
          <w:rPr>
            <w:rFonts w:ascii="Arial" w:hAnsi="Arial" w:cs="Arial"/>
            <w:noProof/>
            <w:webHidden/>
          </w:rPr>
          <w:fldChar w:fldCharType="end"/>
        </w:r>
      </w:hyperlink>
    </w:p>
    <w:p w14:paraId="0E9EB151" w14:textId="0422DDAD" w:rsidR="0094401F" w:rsidRPr="0094401F" w:rsidRDefault="007B4716">
      <w:pPr>
        <w:pStyle w:val="TOC2"/>
        <w:tabs>
          <w:tab w:val="right" w:leader="dot" w:pos="13948"/>
        </w:tabs>
        <w:rPr>
          <w:rFonts w:ascii="Arial" w:eastAsiaTheme="minorEastAsia" w:hAnsi="Arial" w:cs="Arial"/>
          <w:noProof/>
          <w:lang w:eastAsia="en-GB"/>
        </w:rPr>
      </w:pPr>
      <w:hyperlink w:anchor="_Toc153535090" w:history="1">
        <w:r w:rsidR="0094401F" w:rsidRPr="0094401F">
          <w:rPr>
            <w:rStyle w:val="Hyperlink"/>
            <w:rFonts w:ascii="Arial" w:hAnsi="Arial" w:cs="Arial"/>
            <w:noProof/>
          </w:rPr>
          <w:t>Green Belt</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_Toc153535090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34</w:t>
        </w:r>
        <w:r w:rsidR="0094401F" w:rsidRPr="0094401F">
          <w:rPr>
            <w:rFonts w:ascii="Arial" w:hAnsi="Arial" w:cs="Arial"/>
            <w:noProof/>
            <w:webHidden/>
          </w:rPr>
          <w:fldChar w:fldCharType="end"/>
        </w:r>
      </w:hyperlink>
    </w:p>
    <w:p w14:paraId="79052B8B" w14:textId="148C39C4" w:rsidR="0094401F" w:rsidRPr="0094401F" w:rsidRDefault="007B4716">
      <w:pPr>
        <w:pStyle w:val="TOC2"/>
        <w:tabs>
          <w:tab w:val="right" w:leader="dot" w:pos="13948"/>
        </w:tabs>
        <w:rPr>
          <w:rFonts w:ascii="Arial" w:eastAsiaTheme="minorEastAsia" w:hAnsi="Arial" w:cs="Arial"/>
          <w:noProof/>
          <w:lang w:eastAsia="en-GB"/>
        </w:rPr>
      </w:pPr>
      <w:hyperlink w:anchor="_Toc153535091" w:history="1">
        <w:r w:rsidR="0094401F" w:rsidRPr="0094401F">
          <w:rPr>
            <w:rStyle w:val="Hyperlink"/>
            <w:rFonts w:ascii="Arial" w:hAnsi="Arial" w:cs="Arial"/>
            <w:noProof/>
          </w:rPr>
          <w:t>Effects on safety</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_Toc153535091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34</w:t>
        </w:r>
        <w:r w:rsidR="0094401F" w:rsidRPr="0094401F">
          <w:rPr>
            <w:rFonts w:ascii="Arial" w:hAnsi="Arial" w:cs="Arial"/>
            <w:noProof/>
            <w:webHidden/>
          </w:rPr>
          <w:fldChar w:fldCharType="end"/>
        </w:r>
      </w:hyperlink>
    </w:p>
    <w:p w14:paraId="56645966" w14:textId="681546B3" w:rsidR="0094401F" w:rsidRPr="0094401F" w:rsidRDefault="007B4716">
      <w:pPr>
        <w:pStyle w:val="TOC1"/>
        <w:rPr>
          <w:rFonts w:ascii="Arial" w:eastAsiaTheme="minorEastAsia" w:hAnsi="Arial" w:cs="Arial"/>
          <w:noProof/>
          <w:lang w:eastAsia="en-GB"/>
        </w:rPr>
      </w:pPr>
      <w:hyperlink w:anchor="_Toc153535092" w:history="1">
        <w:r w:rsidR="0094401F" w:rsidRPr="0094401F">
          <w:rPr>
            <w:rStyle w:val="Hyperlink"/>
            <w:rFonts w:ascii="Arial" w:hAnsi="Arial" w:cs="Arial"/>
            <w:noProof/>
          </w:rPr>
          <w:t>Socio-economic effects</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_Toc153535092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34</w:t>
        </w:r>
        <w:r w:rsidR="0094401F" w:rsidRPr="0094401F">
          <w:rPr>
            <w:rFonts w:ascii="Arial" w:hAnsi="Arial" w:cs="Arial"/>
            <w:noProof/>
            <w:webHidden/>
          </w:rPr>
          <w:fldChar w:fldCharType="end"/>
        </w:r>
      </w:hyperlink>
    </w:p>
    <w:p w14:paraId="62C67917" w14:textId="05955066" w:rsidR="0094401F" w:rsidRPr="0094401F" w:rsidRDefault="007B4716">
      <w:pPr>
        <w:pStyle w:val="TOC1"/>
        <w:rPr>
          <w:rFonts w:ascii="Arial" w:eastAsiaTheme="minorEastAsia" w:hAnsi="Arial" w:cs="Arial"/>
          <w:noProof/>
          <w:lang w:eastAsia="en-GB"/>
        </w:rPr>
      </w:pPr>
      <w:hyperlink w:anchor="_Toc153535093" w:history="1">
        <w:r w:rsidR="0094401F" w:rsidRPr="0094401F">
          <w:rPr>
            <w:rStyle w:val="Hyperlink"/>
            <w:rFonts w:ascii="Arial" w:hAnsi="Arial" w:cs="Arial"/>
            <w:noProof/>
          </w:rPr>
          <w:t>Traffic and transport</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_Toc153535093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35</w:t>
        </w:r>
        <w:r w:rsidR="0094401F" w:rsidRPr="0094401F">
          <w:rPr>
            <w:rFonts w:ascii="Arial" w:hAnsi="Arial" w:cs="Arial"/>
            <w:noProof/>
            <w:webHidden/>
          </w:rPr>
          <w:fldChar w:fldCharType="end"/>
        </w:r>
      </w:hyperlink>
    </w:p>
    <w:p w14:paraId="73205BCB" w14:textId="6AA92772" w:rsidR="0094401F" w:rsidRPr="0094401F" w:rsidRDefault="007B4716">
      <w:pPr>
        <w:pStyle w:val="TOC1"/>
        <w:rPr>
          <w:rFonts w:ascii="Arial" w:eastAsiaTheme="minorEastAsia" w:hAnsi="Arial" w:cs="Arial"/>
          <w:noProof/>
          <w:lang w:eastAsia="en-GB"/>
        </w:rPr>
      </w:pPr>
      <w:hyperlink w:anchor="_Toc153535094" w:history="1">
        <w:r w:rsidR="0094401F" w:rsidRPr="0094401F">
          <w:rPr>
            <w:rStyle w:val="Hyperlink"/>
            <w:rFonts w:ascii="Arial" w:hAnsi="Arial" w:cs="Arial"/>
            <w:noProof/>
          </w:rPr>
          <w:t>Water environment</w:t>
        </w:r>
        <w:r w:rsidR="0094401F" w:rsidRPr="0094401F">
          <w:rPr>
            <w:rFonts w:ascii="Arial" w:hAnsi="Arial" w:cs="Arial"/>
            <w:noProof/>
            <w:webHidden/>
          </w:rPr>
          <w:tab/>
        </w:r>
        <w:r w:rsidR="0094401F" w:rsidRPr="0094401F">
          <w:rPr>
            <w:rFonts w:ascii="Arial" w:hAnsi="Arial" w:cs="Arial"/>
            <w:noProof/>
            <w:webHidden/>
          </w:rPr>
          <w:fldChar w:fldCharType="begin"/>
        </w:r>
        <w:r w:rsidR="0094401F" w:rsidRPr="0094401F">
          <w:rPr>
            <w:rFonts w:ascii="Arial" w:hAnsi="Arial" w:cs="Arial"/>
            <w:noProof/>
            <w:webHidden/>
          </w:rPr>
          <w:instrText xml:space="preserve"> PAGEREF _Toc153535094 \h </w:instrText>
        </w:r>
        <w:r w:rsidR="0094401F" w:rsidRPr="0094401F">
          <w:rPr>
            <w:rFonts w:ascii="Arial" w:hAnsi="Arial" w:cs="Arial"/>
            <w:noProof/>
            <w:webHidden/>
          </w:rPr>
        </w:r>
        <w:r w:rsidR="0094401F" w:rsidRPr="0094401F">
          <w:rPr>
            <w:rFonts w:ascii="Arial" w:hAnsi="Arial" w:cs="Arial"/>
            <w:noProof/>
            <w:webHidden/>
          </w:rPr>
          <w:fldChar w:fldCharType="separate"/>
        </w:r>
        <w:r w:rsidR="00F4168F">
          <w:rPr>
            <w:rFonts w:ascii="Arial" w:hAnsi="Arial" w:cs="Arial"/>
            <w:noProof/>
            <w:webHidden/>
          </w:rPr>
          <w:t>39</w:t>
        </w:r>
        <w:r w:rsidR="0094401F" w:rsidRPr="0094401F">
          <w:rPr>
            <w:rFonts w:ascii="Arial" w:hAnsi="Arial" w:cs="Arial"/>
            <w:noProof/>
            <w:webHidden/>
          </w:rPr>
          <w:fldChar w:fldCharType="end"/>
        </w:r>
      </w:hyperlink>
    </w:p>
    <w:p w14:paraId="357222AC" w14:textId="3B6E5EED" w:rsidR="002D36BB" w:rsidRPr="000B28DB" w:rsidRDefault="006B0A84">
      <w:pPr>
        <w:rPr>
          <w:rFonts w:ascii="Arial" w:hAnsi="Arial"/>
        </w:rPr>
      </w:pPr>
      <w:r w:rsidRPr="0094401F">
        <w:rPr>
          <w:rFonts w:ascii="Arial" w:hAnsi="Arial" w:cs="Arial"/>
        </w:rPr>
        <w:fldChar w:fldCharType="end"/>
      </w:r>
      <w:r w:rsidR="002D36BB" w:rsidRPr="000B28DB">
        <w:rPr>
          <w:rFonts w:ascii="Arial" w:hAnsi="Arial"/>
        </w:rPr>
        <w:br w:type="page"/>
      </w:r>
    </w:p>
    <w:tbl>
      <w:tblPr>
        <w:tblStyle w:val="TableGrid"/>
        <w:tblW w:w="0" w:type="auto"/>
        <w:tblLook w:val="04A0" w:firstRow="1" w:lastRow="0" w:firstColumn="1" w:lastColumn="0" w:noHBand="0" w:noVBand="1"/>
      </w:tblPr>
      <w:tblGrid>
        <w:gridCol w:w="1696"/>
        <w:gridCol w:w="2552"/>
        <w:gridCol w:w="9700"/>
      </w:tblGrid>
      <w:tr w:rsidR="009974D1" w14:paraId="410C25BA" w14:textId="77777777" w:rsidTr="002E2FC3">
        <w:trPr>
          <w:tblHeader/>
        </w:trPr>
        <w:tc>
          <w:tcPr>
            <w:tcW w:w="1696" w:type="dxa"/>
            <w:shd w:val="clear" w:color="auto" w:fill="000000" w:themeFill="text1"/>
          </w:tcPr>
          <w:p w14:paraId="29EE8855" w14:textId="2A72EE3A" w:rsidR="009974D1" w:rsidRPr="002574FB" w:rsidRDefault="009974D1">
            <w:pPr>
              <w:rPr>
                <w:rFonts w:ascii="Arial" w:hAnsi="Arial" w:cs="Arial"/>
                <w:b/>
              </w:rPr>
            </w:pPr>
            <w:r w:rsidRPr="002574FB">
              <w:rPr>
                <w:rFonts w:ascii="Arial" w:hAnsi="Arial" w:cs="Arial"/>
                <w:b/>
              </w:rPr>
              <w:lastRenderedPageBreak/>
              <w:t>ExQ2</w:t>
            </w:r>
          </w:p>
        </w:tc>
        <w:tc>
          <w:tcPr>
            <w:tcW w:w="2552" w:type="dxa"/>
            <w:shd w:val="clear" w:color="auto" w:fill="000000" w:themeFill="text1"/>
          </w:tcPr>
          <w:p w14:paraId="3EF0EE02" w14:textId="07E61133" w:rsidR="009974D1" w:rsidRPr="002574FB" w:rsidRDefault="009974D1">
            <w:pPr>
              <w:rPr>
                <w:rFonts w:ascii="Arial" w:hAnsi="Arial" w:cs="Arial"/>
                <w:b/>
              </w:rPr>
            </w:pPr>
            <w:r w:rsidRPr="002574FB">
              <w:rPr>
                <w:rFonts w:ascii="Arial" w:hAnsi="Arial" w:cs="Arial"/>
                <w:b/>
              </w:rPr>
              <w:t>Question to</w:t>
            </w:r>
          </w:p>
        </w:tc>
        <w:tc>
          <w:tcPr>
            <w:tcW w:w="9700" w:type="dxa"/>
            <w:shd w:val="clear" w:color="auto" w:fill="000000" w:themeFill="text1"/>
          </w:tcPr>
          <w:p w14:paraId="3BE7A75B" w14:textId="74DEAB2C" w:rsidR="009974D1" w:rsidRPr="002574FB" w:rsidRDefault="009974D1">
            <w:pPr>
              <w:rPr>
                <w:rFonts w:ascii="Arial" w:hAnsi="Arial" w:cs="Arial"/>
                <w:b/>
              </w:rPr>
            </w:pPr>
            <w:r w:rsidRPr="002574FB">
              <w:rPr>
                <w:rFonts w:ascii="Arial" w:hAnsi="Arial" w:cs="Arial"/>
                <w:b/>
              </w:rPr>
              <w:t>Question</w:t>
            </w:r>
          </w:p>
        </w:tc>
      </w:tr>
      <w:tr w:rsidR="00811710" w14:paraId="019369E9" w14:textId="77777777" w:rsidTr="00811710">
        <w:trPr>
          <w:trHeight w:val="95"/>
        </w:trPr>
        <w:tc>
          <w:tcPr>
            <w:tcW w:w="13948" w:type="dxa"/>
            <w:gridSpan w:val="3"/>
            <w:shd w:val="clear" w:color="auto" w:fill="auto"/>
          </w:tcPr>
          <w:p w14:paraId="34502475" w14:textId="77777777" w:rsidR="00811710" w:rsidRPr="00811710" w:rsidRDefault="00811710" w:rsidP="005C1404">
            <w:pPr>
              <w:pStyle w:val="Heading1"/>
              <w:rPr>
                <w:bCs/>
                <w:sz w:val="4"/>
                <w:szCs w:val="4"/>
              </w:rPr>
            </w:pPr>
          </w:p>
        </w:tc>
      </w:tr>
      <w:tr w:rsidR="009974D1" w14:paraId="5ED605C5" w14:textId="77777777" w:rsidTr="009974D1">
        <w:tc>
          <w:tcPr>
            <w:tcW w:w="13948" w:type="dxa"/>
            <w:gridSpan w:val="3"/>
            <w:shd w:val="clear" w:color="auto" w:fill="000000" w:themeFill="text1"/>
          </w:tcPr>
          <w:p w14:paraId="65829D36" w14:textId="0399B4E8" w:rsidR="009974D1" w:rsidRPr="005C1404" w:rsidRDefault="009974D1" w:rsidP="005C1404">
            <w:pPr>
              <w:pStyle w:val="Heading1"/>
            </w:pPr>
            <w:bookmarkStart w:id="0" w:name="_Toc153535070"/>
            <w:r w:rsidRPr="005C1404">
              <w:t>Broad, cross-topic</w:t>
            </w:r>
            <w:r w:rsidR="00F42960" w:rsidRPr="005C1404">
              <w:t xml:space="preserve"> and general</w:t>
            </w:r>
            <w:r w:rsidRPr="005C1404">
              <w:t xml:space="preserve"> questions</w:t>
            </w:r>
            <w:bookmarkEnd w:id="0"/>
          </w:p>
        </w:tc>
      </w:tr>
      <w:tr w:rsidR="00585205" w14:paraId="192E2BE5" w14:textId="77777777" w:rsidTr="009974D1">
        <w:tc>
          <w:tcPr>
            <w:tcW w:w="1696" w:type="dxa"/>
          </w:tcPr>
          <w:p w14:paraId="79E6C0FB" w14:textId="29457156" w:rsidR="00585205" w:rsidRDefault="00F42960">
            <w:pPr>
              <w:rPr>
                <w:rFonts w:ascii="Arial" w:hAnsi="Arial" w:cs="Arial"/>
              </w:rPr>
            </w:pPr>
            <w:r>
              <w:rPr>
                <w:rFonts w:ascii="Arial" w:hAnsi="Arial" w:cs="Arial"/>
              </w:rPr>
              <w:t>BCG.2.1</w:t>
            </w:r>
          </w:p>
        </w:tc>
        <w:tc>
          <w:tcPr>
            <w:tcW w:w="2552" w:type="dxa"/>
          </w:tcPr>
          <w:p w14:paraId="24865838" w14:textId="10AFD2D4" w:rsidR="00585205" w:rsidRDefault="00F627B1">
            <w:pPr>
              <w:rPr>
                <w:rFonts w:ascii="Arial" w:hAnsi="Arial" w:cs="Arial"/>
              </w:rPr>
            </w:pPr>
            <w:r>
              <w:rPr>
                <w:rFonts w:ascii="Arial" w:hAnsi="Arial" w:cs="Arial"/>
              </w:rPr>
              <w:t xml:space="preserve">All Interested Parties </w:t>
            </w:r>
          </w:p>
        </w:tc>
        <w:tc>
          <w:tcPr>
            <w:tcW w:w="9700" w:type="dxa"/>
          </w:tcPr>
          <w:p w14:paraId="15533E7C" w14:textId="0521D7D7" w:rsidR="00585205" w:rsidRDefault="001C1F32">
            <w:pPr>
              <w:rPr>
                <w:rFonts w:ascii="Arial" w:hAnsi="Arial" w:cs="Arial"/>
                <w:b/>
                <w:bCs/>
              </w:rPr>
            </w:pPr>
            <w:r>
              <w:rPr>
                <w:rFonts w:ascii="Arial" w:hAnsi="Arial" w:cs="Arial"/>
                <w:b/>
                <w:bCs/>
              </w:rPr>
              <w:t xml:space="preserve">Written </w:t>
            </w:r>
            <w:r w:rsidR="00EA302D">
              <w:rPr>
                <w:rFonts w:ascii="Arial" w:hAnsi="Arial" w:cs="Arial"/>
                <w:b/>
                <w:bCs/>
              </w:rPr>
              <w:t>q</w:t>
            </w:r>
            <w:r>
              <w:rPr>
                <w:rFonts w:ascii="Arial" w:hAnsi="Arial" w:cs="Arial"/>
                <w:b/>
                <w:bCs/>
              </w:rPr>
              <w:t xml:space="preserve">uestions following </w:t>
            </w:r>
            <w:proofErr w:type="gramStart"/>
            <w:r>
              <w:rPr>
                <w:rFonts w:ascii="Arial" w:hAnsi="Arial" w:cs="Arial"/>
                <w:b/>
                <w:bCs/>
              </w:rPr>
              <w:t>Hearings</w:t>
            </w:r>
            <w:proofErr w:type="gramEnd"/>
          </w:p>
          <w:p w14:paraId="50F319B6" w14:textId="3475F874" w:rsidR="00585205" w:rsidRPr="00283485" w:rsidRDefault="00283485">
            <w:pPr>
              <w:rPr>
                <w:rFonts w:ascii="Arial" w:hAnsi="Arial" w:cs="Arial"/>
              </w:rPr>
            </w:pPr>
            <w:r>
              <w:rPr>
                <w:rFonts w:ascii="Arial" w:hAnsi="Arial" w:cs="Arial"/>
              </w:rPr>
              <w:t>At the Hearings</w:t>
            </w:r>
            <w:r w:rsidR="00E85118">
              <w:rPr>
                <w:rFonts w:ascii="Arial" w:hAnsi="Arial" w:cs="Arial"/>
              </w:rPr>
              <w:t xml:space="preserve"> </w:t>
            </w:r>
            <w:r w:rsidR="003F165A" w:rsidRPr="003F165A">
              <w:rPr>
                <w:rFonts w:ascii="Arial" w:hAnsi="Arial" w:cs="Arial"/>
              </w:rPr>
              <w:t>[EV13-006], [EV14-008], [EV15-013] and [EV16-009]</w:t>
            </w:r>
            <w:r w:rsidR="003F165A">
              <w:rPr>
                <w:rFonts w:ascii="Arial" w:hAnsi="Arial" w:cs="Arial"/>
              </w:rPr>
              <w:t xml:space="preserve"> </w:t>
            </w:r>
            <w:proofErr w:type="gramStart"/>
            <w:r w:rsidR="00BB2995">
              <w:rPr>
                <w:rFonts w:ascii="Arial" w:hAnsi="Arial" w:cs="Arial"/>
              </w:rPr>
              <w:t>a number of</w:t>
            </w:r>
            <w:proofErr w:type="gramEnd"/>
            <w:r w:rsidR="00BB2995">
              <w:rPr>
                <w:rFonts w:ascii="Arial" w:hAnsi="Arial" w:cs="Arial"/>
              </w:rPr>
              <w:t xml:space="preserve"> questions</w:t>
            </w:r>
            <w:r w:rsidR="003F165A">
              <w:rPr>
                <w:rFonts w:ascii="Arial" w:hAnsi="Arial" w:cs="Arial"/>
              </w:rPr>
              <w:t xml:space="preserve"> </w:t>
            </w:r>
            <w:r w:rsidR="00E85118">
              <w:rPr>
                <w:rFonts w:ascii="Arial" w:hAnsi="Arial" w:cs="Arial"/>
              </w:rPr>
              <w:t>were converted to written</w:t>
            </w:r>
            <w:r w:rsidR="00B61C0D">
              <w:rPr>
                <w:rFonts w:ascii="Arial" w:hAnsi="Arial" w:cs="Arial"/>
              </w:rPr>
              <w:t xml:space="preserve"> questions</w:t>
            </w:r>
            <w:r w:rsidR="001151AE">
              <w:rPr>
                <w:rFonts w:ascii="Arial" w:hAnsi="Arial" w:cs="Arial"/>
              </w:rPr>
              <w:t xml:space="preserve"> </w:t>
            </w:r>
            <w:r w:rsidR="009D4F72">
              <w:rPr>
                <w:rFonts w:ascii="Arial" w:hAnsi="Arial" w:cs="Arial"/>
              </w:rPr>
              <w:t>to be answered at deadline (D)7</w:t>
            </w:r>
            <w:r w:rsidR="003F165A">
              <w:rPr>
                <w:rFonts w:ascii="Arial" w:hAnsi="Arial" w:cs="Arial"/>
              </w:rPr>
              <w:t>.</w:t>
            </w:r>
            <w:r w:rsidR="0004253A">
              <w:rPr>
                <w:rFonts w:ascii="Arial" w:hAnsi="Arial" w:cs="Arial"/>
              </w:rPr>
              <w:t xml:space="preserve"> </w:t>
            </w:r>
            <w:r w:rsidR="005735F7">
              <w:rPr>
                <w:rFonts w:ascii="Arial" w:hAnsi="Arial" w:cs="Arial"/>
              </w:rPr>
              <w:t>Please provide responses to these questions alongside those requested</w:t>
            </w:r>
            <w:r w:rsidR="00927B6B">
              <w:rPr>
                <w:rFonts w:ascii="Arial" w:hAnsi="Arial" w:cs="Arial"/>
              </w:rPr>
              <w:t xml:space="preserve"> </w:t>
            </w:r>
            <w:r w:rsidR="000C6FFC">
              <w:rPr>
                <w:rFonts w:ascii="Arial" w:hAnsi="Arial" w:cs="Arial"/>
              </w:rPr>
              <w:t>un</w:t>
            </w:r>
            <w:r w:rsidR="008F18B2">
              <w:rPr>
                <w:rFonts w:ascii="Arial" w:hAnsi="Arial" w:cs="Arial"/>
              </w:rPr>
              <w:t xml:space="preserve">der </w:t>
            </w:r>
            <w:r w:rsidR="0094221C">
              <w:rPr>
                <w:rFonts w:ascii="Arial" w:hAnsi="Arial" w:cs="Arial"/>
              </w:rPr>
              <w:t>further written questions (</w:t>
            </w:r>
            <w:r w:rsidR="008F18B2">
              <w:rPr>
                <w:rFonts w:ascii="Arial" w:hAnsi="Arial" w:cs="Arial"/>
              </w:rPr>
              <w:t>ExQ2</w:t>
            </w:r>
            <w:r w:rsidR="0094221C">
              <w:rPr>
                <w:rFonts w:ascii="Arial" w:hAnsi="Arial" w:cs="Arial"/>
              </w:rPr>
              <w:t>)</w:t>
            </w:r>
            <w:r w:rsidR="00E15C4B">
              <w:rPr>
                <w:rFonts w:ascii="Arial" w:hAnsi="Arial" w:cs="Arial"/>
              </w:rPr>
              <w:t>.</w:t>
            </w:r>
            <w:r w:rsidR="00725794">
              <w:rPr>
                <w:rFonts w:ascii="Arial" w:hAnsi="Arial" w:cs="Arial"/>
              </w:rPr>
              <w:t xml:space="preserve"> </w:t>
            </w:r>
            <w:r w:rsidR="001C0E3E">
              <w:rPr>
                <w:rFonts w:ascii="Arial" w:hAnsi="Arial" w:cs="Arial"/>
              </w:rPr>
              <w:t xml:space="preserve">If you are providing your responses </w:t>
            </w:r>
            <w:r w:rsidR="0027077C">
              <w:rPr>
                <w:rFonts w:ascii="Arial" w:hAnsi="Arial" w:cs="Arial"/>
              </w:rPr>
              <w:t xml:space="preserve">to ExQ2 </w:t>
            </w:r>
            <w:r w:rsidR="001C0E3E">
              <w:rPr>
                <w:rFonts w:ascii="Arial" w:hAnsi="Arial" w:cs="Arial"/>
              </w:rPr>
              <w:t>in a table</w:t>
            </w:r>
            <w:r w:rsidR="00AA1267">
              <w:rPr>
                <w:rFonts w:ascii="Arial" w:hAnsi="Arial" w:cs="Arial"/>
              </w:rPr>
              <w:t>,</w:t>
            </w:r>
            <w:r w:rsidR="001C0E3E">
              <w:rPr>
                <w:rFonts w:ascii="Arial" w:hAnsi="Arial" w:cs="Arial"/>
              </w:rPr>
              <w:t xml:space="preserve"> the Ex</w:t>
            </w:r>
            <w:r w:rsidR="003E33D0">
              <w:rPr>
                <w:rFonts w:ascii="Arial" w:hAnsi="Arial" w:cs="Arial"/>
              </w:rPr>
              <w:t xml:space="preserve">amining </w:t>
            </w:r>
            <w:r w:rsidR="001C0E3E">
              <w:rPr>
                <w:rFonts w:ascii="Arial" w:hAnsi="Arial" w:cs="Arial"/>
              </w:rPr>
              <w:t>A</w:t>
            </w:r>
            <w:r w:rsidR="003E33D0">
              <w:rPr>
                <w:rFonts w:ascii="Arial" w:hAnsi="Arial" w:cs="Arial"/>
              </w:rPr>
              <w:t>u</w:t>
            </w:r>
            <w:r w:rsidR="005B69D1">
              <w:rPr>
                <w:rFonts w:ascii="Arial" w:hAnsi="Arial" w:cs="Arial"/>
              </w:rPr>
              <w:t>thority</w:t>
            </w:r>
            <w:r w:rsidR="001C0E3E">
              <w:rPr>
                <w:rFonts w:ascii="Arial" w:hAnsi="Arial" w:cs="Arial"/>
              </w:rPr>
              <w:t xml:space="preserve"> </w:t>
            </w:r>
            <w:r w:rsidR="001C6F10">
              <w:rPr>
                <w:rFonts w:ascii="Arial" w:hAnsi="Arial" w:cs="Arial"/>
              </w:rPr>
              <w:t xml:space="preserve">(ExA) </w:t>
            </w:r>
            <w:r w:rsidR="001C0E3E">
              <w:rPr>
                <w:rFonts w:ascii="Arial" w:hAnsi="Arial" w:cs="Arial"/>
              </w:rPr>
              <w:t xml:space="preserve">is happy for you to include the responses to </w:t>
            </w:r>
            <w:r w:rsidR="00EE1FC7">
              <w:rPr>
                <w:rFonts w:ascii="Arial" w:hAnsi="Arial" w:cs="Arial"/>
              </w:rPr>
              <w:t>the</w:t>
            </w:r>
            <w:r w:rsidR="00FC1471">
              <w:rPr>
                <w:rFonts w:ascii="Arial" w:hAnsi="Arial" w:cs="Arial"/>
              </w:rPr>
              <w:t xml:space="preserve"> hearing</w:t>
            </w:r>
            <w:r w:rsidR="00EE1FC7">
              <w:rPr>
                <w:rFonts w:ascii="Arial" w:hAnsi="Arial" w:cs="Arial"/>
              </w:rPr>
              <w:t xml:space="preserve"> </w:t>
            </w:r>
            <w:r w:rsidR="00EC381A">
              <w:rPr>
                <w:rFonts w:ascii="Arial" w:hAnsi="Arial" w:cs="Arial"/>
              </w:rPr>
              <w:t>questions at the end of the relevant sec</w:t>
            </w:r>
            <w:r w:rsidR="008606EE">
              <w:rPr>
                <w:rFonts w:ascii="Arial" w:hAnsi="Arial" w:cs="Arial"/>
              </w:rPr>
              <w:t>t</w:t>
            </w:r>
            <w:r w:rsidR="00646EDC">
              <w:rPr>
                <w:rFonts w:ascii="Arial" w:hAnsi="Arial" w:cs="Arial"/>
              </w:rPr>
              <w:t>ion</w:t>
            </w:r>
            <w:r w:rsidR="006E49AE">
              <w:rPr>
                <w:rFonts w:ascii="Arial" w:hAnsi="Arial" w:cs="Arial"/>
              </w:rPr>
              <w:t xml:space="preserve">. For example, </w:t>
            </w:r>
            <w:r w:rsidR="006922CC">
              <w:rPr>
                <w:rFonts w:ascii="Arial" w:hAnsi="Arial" w:cs="Arial"/>
              </w:rPr>
              <w:t>questions fr</w:t>
            </w:r>
            <w:r w:rsidR="003D6672">
              <w:rPr>
                <w:rFonts w:ascii="Arial" w:hAnsi="Arial" w:cs="Arial"/>
              </w:rPr>
              <w:t>om EV-014 could be included at the end of the responses to the traffic and transport questions</w:t>
            </w:r>
            <w:r w:rsidR="00E50CC2">
              <w:rPr>
                <w:rFonts w:ascii="Arial" w:hAnsi="Arial" w:cs="Arial"/>
              </w:rPr>
              <w:t xml:space="preserve"> from ExQ2.</w:t>
            </w:r>
          </w:p>
        </w:tc>
      </w:tr>
      <w:tr w:rsidR="009974D1" w14:paraId="7E6DD5F7" w14:textId="77777777" w:rsidTr="009974D1">
        <w:tc>
          <w:tcPr>
            <w:tcW w:w="1696" w:type="dxa"/>
          </w:tcPr>
          <w:p w14:paraId="394A9394" w14:textId="1C19EA7D" w:rsidR="009974D1" w:rsidRDefault="00F42960">
            <w:pPr>
              <w:rPr>
                <w:rFonts w:ascii="Arial" w:hAnsi="Arial" w:cs="Arial"/>
              </w:rPr>
            </w:pPr>
            <w:r>
              <w:rPr>
                <w:rFonts w:ascii="Arial" w:hAnsi="Arial" w:cs="Arial"/>
              </w:rPr>
              <w:t>BCG.2.2</w:t>
            </w:r>
          </w:p>
        </w:tc>
        <w:tc>
          <w:tcPr>
            <w:tcW w:w="2552" w:type="dxa"/>
          </w:tcPr>
          <w:p w14:paraId="7D0C59C5" w14:textId="4991DDB9" w:rsidR="009974D1" w:rsidRDefault="00D24A8B">
            <w:pPr>
              <w:rPr>
                <w:rFonts w:ascii="Arial" w:hAnsi="Arial" w:cs="Arial"/>
              </w:rPr>
            </w:pPr>
            <w:r>
              <w:rPr>
                <w:rFonts w:ascii="Arial" w:hAnsi="Arial" w:cs="Arial"/>
              </w:rPr>
              <w:t>Applicant</w:t>
            </w:r>
          </w:p>
        </w:tc>
        <w:tc>
          <w:tcPr>
            <w:tcW w:w="9700" w:type="dxa"/>
          </w:tcPr>
          <w:p w14:paraId="30C207B9" w14:textId="558D2A85" w:rsidR="00D53608" w:rsidRPr="00D53608" w:rsidRDefault="00D53608">
            <w:pPr>
              <w:rPr>
                <w:rFonts w:ascii="Arial" w:hAnsi="Arial" w:cs="Arial"/>
                <w:b/>
                <w:bCs/>
              </w:rPr>
            </w:pPr>
            <w:r>
              <w:rPr>
                <w:rFonts w:ascii="Arial" w:hAnsi="Arial" w:cs="Arial"/>
                <w:b/>
                <w:bCs/>
              </w:rPr>
              <w:t>Passenger numbers for 2023</w:t>
            </w:r>
          </w:p>
          <w:p w14:paraId="5DDCE5EE" w14:textId="4C5BE4C9" w:rsidR="009974D1" w:rsidRDefault="00D53608">
            <w:pPr>
              <w:rPr>
                <w:rFonts w:ascii="Arial" w:hAnsi="Arial" w:cs="Arial"/>
              </w:rPr>
            </w:pPr>
            <w:r>
              <w:rPr>
                <w:rFonts w:ascii="Arial" w:hAnsi="Arial" w:cs="Arial"/>
              </w:rPr>
              <w:t>If available</w:t>
            </w:r>
            <w:r w:rsidR="00F66A3E">
              <w:rPr>
                <w:rFonts w:ascii="Arial" w:hAnsi="Arial" w:cs="Arial"/>
              </w:rPr>
              <w:t>,</w:t>
            </w:r>
            <w:r>
              <w:rPr>
                <w:rFonts w:ascii="Arial" w:hAnsi="Arial" w:cs="Arial"/>
              </w:rPr>
              <w:t xml:space="preserve"> p</w:t>
            </w:r>
            <w:r w:rsidR="00D24A8B">
              <w:rPr>
                <w:rFonts w:ascii="Arial" w:hAnsi="Arial" w:cs="Arial"/>
              </w:rPr>
              <w:t>rovide the passenger numbers for 2023</w:t>
            </w:r>
            <w:r w:rsidR="00AA6118">
              <w:rPr>
                <w:rFonts w:ascii="Arial" w:hAnsi="Arial" w:cs="Arial"/>
              </w:rPr>
              <w:t>. I</w:t>
            </w:r>
            <w:r>
              <w:rPr>
                <w:rFonts w:ascii="Arial" w:hAnsi="Arial" w:cs="Arial"/>
              </w:rPr>
              <w:t>f they are not available for the full year</w:t>
            </w:r>
            <w:r w:rsidR="007757FE">
              <w:rPr>
                <w:rFonts w:ascii="Arial" w:hAnsi="Arial" w:cs="Arial"/>
              </w:rPr>
              <w:t>,</w:t>
            </w:r>
            <w:r>
              <w:rPr>
                <w:rFonts w:ascii="Arial" w:hAnsi="Arial" w:cs="Arial"/>
              </w:rPr>
              <w:t xml:space="preserve"> </w:t>
            </w:r>
            <w:r w:rsidR="00F33F55">
              <w:rPr>
                <w:rFonts w:ascii="Arial" w:hAnsi="Arial" w:cs="Arial"/>
              </w:rPr>
              <w:t xml:space="preserve">provide </w:t>
            </w:r>
            <w:r w:rsidR="00B21F84">
              <w:rPr>
                <w:rFonts w:ascii="Arial" w:hAnsi="Arial" w:cs="Arial"/>
              </w:rPr>
              <w:t xml:space="preserve">the </w:t>
            </w:r>
            <w:r w:rsidR="000F2ACD">
              <w:rPr>
                <w:rFonts w:ascii="Arial" w:hAnsi="Arial" w:cs="Arial"/>
              </w:rPr>
              <w:t xml:space="preserve">latest available </w:t>
            </w:r>
            <w:r w:rsidR="00B21F84">
              <w:rPr>
                <w:rFonts w:ascii="Arial" w:hAnsi="Arial" w:cs="Arial"/>
              </w:rPr>
              <w:t>figure</w:t>
            </w:r>
            <w:r w:rsidR="001A3671">
              <w:rPr>
                <w:rFonts w:ascii="Arial" w:hAnsi="Arial" w:cs="Arial"/>
              </w:rPr>
              <w:t>.</w:t>
            </w:r>
          </w:p>
        </w:tc>
      </w:tr>
      <w:tr w:rsidR="00D1694A" w14:paraId="5DCB2E53" w14:textId="77777777" w:rsidTr="009974D1">
        <w:tc>
          <w:tcPr>
            <w:tcW w:w="1696" w:type="dxa"/>
          </w:tcPr>
          <w:p w14:paraId="488F96B8" w14:textId="39568A91" w:rsidR="00D1694A" w:rsidRDefault="00F42960">
            <w:pPr>
              <w:rPr>
                <w:rFonts w:ascii="Arial" w:hAnsi="Arial" w:cs="Arial"/>
              </w:rPr>
            </w:pPr>
            <w:r>
              <w:rPr>
                <w:rFonts w:ascii="Arial" w:hAnsi="Arial" w:cs="Arial"/>
              </w:rPr>
              <w:t>BCG.2.3</w:t>
            </w:r>
          </w:p>
        </w:tc>
        <w:tc>
          <w:tcPr>
            <w:tcW w:w="2552" w:type="dxa"/>
          </w:tcPr>
          <w:p w14:paraId="4795ECB5" w14:textId="53FA6D32" w:rsidR="00D1694A" w:rsidRDefault="00D1694A">
            <w:pPr>
              <w:rPr>
                <w:rFonts w:ascii="Arial" w:hAnsi="Arial" w:cs="Arial"/>
              </w:rPr>
            </w:pPr>
            <w:r>
              <w:rPr>
                <w:rFonts w:ascii="Arial" w:hAnsi="Arial" w:cs="Arial"/>
              </w:rPr>
              <w:t>All Interested Parties</w:t>
            </w:r>
          </w:p>
        </w:tc>
        <w:tc>
          <w:tcPr>
            <w:tcW w:w="9700" w:type="dxa"/>
          </w:tcPr>
          <w:p w14:paraId="3E8B77F7" w14:textId="009889F8" w:rsidR="00D1694A" w:rsidRDefault="00C03607">
            <w:pPr>
              <w:rPr>
                <w:rFonts w:ascii="Arial" w:hAnsi="Arial" w:cs="Arial"/>
                <w:b/>
                <w:bCs/>
              </w:rPr>
            </w:pPr>
            <w:r>
              <w:rPr>
                <w:rFonts w:ascii="Arial" w:hAnsi="Arial" w:cs="Arial"/>
                <w:b/>
                <w:bCs/>
              </w:rPr>
              <w:t xml:space="preserve">Central Government </w:t>
            </w:r>
            <w:r w:rsidR="00E12F74">
              <w:rPr>
                <w:rFonts w:ascii="Arial" w:hAnsi="Arial" w:cs="Arial"/>
                <w:b/>
                <w:bCs/>
              </w:rPr>
              <w:t>p</w:t>
            </w:r>
            <w:r>
              <w:rPr>
                <w:rFonts w:ascii="Arial" w:hAnsi="Arial" w:cs="Arial"/>
                <w:b/>
                <w:bCs/>
              </w:rPr>
              <w:t xml:space="preserve">olicy and </w:t>
            </w:r>
            <w:r w:rsidR="00E12F74">
              <w:rPr>
                <w:rFonts w:ascii="Arial" w:hAnsi="Arial" w:cs="Arial"/>
                <w:b/>
                <w:bCs/>
              </w:rPr>
              <w:t>g</w:t>
            </w:r>
            <w:r>
              <w:rPr>
                <w:rFonts w:ascii="Arial" w:hAnsi="Arial" w:cs="Arial"/>
                <w:b/>
                <w:bCs/>
              </w:rPr>
              <w:t>uidance</w:t>
            </w:r>
          </w:p>
          <w:p w14:paraId="5DA6A9C1" w14:textId="79F44F4F" w:rsidR="00D1694A" w:rsidRPr="00C03607" w:rsidRDefault="00C03607">
            <w:pPr>
              <w:rPr>
                <w:rFonts w:ascii="Arial" w:hAnsi="Arial" w:cs="Arial"/>
              </w:rPr>
            </w:pPr>
            <w:r>
              <w:rPr>
                <w:rFonts w:ascii="Arial" w:hAnsi="Arial" w:cs="Arial"/>
              </w:rPr>
              <w:t>Are you aware of any updates o</w:t>
            </w:r>
            <w:r w:rsidR="009B2B1A">
              <w:rPr>
                <w:rFonts w:ascii="Arial" w:hAnsi="Arial" w:cs="Arial"/>
              </w:rPr>
              <w:t>r</w:t>
            </w:r>
            <w:r>
              <w:rPr>
                <w:rFonts w:ascii="Arial" w:hAnsi="Arial" w:cs="Arial"/>
              </w:rPr>
              <w:t xml:space="preserve"> changes to Government policy </w:t>
            </w:r>
            <w:r w:rsidR="00634E58">
              <w:rPr>
                <w:rFonts w:ascii="Arial" w:hAnsi="Arial" w:cs="Arial"/>
              </w:rPr>
              <w:t>o</w:t>
            </w:r>
            <w:r>
              <w:rPr>
                <w:rFonts w:ascii="Arial" w:hAnsi="Arial" w:cs="Arial"/>
              </w:rPr>
              <w:t>r guidance</w:t>
            </w:r>
            <w:r w:rsidR="009C44CB">
              <w:rPr>
                <w:rFonts w:ascii="Arial" w:hAnsi="Arial" w:cs="Arial"/>
              </w:rPr>
              <w:t xml:space="preserve">, </w:t>
            </w:r>
            <w:r>
              <w:rPr>
                <w:rFonts w:ascii="Arial" w:hAnsi="Arial" w:cs="Arial"/>
              </w:rPr>
              <w:t>including emerging policie</w:t>
            </w:r>
            <w:r w:rsidR="009B2B1A">
              <w:rPr>
                <w:rFonts w:ascii="Arial" w:hAnsi="Arial" w:cs="Arial"/>
              </w:rPr>
              <w:t>s, such as t</w:t>
            </w:r>
            <w:r w:rsidR="00633F6D">
              <w:rPr>
                <w:rFonts w:ascii="Arial" w:hAnsi="Arial" w:cs="Arial"/>
              </w:rPr>
              <w:t>he Nationa</w:t>
            </w:r>
            <w:r w:rsidR="003D405D">
              <w:rPr>
                <w:rFonts w:ascii="Arial" w:hAnsi="Arial" w:cs="Arial"/>
              </w:rPr>
              <w:t>l Planning Policy Framework</w:t>
            </w:r>
            <w:r w:rsidR="00EA0477">
              <w:rPr>
                <w:rFonts w:ascii="Arial" w:hAnsi="Arial" w:cs="Arial"/>
              </w:rPr>
              <w:t xml:space="preserve"> (NPPF)</w:t>
            </w:r>
            <w:r w:rsidR="009C44CB">
              <w:rPr>
                <w:rFonts w:ascii="Arial" w:hAnsi="Arial" w:cs="Arial"/>
              </w:rPr>
              <w:t>,</w:t>
            </w:r>
            <w:r>
              <w:rPr>
                <w:rFonts w:ascii="Arial" w:hAnsi="Arial" w:cs="Arial"/>
              </w:rPr>
              <w:t xml:space="preserve"> that </w:t>
            </w:r>
            <w:r w:rsidR="00954F76">
              <w:rPr>
                <w:rFonts w:ascii="Arial" w:hAnsi="Arial" w:cs="Arial"/>
              </w:rPr>
              <w:t xml:space="preserve">may </w:t>
            </w:r>
            <w:r>
              <w:rPr>
                <w:rFonts w:ascii="Arial" w:hAnsi="Arial" w:cs="Arial"/>
              </w:rPr>
              <w:t xml:space="preserve">come into force </w:t>
            </w:r>
            <w:r w:rsidR="009B2B1A">
              <w:rPr>
                <w:rFonts w:ascii="Arial" w:hAnsi="Arial" w:cs="Arial"/>
              </w:rPr>
              <w:t>before the end</w:t>
            </w:r>
            <w:r w:rsidR="00954F76">
              <w:rPr>
                <w:rFonts w:ascii="Arial" w:hAnsi="Arial" w:cs="Arial"/>
              </w:rPr>
              <w:t xml:space="preserve"> of the </w:t>
            </w:r>
            <w:r w:rsidR="00921A54">
              <w:rPr>
                <w:rFonts w:ascii="Arial" w:hAnsi="Arial" w:cs="Arial"/>
              </w:rPr>
              <w:t>reporting period</w:t>
            </w:r>
            <w:r w:rsidR="00C00FC5">
              <w:rPr>
                <w:rFonts w:ascii="Arial" w:hAnsi="Arial" w:cs="Arial"/>
              </w:rPr>
              <w:t xml:space="preserve"> that </w:t>
            </w:r>
            <w:r w:rsidR="0080350B">
              <w:rPr>
                <w:rFonts w:ascii="Arial" w:hAnsi="Arial" w:cs="Arial"/>
              </w:rPr>
              <w:t>could</w:t>
            </w:r>
            <w:r w:rsidR="00C00FC5">
              <w:rPr>
                <w:rFonts w:ascii="Arial" w:hAnsi="Arial" w:cs="Arial"/>
              </w:rPr>
              <w:t xml:space="preserve"> be relevant to the determination</w:t>
            </w:r>
            <w:r w:rsidR="00214236">
              <w:rPr>
                <w:rFonts w:ascii="Arial" w:hAnsi="Arial" w:cs="Arial"/>
              </w:rPr>
              <w:t xml:space="preserve"> of this application? If yes</w:t>
            </w:r>
            <w:r w:rsidR="00B1140F">
              <w:rPr>
                <w:rFonts w:ascii="Arial" w:hAnsi="Arial" w:cs="Arial"/>
              </w:rPr>
              <w:t xml:space="preserve">, what </w:t>
            </w:r>
            <w:r w:rsidR="008A3CEB">
              <w:rPr>
                <w:rFonts w:ascii="Arial" w:hAnsi="Arial" w:cs="Arial"/>
              </w:rPr>
              <w:t xml:space="preserve">are the </w:t>
            </w:r>
            <w:r w:rsidR="00891CB1">
              <w:rPr>
                <w:rFonts w:ascii="Arial" w:hAnsi="Arial" w:cs="Arial"/>
              </w:rPr>
              <w:t xml:space="preserve">likely </w:t>
            </w:r>
            <w:r w:rsidR="008A3CEB">
              <w:rPr>
                <w:rFonts w:ascii="Arial" w:hAnsi="Arial" w:cs="Arial"/>
              </w:rPr>
              <w:t>implications for the application</w:t>
            </w:r>
            <w:r w:rsidR="00250A71">
              <w:rPr>
                <w:rFonts w:ascii="Arial" w:hAnsi="Arial" w:cs="Arial"/>
              </w:rPr>
              <w:t>?</w:t>
            </w:r>
          </w:p>
        </w:tc>
      </w:tr>
      <w:tr w:rsidR="00CD578F" w14:paraId="5596D1EF" w14:textId="77777777" w:rsidTr="009974D1">
        <w:tc>
          <w:tcPr>
            <w:tcW w:w="1696" w:type="dxa"/>
          </w:tcPr>
          <w:p w14:paraId="3B42C515" w14:textId="4E77439F" w:rsidR="00CD578F" w:rsidRDefault="00F42960">
            <w:pPr>
              <w:rPr>
                <w:rFonts w:ascii="Arial" w:hAnsi="Arial" w:cs="Arial"/>
              </w:rPr>
            </w:pPr>
            <w:r>
              <w:rPr>
                <w:rFonts w:ascii="Arial" w:hAnsi="Arial" w:cs="Arial"/>
              </w:rPr>
              <w:t>BCG.2.4</w:t>
            </w:r>
          </w:p>
        </w:tc>
        <w:tc>
          <w:tcPr>
            <w:tcW w:w="2552" w:type="dxa"/>
          </w:tcPr>
          <w:p w14:paraId="0B8F8E86" w14:textId="01F0E999" w:rsidR="00CD578F" w:rsidRDefault="00A618C2">
            <w:pPr>
              <w:rPr>
                <w:rFonts w:ascii="Arial" w:hAnsi="Arial" w:cs="Arial"/>
              </w:rPr>
            </w:pPr>
            <w:r>
              <w:rPr>
                <w:rFonts w:ascii="Arial" w:hAnsi="Arial" w:cs="Arial"/>
              </w:rPr>
              <w:t>All Local Authorities</w:t>
            </w:r>
          </w:p>
        </w:tc>
        <w:tc>
          <w:tcPr>
            <w:tcW w:w="9700" w:type="dxa"/>
          </w:tcPr>
          <w:p w14:paraId="589759A4" w14:textId="77777777" w:rsidR="00CD578F" w:rsidRDefault="00A618C2">
            <w:pPr>
              <w:rPr>
                <w:rFonts w:ascii="Arial" w:hAnsi="Arial" w:cs="Arial"/>
                <w:b/>
                <w:bCs/>
              </w:rPr>
            </w:pPr>
            <w:r w:rsidRPr="00A618C2">
              <w:rPr>
                <w:rFonts w:ascii="Arial" w:hAnsi="Arial" w:cs="Arial"/>
                <w:b/>
                <w:bCs/>
              </w:rPr>
              <w:t>Updates on development</w:t>
            </w:r>
          </w:p>
          <w:p w14:paraId="5E4509DE" w14:textId="5608A3C8" w:rsidR="00A618C2" w:rsidRDefault="00E65C1C">
            <w:pPr>
              <w:rPr>
                <w:rFonts w:ascii="Arial" w:hAnsi="Arial" w:cs="Arial"/>
              </w:rPr>
            </w:pPr>
            <w:r>
              <w:rPr>
                <w:rFonts w:ascii="Arial" w:hAnsi="Arial" w:cs="Arial"/>
              </w:rPr>
              <w:t>Provide an update</w:t>
            </w:r>
            <w:r w:rsidR="00FB2E22">
              <w:rPr>
                <w:rFonts w:ascii="Arial" w:hAnsi="Arial" w:cs="Arial"/>
              </w:rPr>
              <w:t xml:space="preserve"> on any applications for planning permission or prior approval </w:t>
            </w:r>
            <w:r w:rsidR="004E6E10">
              <w:rPr>
                <w:rFonts w:ascii="Arial" w:hAnsi="Arial" w:cs="Arial"/>
              </w:rPr>
              <w:t>that have been submitted/</w:t>
            </w:r>
            <w:r w:rsidR="002233D3">
              <w:rPr>
                <w:rFonts w:ascii="Arial" w:hAnsi="Arial" w:cs="Arial"/>
              </w:rPr>
              <w:t xml:space="preserve"> </w:t>
            </w:r>
            <w:r w:rsidR="004E6E10">
              <w:rPr>
                <w:rFonts w:ascii="Arial" w:hAnsi="Arial" w:cs="Arial"/>
              </w:rPr>
              <w:t>determined</w:t>
            </w:r>
            <w:r w:rsidR="004D243E">
              <w:rPr>
                <w:rFonts w:ascii="Arial" w:hAnsi="Arial" w:cs="Arial"/>
              </w:rPr>
              <w:t xml:space="preserve"> since the </w:t>
            </w:r>
            <w:r w:rsidR="00784E55">
              <w:rPr>
                <w:rFonts w:ascii="Arial" w:hAnsi="Arial" w:cs="Arial"/>
              </w:rPr>
              <w:t>ExA</w:t>
            </w:r>
            <w:r w:rsidR="00277385">
              <w:rPr>
                <w:rFonts w:ascii="Arial" w:hAnsi="Arial" w:cs="Arial"/>
              </w:rPr>
              <w:t>’s</w:t>
            </w:r>
            <w:r w:rsidR="00523B66">
              <w:rPr>
                <w:rFonts w:ascii="Arial" w:hAnsi="Arial" w:cs="Arial"/>
              </w:rPr>
              <w:t xml:space="preserve"> first written questions (ExQ1)</w:t>
            </w:r>
            <w:r w:rsidR="004E6E10">
              <w:rPr>
                <w:rFonts w:ascii="Arial" w:hAnsi="Arial" w:cs="Arial"/>
              </w:rPr>
              <w:t xml:space="preserve"> </w:t>
            </w:r>
            <w:r w:rsidR="003C0833">
              <w:rPr>
                <w:rFonts w:ascii="Arial" w:hAnsi="Arial" w:cs="Arial"/>
              </w:rPr>
              <w:t>[</w:t>
            </w:r>
            <w:r w:rsidR="00B95643">
              <w:rPr>
                <w:rFonts w:ascii="Arial" w:hAnsi="Arial" w:cs="Arial"/>
              </w:rPr>
              <w:t>PD-010</w:t>
            </w:r>
            <w:r w:rsidR="003C0833">
              <w:rPr>
                <w:rFonts w:ascii="Arial" w:hAnsi="Arial" w:cs="Arial"/>
              </w:rPr>
              <w:t>]</w:t>
            </w:r>
            <w:r w:rsidR="004E6E10">
              <w:rPr>
                <w:rFonts w:ascii="Arial" w:hAnsi="Arial" w:cs="Arial"/>
              </w:rPr>
              <w:t xml:space="preserve"> </w:t>
            </w:r>
            <w:r w:rsidR="00393A29">
              <w:rPr>
                <w:rFonts w:ascii="Arial" w:hAnsi="Arial" w:cs="Arial"/>
              </w:rPr>
              <w:t>that could</w:t>
            </w:r>
            <w:r w:rsidR="00B21A4A">
              <w:rPr>
                <w:rFonts w:ascii="Arial" w:hAnsi="Arial" w:cs="Arial"/>
              </w:rPr>
              <w:t xml:space="preserve"> either affect the </w:t>
            </w:r>
            <w:r w:rsidR="0050791C">
              <w:rPr>
                <w:rFonts w:ascii="Arial" w:hAnsi="Arial" w:cs="Arial"/>
              </w:rPr>
              <w:t>Proposed Development or be affected</w:t>
            </w:r>
            <w:r w:rsidR="00DD0659">
              <w:rPr>
                <w:rFonts w:ascii="Arial" w:hAnsi="Arial" w:cs="Arial"/>
              </w:rPr>
              <w:t xml:space="preserve"> </w:t>
            </w:r>
            <w:r w:rsidR="00C122E7">
              <w:rPr>
                <w:rFonts w:ascii="Arial" w:hAnsi="Arial" w:cs="Arial"/>
              </w:rPr>
              <w:t xml:space="preserve">by the Proposed </w:t>
            </w:r>
            <w:r w:rsidR="002233D3">
              <w:rPr>
                <w:rFonts w:ascii="Arial" w:hAnsi="Arial" w:cs="Arial"/>
              </w:rPr>
              <w:t>Development and</w:t>
            </w:r>
            <w:r w:rsidR="007B48A7">
              <w:rPr>
                <w:rFonts w:ascii="Arial" w:hAnsi="Arial" w:cs="Arial"/>
              </w:rPr>
              <w:t xml:space="preserve"> </w:t>
            </w:r>
            <w:r w:rsidR="002805A1">
              <w:rPr>
                <w:rFonts w:ascii="Arial" w:hAnsi="Arial" w:cs="Arial"/>
              </w:rPr>
              <w:t xml:space="preserve">confirm </w:t>
            </w:r>
            <w:r w:rsidR="007B48A7">
              <w:rPr>
                <w:rFonts w:ascii="Arial" w:hAnsi="Arial" w:cs="Arial"/>
              </w:rPr>
              <w:t xml:space="preserve">whether these </w:t>
            </w:r>
            <w:r w:rsidR="00DF3008">
              <w:rPr>
                <w:rFonts w:ascii="Arial" w:hAnsi="Arial" w:cs="Arial"/>
              </w:rPr>
              <w:t>c</w:t>
            </w:r>
            <w:r w:rsidR="00CE057F">
              <w:rPr>
                <w:rFonts w:ascii="Arial" w:hAnsi="Arial" w:cs="Arial"/>
              </w:rPr>
              <w:t xml:space="preserve">ould </w:t>
            </w:r>
            <w:r w:rsidR="00DF3008">
              <w:rPr>
                <w:rFonts w:ascii="Arial" w:hAnsi="Arial" w:cs="Arial"/>
              </w:rPr>
              <w:t>change</w:t>
            </w:r>
            <w:r w:rsidR="00CE057F">
              <w:rPr>
                <w:rFonts w:ascii="Arial" w:hAnsi="Arial" w:cs="Arial"/>
              </w:rPr>
              <w:t xml:space="preserve"> </w:t>
            </w:r>
            <w:r w:rsidR="00420773">
              <w:rPr>
                <w:rFonts w:ascii="Arial" w:hAnsi="Arial" w:cs="Arial"/>
              </w:rPr>
              <w:t>the conclusions reach</w:t>
            </w:r>
            <w:r w:rsidR="001D62C6">
              <w:rPr>
                <w:rFonts w:ascii="Arial" w:hAnsi="Arial" w:cs="Arial"/>
              </w:rPr>
              <w:t>ed in the Environmental Statement (ES)</w:t>
            </w:r>
            <w:r w:rsidR="00B9355E">
              <w:rPr>
                <w:rFonts w:ascii="Arial" w:hAnsi="Arial" w:cs="Arial"/>
              </w:rPr>
              <w:t>.</w:t>
            </w:r>
          </w:p>
          <w:p w14:paraId="095AFF7D" w14:textId="77777777" w:rsidR="00B9355E" w:rsidRDefault="00B9355E">
            <w:pPr>
              <w:rPr>
                <w:rFonts w:ascii="Arial" w:hAnsi="Arial" w:cs="Arial"/>
              </w:rPr>
            </w:pPr>
          </w:p>
          <w:p w14:paraId="00652C4E" w14:textId="4E57CEB1" w:rsidR="00B9355E" w:rsidRDefault="00BD4159">
            <w:pPr>
              <w:rPr>
                <w:rFonts w:ascii="Arial" w:hAnsi="Arial" w:cs="Arial"/>
              </w:rPr>
            </w:pPr>
            <w:r>
              <w:rPr>
                <w:rFonts w:ascii="Arial" w:hAnsi="Arial" w:cs="Arial"/>
              </w:rPr>
              <w:t>Could</w:t>
            </w:r>
            <w:r w:rsidR="00B9355E">
              <w:rPr>
                <w:rFonts w:ascii="Arial" w:hAnsi="Arial" w:cs="Arial"/>
              </w:rPr>
              <w:t xml:space="preserve"> you</w:t>
            </w:r>
            <w:r w:rsidR="00CB71D1">
              <w:rPr>
                <w:rFonts w:ascii="Arial" w:hAnsi="Arial" w:cs="Arial"/>
              </w:rPr>
              <w:t xml:space="preserve"> </w:t>
            </w:r>
            <w:r w:rsidR="00870A79">
              <w:rPr>
                <w:rFonts w:ascii="Arial" w:hAnsi="Arial" w:cs="Arial"/>
              </w:rPr>
              <w:t>also</w:t>
            </w:r>
            <w:r w:rsidR="00B9355E">
              <w:rPr>
                <w:rFonts w:ascii="Arial" w:hAnsi="Arial" w:cs="Arial"/>
              </w:rPr>
              <w:t xml:space="preserve"> provide an update on the following applications:</w:t>
            </w:r>
          </w:p>
          <w:p w14:paraId="56AC6716" w14:textId="77777777" w:rsidR="00055B51" w:rsidRDefault="00055B51">
            <w:pPr>
              <w:rPr>
                <w:rFonts w:ascii="Arial" w:hAnsi="Arial" w:cs="Arial"/>
              </w:rPr>
            </w:pPr>
          </w:p>
          <w:p w14:paraId="0B8F195B" w14:textId="66E04C12" w:rsidR="00B9355E" w:rsidRDefault="00BB284F" w:rsidP="0011767B">
            <w:pPr>
              <w:pStyle w:val="ListParagraph"/>
              <w:numPr>
                <w:ilvl w:val="0"/>
                <w:numId w:val="12"/>
              </w:numPr>
              <w:rPr>
                <w:rFonts w:ascii="Arial" w:hAnsi="Arial" w:cs="Arial"/>
              </w:rPr>
            </w:pPr>
            <w:proofErr w:type="spellStart"/>
            <w:r>
              <w:rPr>
                <w:rFonts w:ascii="Arial" w:hAnsi="Arial" w:cs="Arial"/>
              </w:rPr>
              <w:t>W</w:t>
            </w:r>
            <w:r w:rsidR="00B9355E">
              <w:rPr>
                <w:rFonts w:ascii="Arial" w:hAnsi="Arial" w:cs="Arial"/>
              </w:rPr>
              <w:t>a</w:t>
            </w:r>
            <w:r w:rsidR="00241BDC">
              <w:rPr>
                <w:rFonts w:ascii="Arial" w:hAnsi="Arial" w:cs="Arial"/>
              </w:rPr>
              <w:t>ndon</w:t>
            </w:r>
            <w:proofErr w:type="spellEnd"/>
            <w:r w:rsidR="00B9355E">
              <w:rPr>
                <w:rFonts w:ascii="Arial" w:hAnsi="Arial" w:cs="Arial"/>
              </w:rPr>
              <w:t xml:space="preserve"> End Solar Far</w:t>
            </w:r>
            <w:r>
              <w:rPr>
                <w:rFonts w:ascii="Arial" w:hAnsi="Arial" w:cs="Arial"/>
              </w:rPr>
              <w:t>m</w:t>
            </w:r>
            <w:r w:rsidR="003D51CF">
              <w:rPr>
                <w:rFonts w:ascii="Arial" w:hAnsi="Arial" w:cs="Arial"/>
              </w:rPr>
              <w:t>; and</w:t>
            </w:r>
          </w:p>
          <w:p w14:paraId="1D5B60A1" w14:textId="1C38E3AA" w:rsidR="00CD578F" w:rsidRPr="00B95643" w:rsidRDefault="00BB284F" w:rsidP="0011767B">
            <w:pPr>
              <w:pStyle w:val="ListParagraph"/>
              <w:numPr>
                <w:ilvl w:val="0"/>
                <w:numId w:val="12"/>
              </w:numPr>
              <w:rPr>
                <w:rFonts w:ascii="Arial" w:hAnsi="Arial" w:cs="Arial"/>
              </w:rPr>
            </w:pPr>
            <w:r>
              <w:rPr>
                <w:rFonts w:ascii="Arial" w:hAnsi="Arial" w:cs="Arial"/>
              </w:rPr>
              <w:t>Bloor Homes application</w:t>
            </w:r>
            <w:r w:rsidR="003D51CF">
              <w:rPr>
                <w:rFonts w:ascii="Arial" w:hAnsi="Arial" w:cs="Arial"/>
              </w:rPr>
              <w:t>.</w:t>
            </w:r>
          </w:p>
        </w:tc>
      </w:tr>
      <w:tr w:rsidR="005353E3" w14:paraId="041B8E35" w14:textId="77777777" w:rsidTr="009974D1">
        <w:tc>
          <w:tcPr>
            <w:tcW w:w="1696" w:type="dxa"/>
          </w:tcPr>
          <w:p w14:paraId="19E15690" w14:textId="1A1A8FD1" w:rsidR="005353E3" w:rsidRDefault="001B4E41">
            <w:pPr>
              <w:rPr>
                <w:rFonts w:ascii="Arial" w:hAnsi="Arial" w:cs="Arial"/>
              </w:rPr>
            </w:pPr>
            <w:r>
              <w:rPr>
                <w:rFonts w:ascii="Arial" w:hAnsi="Arial" w:cs="Arial"/>
              </w:rPr>
              <w:t>BCG.2.5</w:t>
            </w:r>
          </w:p>
        </w:tc>
        <w:tc>
          <w:tcPr>
            <w:tcW w:w="2552" w:type="dxa"/>
          </w:tcPr>
          <w:p w14:paraId="74C2966B" w14:textId="1EDA1ED3" w:rsidR="005353E3" w:rsidRDefault="005353E3">
            <w:pPr>
              <w:rPr>
                <w:rFonts w:ascii="Arial" w:hAnsi="Arial" w:cs="Arial"/>
              </w:rPr>
            </w:pPr>
            <w:r>
              <w:rPr>
                <w:rFonts w:ascii="Arial" w:hAnsi="Arial" w:cs="Arial"/>
              </w:rPr>
              <w:t>Applicant</w:t>
            </w:r>
          </w:p>
        </w:tc>
        <w:tc>
          <w:tcPr>
            <w:tcW w:w="9700" w:type="dxa"/>
          </w:tcPr>
          <w:p w14:paraId="1637654F" w14:textId="7736D950" w:rsidR="005353E3" w:rsidRDefault="00366F5A">
            <w:pPr>
              <w:rPr>
                <w:rFonts w:ascii="Arial" w:hAnsi="Arial" w:cs="Arial"/>
              </w:rPr>
            </w:pPr>
            <w:r>
              <w:rPr>
                <w:rFonts w:ascii="Arial" w:hAnsi="Arial" w:cs="Arial"/>
                <w:b/>
                <w:bCs/>
              </w:rPr>
              <w:t>Statements of Common Ground (SoCG</w:t>
            </w:r>
            <w:r w:rsidR="00280E81">
              <w:rPr>
                <w:rFonts w:ascii="Arial" w:hAnsi="Arial" w:cs="Arial"/>
                <w:b/>
                <w:bCs/>
              </w:rPr>
              <w:t>s</w:t>
            </w:r>
            <w:r>
              <w:rPr>
                <w:rFonts w:ascii="Arial" w:hAnsi="Arial" w:cs="Arial"/>
                <w:b/>
                <w:bCs/>
              </w:rPr>
              <w:t>)</w:t>
            </w:r>
          </w:p>
          <w:p w14:paraId="68118B58" w14:textId="16582F87" w:rsidR="00366F5A" w:rsidRPr="00366F5A" w:rsidRDefault="00366F5A">
            <w:pPr>
              <w:rPr>
                <w:rFonts w:ascii="Arial" w:hAnsi="Arial" w:cs="Arial"/>
              </w:rPr>
            </w:pPr>
            <w:r>
              <w:rPr>
                <w:rFonts w:ascii="Arial" w:hAnsi="Arial" w:cs="Arial"/>
              </w:rPr>
              <w:t xml:space="preserve">The ExA note </w:t>
            </w:r>
            <w:r w:rsidR="00EF6921">
              <w:rPr>
                <w:rFonts w:ascii="Arial" w:hAnsi="Arial" w:cs="Arial"/>
              </w:rPr>
              <w:t xml:space="preserve">that there are a significant </w:t>
            </w:r>
            <w:r w:rsidR="00D9004E">
              <w:rPr>
                <w:rFonts w:ascii="Arial" w:hAnsi="Arial" w:cs="Arial"/>
              </w:rPr>
              <w:t>number of matters which remain ou</w:t>
            </w:r>
            <w:r w:rsidR="0057198F">
              <w:rPr>
                <w:rFonts w:ascii="Arial" w:hAnsi="Arial" w:cs="Arial"/>
              </w:rPr>
              <w:t xml:space="preserve">tstanding in the </w:t>
            </w:r>
            <w:r w:rsidR="00862C2B">
              <w:rPr>
                <w:rFonts w:ascii="Arial" w:hAnsi="Arial" w:cs="Arial"/>
              </w:rPr>
              <w:t xml:space="preserve">unsigned </w:t>
            </w:r>
            <w:r w:rsidR="00FD2514">
              <w:rPr>
                <w:rFonts w:ascii="Arial" w:hAnsi="Arial" w:cs="Arial"/>
              </w:rPr>
              <w:t>SoCG</w:t>
            </w:r>
            <w:r w:rsidR="003362E0">
              <w:rPr>
                <w:rFonts w:ascii="Arial" w:hAnsi="Arial" w:cs="Arial"/>
              </w:rPr>
              <w:t>s</w:t>
            </w:r>
            <w:r w:rsidR="00712AAE">
              <w:rPr>
                <w:rFonts w:ascii="Arial" w:hAnsi="Arial" w:cs="Arial"/>
              </w:rPr>
              <w:t xml:space="preserve">. In </w:t>
            </w:r>
            <w:r w:rsidR="00521820">
              <w:rPr>
                <w:rFonts w:ascii="Arial" w:hAnsi="Arial" w:cs="Arial"/>
              </w:rPr>
              <w:t>addition,</w:t>
            </w:r>
            <w:r w:rsidR="00712AAE">
              <w:rPr>
                <w:rFonts w:ascii="Arial" w:hAnsi="Arial" w:cs="Arial"/>
              </w:rPr>
              <w:t xml:space="preserve"> </w:t>
            </w:r>
            <w:r w:rsidR="007F7D01">
              <w:rPr>
                <w:rFonts w:ascii="Arial" w:hAnsi="Arial" w:cs="Arial"/>
              </w:rPr>
              <w:t>it</w:t>
            </w:r>
            <w:r w:rsidR="00EF34D3">
              <w:rPr>
                <w:rFonts w:ascii="Arial" w:hAnsi="Arial" w:cs="Arial"/>
              </w:rPr>
              <w:t xml:space="preserve"> note</w:t>
            </w:r>
            <w:r w:rsidR="007F7D01">
              <w:rPr>
                <w:rFonts w:ascii="Arial" w:hAnsi="Arial" w:cs="Arial"/>
              </w:rPr>
              <w:t>s</w:t>
            </w:r>
            <w:r w:rsidR="00EF34D3">
              <w:rPr>
                <w:rFonts w:ascii="Arial" w:hAnsi="Arial" w:cs="Arial"/>
              </w:rPr>
              <w:t xml:space="preserve"> that t</w:t>
            </w:r>
            <w:r w:rsidR="000A4432">
              <w:rPr>
                <w:rFonts w:ascii="Arial" w:hAnsi="Arial" w:cs="Arial"/>
              </w:rPr>
              <w:t xml:space="preserve">here are </w:t>
            </w:r>
            <w:r w:rsidR="00F2622E">
              <w:rPr>
                <w:rFonts w:ascii="Arial" w:hAnsi="Arial" w:cs="Arial"/>
              </w:rPr>
              <w:t xml:space="preserve">numerous </w:t>
            </w:r>
            <w:r w:rsidR="00C44C36">
              <w:rPr>
                <w:rFonts w:ascii="Arial" w:hAnsi="Arial" w:cs="Arial"/>
              </w:rPr>
              <w:t>references to meetings that are due to occur</w:t>
            </w:r>
            <w:r w:rsidR="000169E0">
              <w:rPr>
                <w:rFonts w:ascii="Arial" w:hAnsi="Arial" w:cs="Arial"/>
              </w:rPr>
              <w:t xml:space="preserve"> </w:t>
            </w:r>
            <w:r w:rsidR="007C3270">
              <w:rPr>
                <w:rFonts w:ascii="Arial" w:hAnsi="Arial" w:cs="Arial"/>
              </w:rPr>
              <w:t>after D6</w:t>
            </w:r>
            <w:r w:rsidR="000169E0">
              <w:rPr>
                <w:rFonts w:ascii="Arial" w:hAnsi="Arial" w:cs="Arial"/>
              </w:rPr>
              <w:t>.</w:t>
            </w:r>
            <w:r w:rsidR="00A81337">
              <w:rPr>
                <w:rFonts w:ascii="Arial" w:hAnsi="Arial" w:cs="Arial"/>
              </w:rPr>
              <w:t xml:space="preserve"> </w:t>
            </w:r>
            <w:r w:rsidR="00443F7B">
              <w:rPr>
                <w:rFonts w:ascii="Arial" w:hAnsi="Arial" w:cs="Arial"/>
              </w:rPr>
              <w:t xml:space="preserve">Whilst the ExA are encouraged that the Applicant is </w:t>
            </w:r>
            <w:r w:rsidR="00922C2F">
              <w:rPr>
                <w:rFonts w:ascii="Arial" w:hAnsi="Arial" w:cs="Arial"/>
              </w:rPr>
              <w:t>progressing these matters</w:t>
            </w:r>
            <w:r w:rsidR="00EE54AF">
              <w:rPr>
                <w:rFonts w:ascii="Arial" w:hAnsi="Arial" w:cs="Arial"/>
              </w:rPr>
              <w:t>,</w:t>
            </w:r>
            <w:r w:rsidR="00922C2F">
              <w:rPr>
                <w:rFonts w:ascii="Arial" w:hAnsi="Arial" w:cs="Arial"/>
              </w:rPr>
              <w:t xml:space="preserve"> g</w:t>
            </w:r>
            <w:r w:rsidR="00A81337">
              <w:rPr>
                <w:rFonts w:ascii="Arial" w:hAnsi="Arial" w:cs="Arial"/>
              </w:rPr>
              <w:t>iven the limited time to the close of the Examination</w:t>
            </w:r>
            <w:r w:rsidR="007954F8">
              <w:rPr>
                <w:rFonts w:ascii="Arial" w:hAnsi="Arial" w:cs="Arial"/>
              </w:rPr>
              <w:t xml:space="preserve"> there is a</w:t>
            </w:r>
            <w:r w:rsidR="00E46E81">
              <w:rPr>
                <w:rFonts w:ascii="Arial" w:hAnsi="Arial" w:cs="Arial"/>
              </w:rPr>
              <w:t xml:space="preserve"> concern that these matters may remain unresolved. </w:t>
            </w:r>
            <w:r w:rsidR="0092580F">
              <w:rPr>
                <w:rFonts w:ascii="Arial" w:hAnsi="Arial" w:cs="Arial"/>
              </w:rPr>
              <w:t>To</w:t>
            </w:r>
            <w:r w:rsidR="0031562E">
              <w:rPr>
                <w:rFonts w:ascii="Arial" w:hAnsi="Arial" w:cs="Arial"/>
              </w:rPr>
              <w:t xml:space="preserve"> enable the ExA t</w:t>
            </w:r>
            <w:r w:rsidR="0026241C">
              <w:rPr>
                <w:rFonts w:ascii="Arial" w:hAnsi="Arial" w:cs="Arial"/>
              </w:rPr>
              <w:t>he opportunity</w:t>
            </w:r>
            <w:r w:rsidR="003D2266">
              <w:rPr>
                <w:rFonts w:ascii="Arial" w:hAnsi="Arial" w:cs="Arial"/>
              </w:rPr>
              <w:t>, if nec</w:t>
            </w:r>
            <w:r w:rsidR="00A33C34">
              <w:rPr>
                <w:rFonts w:ascii="Arial" w:hAnsi="Arial" w:cs="Arial"/>
              </w:rPr>
              <w:t>essary,</w:t>
            </w:r>
            <w:r w:rsidR="0026241C">
              <w:rPr>
                <w:rFonts w:ascii="Arial" w:hAnsi="Arial" w:cs="Arial"/>
              </w:rPr>
              <w:t xml:space="preserve"> to </w:t>
            </w:r>
            <w:r w:rsidR="0056190B">
              <w:rPr>
                <w:rFonts w:ascii="Arial" w:hAnsi="Arial" w:cs="Arial"/>
              </w:rPr>
              <w:t xml:space="preserve">take the </w:t>
            </w:r>
            <w:r w:rsidR="0056190B">
              <w:rPr>
                <w:rFonts w:ascii="Arial" w:hAnsi="Arial" w:cs="Arial"/>
              </w:rPr>
              <w:lastRenderedPageBreak/>
              <w:t>appropriate action p</w:t>
            </w:r>
            <w:r w:rsidR="00A81337">
              <w:rPr>
                <w:rFonts w:ascii="Arial" w:hAnsi="Arial" w:cs="Arial"/>
              </w:rPr>
              <w:t>lease provide an update at D</w:t>
            </w:r>
            <w:r w:rsidR="00EF0B38">
              <w:rPr>
                <w:rFonts w:ascii="Arial" w:hAnsi="Arial" w:cs="Arial"/>
              </w:rPr>
              <w:t>7 and D8</w:t>
            </w:r>
            <w:r w:rsidR="00D52437">
              <w:rPr>
                <w:rFonts w:ascii="Arial" w:hAnsi="Arial" w:cs="Arial"/>
              </w:rPr>
              <w:t xml:space="preserve"> on progress </w:t>
            </w:r>
            <w:r w:rsidR="0047764A">
              <w:rPr>
                <w:rFonts w:ascii="Arial" w:hAnsi="Arial" w:cs="Arial"/>
              </w:rPr>
              <w:t>with the SoCG</w:t>
            </w:r>
            <w:r w:rsidR="00F13C09">
              <w:rPr>
                <w:rFonts w:ascii="Arial" w:hAnsi="Arial" w:cs="Arial"/>
              </w:rPr>
              <w:t>s</w:t>
            </w:r>
            <w:r w:rsidR="0047764A">
              <w:rPr>
                <w:rFonts w:ascii="Arial" w:hAnsi="Arial" w:cs="Arial"/>
              </w:rPr>
              <w:t xml:space="preserve"> in relation to </w:t>
            </w:r>
            <w:r w:rsidR="00217E1A">
              <w:rPr>
                <w:rFonts w:ascii="Arial" w:hAnsi="Arial" w:cs="Arial"/>
              </w:rPr>
              <w:t>outstanding matters</w:t>
            </w:r>
            <w:r w:rsidR="00521820">
              <w:rPr>
                <w:rFonts w:ascii="Arial" w:hAnsi="Arial" w:cs="Arial"/>
              </w:rPr>
              <w:t>.</w:t>
            </w:r>
          </w:p>
        </w:tc>
      </w:tr>
      <w:tr w:rsidR="009974D1" w14:paraId="4B332004" w14:textId="77777777" w:rsidTr="009974D1">
        <w:tc>
          <w:tcPr>
            <w:tcW w:w="1696" w:type="dxa"/>
          </w:tcPr>
          <w:p w14:paraId="21F9E457" w14:textId="6AA579C9" w:rsidR="009974D1" w:rsidRDefault="001B4E41">
            <w:pPr>
              <w:rPr>
                <w:rFonts w:ascii="Arial" w:hAnsi="Arial" w:cs="Arial"/>
              </w:rPr>
            </w:pPr>
            <w:r>
              <w:rPr>
                <w:rFonts w:ascii="Arial" w:hAnsi="Arial" w:cs="Arial"/>
              </w:rPr>
              <w:lastRenderedPageBreak/>
              <w:t>BCG.2.6</w:t>
            </w:r>
          </w:p>
        </w:tc>
        <w:tc>
          <w:tcPr>
            <w:tcW w:w="2552" w:type="dxa"/>
          </w:tcPr>
          <w:p w14:paraId="0AB9A7F0" w14:textId="5F7E6E90" w:rsidR="009974D1" w:rsidRDefault="00DA691F">
            <w:pPr>
              <w:rPr>
                <w:rFonts w:ascii="Arial" w:hAnsi="Arial" w:cs="Arial"/>
              </w:rPr>
            </w:pPr>
            <w:r>
              <w:rPr>
                <w:rFonts w:ascii="Arial" w:hAnsi="Arial" w:cs="Arial"/>
              </w:rPr>
              <w:t>Applicant</w:t>
            </w:r>
            <w:r w:rsidR="007D385E">
              <w:rPr>
                <w:rFonts w:ascii="Arial" w:hAnsi="Arial" w:cs="Arial"/>
              </w:rPr>
              <w:t>, L</w:t>
            </w:r>
            <w:r w:rsidR="008D2C97">
              <w:rPr>
                <w:rFonts w:ascii="Arial" w:hAnsi="Arial" w:cs="Arial"/>
              </w:rPr>
              <w:t xml:space="preserve">uton </w:t>
            </w:r>
            <w:r w:rsidR="007D385E">
              <w:rPr>
                <w:rFonts w:ascii="Arial" w:hAnsi="Arial" w:cs="Arial"/>
              </w:rPr>
              <w:t>B</w:t>
            </w:r>
            <w:r w:rsidR="008D2C97">
              <w:rPr>
                <w:rFonts w:ascii="Arial" w:hAnsi="Arial" w:cs="Arial"/>
              </w:rPr>
              <w:t xml:space="preserve">orough </w:t>
            </w:r>
            <w:r w:rsidR="007D385E">
              <w:rPr>
                <w:rFonts w:ascii="Arial" w:hAnsi="Arial" w:cs="Arial"/>
              </w:rPr>
              <w:t>C</w:t>
            </w:r>
            <w:r w:rsidR="008D2C97">
              <w:rPr>
                <w:rFonts w:ascii="Arial" w:hAnsi="Arial" w:cs="Arial"/>
              </w:rPr>
              <w:t>ouncil (LBC)</w:t>
            </w:r>
            <w:r w:rsidR="007D385E">
              <w:rPr>
                <w:rFonts w:ascii="Arial" w:hAnsi="Arial" w:cs="Arial"/>
              </w:rPr>
              <w:t xml:space="preserve"> and the Joint Host Authorities</w:t>
            </w:r>
          </w:p>
        </w:tc>
        <w:tc>
          <w:tcPr>
            <w:tcW w:w="9700" w:type="dxa"/>
          </w:tcPr>
          <w:p w14:paraId="00896856" w14:textId="20C92D75" w:rsidR="009974D1" w:rsidRDefault="00DA691F">
            <w:pPr>
              <w:rPr>
                <w:rFonts w:ascii="Arial" w:hAnsi="Arial" w:cs="Arial"/>
                <w:b/>
                <w:bCs/>
              </w:rPr>
            </w:pPr>
            <w:r w:rsidRPr="00E369EE">
              <w:rPr>
                <w:rFonts w:ascii="Arial" w:hAnsi="Arial" w:cs="Arial"/>
                <w:b/>
                <w:bCs/>
              </w:rPr>
              <w:t>S</w:t>
            </w:r>
            <w:r w:rsidR="00E369EE">
              <w:rPr>
                <w:rFonts w:ascii="Arial" w:hAnsi="Arial" w:cs="Arial"/>
                <w:b/>
                <w:bCs/>
              </w:rPr>
              <w:t xml:space="preserve">ection </w:t>
            </w:r>
            <w:r w:rsidR="00F957BF">
              <w:rPr>
                <w:rFonts w:ascii="Arial" w:hAnsi="Arial" w:cs="Arial"/>
                <w:b/>
                <w:bCs/>
              </w:rPr>
              <w:t>(s)</w:t>
            </w:r>
            <w:r w:rsidRPr="00E369EE">
              <w:rPr>
                <w:rFonts w:ascii="Arial" w:hAnsi="Arial" w:cs="Arial"/>
                <w:b/>
                <w:bCs/>
              </w:rPr>
              <w:t>106 –</w:t>
            </w:r>
            <w:r w:rsidR="00E369EE" w:rsidRPr="00E369EE">
              <w:rPr>
                <w:rFonts w:ascii="Arial" w:hAnsi="Arial" w:cs="Arial"/>
                <w:b/>
                <w:bCs/>
              </w:rPr>
              <w:t xml:space="preserve"> Head</w:t>
            </w:r>
            <w:r w:rsidR="009201D4">
              <w:rPr>
                <w:rFonts w:ascii="Arial" w:hAnsi="Arial" w:cs="Arial"/>
                <w:b/>
                <w:bCs/>
              </w:rPr>
              <w:t>s</w:t>
            </w:r>
            <w:r w:rsidR="00E369EE" w:rsidRPr="00E369EE">
              <w:rPr>
                <w:rFonts w:ascii="Arial" w:hAnsi="Arial" w:cs="Arial"/>
                <w:b/>
                <w:bCs/>
              </w:rPr>
              <w:t xml:space="preserve"> of Terms</w:t>
            </w:r>
            <w:r w:rsidR="00DC76D0">
              <w:rPr>
                <w:rFonts w:ascii="Arial" w:hAnsi="Arial" w:cs="Arial"/>
                <w:b/>
                <w:bCs/>
              </w:rPr>
              <w:t xml:space="preserve"> (</w:t>
            </w:r>
            <w:proofErr w:type="spellStart"/>
            <w:r w:rsidR="00DC76D0">
              <w:rPr>
                <w:rFonts w:ascii="Arial" w:hAnsi="Arial" w:cs="Arial"/>
                <w:b/>
                <w:bCs/>
              </w:rPr>
              <w:t>HoT</w:t>
            </w:r>
            <w:proofErr w:type="spellEnd"/>
            <w:r w:rsidR="00DC76D0">
              <w:rPr>
                <w:rFonts w:ascii="Arial" w:hAnsi="Arial" w:cs="Arial"/>
                <w:b/>
                <w:bCs/>
              </w:rPr>
              <w:t>)</w:t>
            </w:r>
          </w:p>
          <w:p w14:paraId="0F6C5CDC" w14:textId="592053FB" w:rsidR="009974D1" w:rsidRPr="00F90715" w:rsidRDefault="00F90715">
            <w:pPr>
              <w:rPr>
                <w:rFonts w:ascii="Arial" w:hAnsi="Arial" w:cs="Arial"/>
              </w:rPr>
            </w:pPr>
            <w:r>
              <w:rPr>
                <w:rFonts w:ascii="Arial" w:hAnsi="Arial" w:cs="Arial"/>
              </w:rPr>
              <w:t xml:space="preserve">At D6 the Applicant provided </w:t>
            </w:r>
            <w:r w:rsidR="00B57A82">
              <w:rPr>
                <w:rFonts w:ascii="Arial" w:hAnsi="Arial" w:cs="Arial"/>
              </w:rPr>
              <w:t xml:space="preserve">a summary of the </w:t>
            </w:r>
            <w:r w:rsidR="005356FE">
              <w:rPr>
                <w:rFonts w:ascii="Arial" w:hAnsi="Arial" w:cs="Arial"/>
              </w:rPr>
              <w:t xml:space="preserve">s106 </w:t>
            </w:r>
            <w:proofErr w:type="spellStart"/>
            <w:r w:rsidR="00394ACB">
              <w:rPr>
                <w:rFonts w:ascii="Arial" w:hAnsi="Arial" w:cs="Arial"/>
              </w:rPr>
              <w:t>H</w:t>
            </w:r>
            <w:r w:rsidR="005356FE">
              <w:rPr>
                <w:rFonts w:ascii="Arial" w:hAnsi="Arial" w:cs="Arial"/>
              </w:rPr>
              <w:t>oT</w:t>
            </w:r>
            <w:proofErr w:type="spellEnd"/>
            <w:r w:rsidR="00250A71">
              <w:rPr>
                <w:rFonts w:ascii="Arial" w:hAnsi="Arial" w:cs="Arial"/>
              </w:rPr>
              <w:t xml:space="preserve"> </w:t>
            </w:r>
            <w:r w:rsidR="005356FE">
              <w:rPr>
                <w:rFonts w:ascii="Arial" w:hAnsi="Arial" w:cs="Arial"/>
              </w:rPr>
              <w:t>[REP6-</w:t>
            </w:r>
            <w:r w:rsidR="00E15B02">
              <w:rPr>
                <w:rFonts w:ascii="Arial" w:hAnsi="Arial" w:cs="Arial"/>
              </w:rPr>
              <w:t>072</w:t>
            </w:r>
            <w:r w:rsidR="005356FE">
              <w:rPr>
                <w:rFonts w:ascii="Arial" w:hAnsi="Arial" w:cs="Arial"/>
              </w:rPr>
              <w:t>]</w:t>
            </w:r>
            <w:r w:rsidR="00635E75">
              <w:rPr>
                <w:rFonts w:ascii="Arial" w:hAnsi="Arial" w:cs="Arial"/>
              </w:rPr>
              <w:t xml:space="preserve">. </w:t>
            </w:r>
            <w:r w:rsidR="00422E2D">
              <w:rPr>
                <w:rFonts w:ascii="Arial" w:hAnsi="Arial" w:cs="Arial"/>
              </w:rPr>
              <w:t>These</w:t>
            </w:r>
            <w:r w:rsidR="00635E75">
              <w:rPr>
                <w:rFonts w:ascii="Arial" w:hAnsi="Arial" w:cs="Arial"/>
              </w:rPr>
              <w:t xml:space="preserve"> differ from th</w:t>
            </w:r>
            <w:r w:rsidR="00394ACB">
              <w:rPr>
                <w:rFonts w:ascii="Arial" w:hAnsi="Arial" w:cs="Arial"/>
              </w:rPr>
              <w:t>ose included in the Planning Statement [REP5-</w:t>
            </w:r>
            <w:r w:rsidR="00C17981">
              <w:rPr>
                <w:rFonts w:ascii="Arial" w:hAnsi="Arial" w:cs="Arial"/>
              </w:rPr>
              <w:t>016</w:t>
            </w:r>
            <w:r w:rsidR="00394ACB">
              <w:rPr>
                <w:rFonts w:ascii="Arial" w:hAnsi="Arial" w:cs="Arial"/>
              </w:rPr>
              <w:t>, section 5.8]</w:t>
            </w:r>
            <w:r w:rsidR="005C7F15">
              <w:rPr>
                <w:rFonts w:ascii="Arial" w:hAnsi="Arial" w:cs="Arial"/>
              </w:rPr>
              <w:t xml:space="preserve"> in that </w:t>
            </w:r>
            <w:r w:rsidR="00EC5A35">
              <w:rPr>
                <w:rFonts w:ascii="Arial" w:hAnsi="Arial" w:cs="Arial"/>
              </w:rPr>
              <w:t xml:space="preserve">they </w:t>
            </w:r>
            <w:r w:rsidR="005C7F15">
              <w:rPr>
                <w:rFonts w:ascii="Arial" w:hAnsi="Arial" w:cs="Arial"/>
              </w:rPr>
              <w:t xml:space="preserve">no longer include </w:t>
            </w:r>
            <w:r w:rsidR="00B2443C">
              <w:rPr>
                <w:rFonts w:ascii="Arial" w:hAnsi="Arial" w:cs="Arial"/>
              </w:rPr>
              <w:t xml:space="preserve">a provision for highways works or </w:t>
            </w:r>
            <w:r w:rsidR="00EC5A35">
              <w:rPr>
                <w:rFonts w:ascii="Arial" w:hAnsi="Arial" w:cs="Arial"/>
              </w:rPr>
              <w:t xml:space="preserve">the reprovision of </w:t>
            </w:r>
            <w:r w:rsidR="00B2443C">
              <w:rPr>
                <w:rFonts w:ascii="Arial" w:hAnsi="Arial" w:cs="Arial"/>
              </w:rPr>
              <w:t>Prospect Day Nursery</w:t>
            </w:r>
            <w:r w:rsidR="003B2703">
              <w:rPr>
                <w:rFonts w:ascii="Arial" w:hAnsi="Arial" w:cs="Arial"/>
              </w:rPr>
              <w:t xml:space="preserve">. </w:t>
            </w:r>
            <w:r w:rsidR="001012A0">
              <w:rPr>
                <w:rFonts w:ascii="Arial" w:hAnsi="Arial" w:cs="Arial"/>
              </w:rPr>
              <w:t>Explain</w:t>
            </w:r>
            <w:r w:rsidR="003B2703">
              <w:rPr>
                <w:rFonts w:ascii="Arial" w:hAnsi="Arial" w:cs="Arial"/>
              </w:rPr>
              <w:t xml:space="preserve"> why these </w:t>
            </w:r>
            <w:r w:rsidR="004C28D1">
              <w:rPr>
                <w:rFonts w:ascii="Arial" w:hAnsi="Arial" w:cs="Arial"/>
              </w:rPr>
              <w:t>are</w:t>
            </w:r>
            <w:r w:rsidR="003B2703">
              <w:rPr>
                <w:rFonts w:ascii="Arial" w:hAnsi="Arial" w:cs="Arial"/>
              </w:rPr>
              <w:t xml:space="preserve"> no longer included</w:t>
            </w:r>
            <w:r w:rsidR="0094690A">
              <w:rPr>
                <w:rFonts w:ascii="Arial" w:hAnsi="Arial" w:cs="Arial"/>
              </w:rPr>
              <w:t xml:space="preserve"> or</w:t>
            </w:r>
            <w:r w:rsidR="00FC4FA8">
              <w:rPr>
                <w:rFonts w:ascii="Arial" w:hAnsi="Arial" w:cs="Arial"/>
              </w:rPr>
              <w:t xml:space="preserve"> if they are still required, where/ how they </w:t>
            </w:r>
            <w:r w:rsidR="005B063C">
              <w:rPr>
                <w:rFonts w:ascii="Arial" w:hAnsi="Arial" w:cs="Arial"/>
              </w:rPr>
              <w:t>should</w:t>
            </w:r>
            <w:r w:rsidR="00FC4FA8">
              <w:rPr>
                <w:rFonts w:ascii="Arial" w:hAnsi="Arial" w:cs="Arial"/>
              </w:rPr>
              <w:t xml:space="preserve"> be secured.</w:t>
            </w:r>
          </w:p>
        </w:tc>
      </w:tr>
      <w:tr w:rsidR="00303AD1" w14:paraId="4B6303D2" w14:textId="77777777" w:rsidTr="009974D1">
        <w:tc>
          <w:tcPr>
            <w:tcW w:w="1696" w:type="dxa"/>
          </w:tcPr>
          <w:p w14:paraId="2077C5A1" w14:textId="00821409" w:rsidR="00303AD1" w:rsidRDefault="001B4E41">
            <w:pPr>
              <w:rPr>
                <w:rFonts w:ascii="Arial" w:hAnsi="Arial" w:cs="Arial"/>
              </w:rPr>
            </w:pPr>
            <w:r>
              <w:rPr>
                <w:rFonts w:ascii="Arial" w:hAnsi="Arial" w:cs="Arial"/>
              </w:rPr>
              <w:t>BCG.2.7</w:t>
            </w:r>
          </w:p>
        </w:tc>
        <w:tc>
          <w:tcPr>
            <w:tcW w:w="2552" w:type="dxa"/>
          </w:tcPr>
          <w:p w14:paraId="2DE581BD" w14:textId="7F0A1DCE" w:rsidR="00303AD1" w:rsidRDefault="00303AD1">
            <w:pPr>
              <w:rPr>
                <w:rFonts w:ascii="Arial" w:hAnsi="Arial" w:cs="Arial"/>
              </w:rPr>
            </w:pPr>
            <w:r>
              <w:rPr>
                <w:rFonts w:ascii="Arial" w:hAnsi="Arial" w:cs="Arial"/>
              </w:rPr>
              <w:t>Applicant and LBC</w:t>
            </w:r>
          </w:p>
        </w:tc>
        <w:tc>
          <w:tcPr>
            <w:tcW w:w="9700" w:type="dxa"/>
          </w:tcPr>
          <w:p w14:paraId="4535F34B" w14:textId="64C659D6" w:rsidR="00303AD1" w:rsidRDefault="00F957BF">
            <w:pPr>
              <w:rPr>
                <w:rFonts w:ascii="Arial" w:hAnsi="Arial" w:cs="Arial"/>
                <w:b/>
                <w:bCs/>
              </w:rPr>
            </w:pPr>
            <w:r>
              <w:rPr>
                <w:rFonts w:ascii="Arial" w:hAnsi="Arial" w:cs="Arial"/>
                <w:b/>
                <w:bCs/>
              </w:rPr>
              <w:t>s</w:t>
            </w:r>
            <w:r w:rsidR="00303AD1">
              <w:rPr>
                <w:rFonts w:ascii="Arial" w:hAnsi="Arial" w:cs="Arial"/>
                <w:b/>
                <w:bCs/>
              </w:rPr>
              <w:t xml:space="preserve">106 – Green Horizon Park </w:t>
            </w:r>
            <w:r w:rsidR="008C634C">
              <w:rPr>
                <w:rFonts w:ascii="Arial" w:hAnsi="Arial" w:cs="Arial"/>
                <w:b/>
                <w:bCs/>
              </w:rPr>
              <w:t xml:space="preserve">(GHP) </w:t>
            </w:r>
            <w:r w:rsidR="00E2198C">
              <w:rPr>
                <w:rFonts w:ascii="Arial" w:hAnsi="Arial" w:cs="Arial"/>
                <w:b/>
                <w:bCs/>
              </w:rPr>
              <w:t>c</w:t>
            </w:r>
            <w:r w:rsidR="008C634C">
              <w:rPr>
                <w:rFonts w:ascii="Arial" w:hAnsi="Arial" w:cs="Arial"/>
                <w:b/>
                <w:bCs/>
              </w:rPr>
              <w:t>ommitments</w:t>
            </w:r>
          </w:p>
          <w:p w14:paraId="2E9375AA" w14:textId="33F940B3" w:rsidR="008C634C" w:rsidRDefault="008C634C">
            <w:pPr>
              <w:rPr>
                <w:rFonts w:ascii="Arial" w:hAnsi="Arial" w:cs="Arial"/>
              </w:rPr>
            </w:pPr>
            <w:r>
              <w:rPr>
                <w:rFonts w:ascii="Arial" w:hAnsi="Arial" w:cs="Arial"/>
              </w:rPr>
              <w:t xml:space="preserve">The </w:t>
            </w:r>
            <w:proofErr w:type="spellStart"/>
            <w:r>
              <w:rPr>
                <w:rFonts w:ascii="Arial" w:hAnsi="Arial" w:cs="Arial"/>
              </w:rPr>
              <w:t>HoT</w:t>
            </w:r>
            <w:proofErr w:type="spellEnd"/>
            <w:r>
              <w:rPr>
                <w:rFonts w:ascii="Arial" w:hAnsi="Arial" w:cs="Arial"/>
              </w:rPr>
              <w:t xml:space="preserve"> provided at D6 [REP6-</w:t>
            </w:r>
            <w:r w:rsidR="00E15B02">
              <w:rPr>
                <w:rFonts w:ascii="Arial" w:hAnsi="Arial" w:cs="Arial"/>
              </w:rPr>
              <w:t>072</w:t>
            </w:r>
            <w:r>
              <w:rPr>
                <w:rFonts w:ascii="Arial" w:hAnsi="Arial" w:cs="Arial"/>
              </w:rPr>
              <w:t>]</w:t>
            </w:r>
            <w:r w:rsidR="005E1F6F">
              <w:rPr>
                <w:rFonts w:ascii="Arial" w:hAnsi="Arial" w:cs="Arial"/>
              </w:rPr>
              <w:t xml:space="preserve"> in</w:t>
            </w:r>
            <w:r w:rsidR="00222A12">
              <w:rPr>
                <w:rFonts w:ascii="Arial" w:hAnsi="Arial" w:cs="Arial"/>
              </w:rPr>
              <w:t>cludes</w:t>
            </w:r>
            <w:r w:rsidR="005E1F6F">
              <w:rPr>
                <w:rFonts w:ascii="Arial" w:hAnsi="Arial" w:cs="Arial"/>
              </w:rPr>
              <w:t xml:space="preserve"> the </w:t>
            </w:r>
            <w:r w:rsidR="00AD0BB9">
              <w:rPr>
                <w:rFonts w:ascii="Arial" w:hAnsi="Arial" w:cs="Arial"/>
              </w:rPr>
              <w:t xml:space="preserve">GHP </w:t>
            </w:r>
            <w:r w:rsidR="00222A12">
              <w:rPr>
                <w:rFonts w:ascii="Arial" w:hAnsi="Arial" w:cs="Arial"/>
              </w:rPr>
              <w:t>s</w:t>
            </w:r>
            <w:r w:rsidR="005E1F6F">
              <w:rPr>
                <w:rFonts w:ascii="Arial" w:hAnsi="Arial" w:cs="Arial"/>
              </w:rPr>
              <w:t xml:space="preserve">ports pitch and </w:t>
            </w:r>
            <w:r w:rsidR="00222A12">
              <w:rPr>
                <w:rFonts w:ascii="Arial" w:hAnsi="Arial" w:cs="Arial"/>
              </w:rPr>
              <w:t>c</w:t>
            </w:r>
            <w:r w:rsidR="005E1F6F">
              <w:rPr>
                <w:rFonts w:ascii="Arial" w:hAnsi="Arial" w:cs="Arial"/>
              </w:rPr>
              <w:t xml:space="preserve">hanging room re-provision contribution </w:t>
            </w:r>
            <w:r w:rsidR="00342DCF">
              <w:rPr>
                <w:rFonts w:ascii="Arial" w:hAnsi="Arial" w:cs="Arial"/>
              </w:rPr>
              <w:t>to provide</w:t>
            </w:r>
            <w:r w:rsidR="00963611">
              <w:rPr>
                <w:rFonts w:ascii="Arial" w:hAnsi="Arial" w:cs="Arial"/>
              </w:rPr>
              <w:t xml:space="preserve"> </w:t>
            </w:r>
            <w:r w:rsidR="00963611" w:rsidRPr="00571BF1">
              <w:rPr>
                <w:rFonts w:ascii="Arial" w:hAnsi="Arial" w:cs="Arial"/>
              </w:rPr>
              <w:t>a facility</w:t>
            </w:r>
            <w:r w:rsidR="00963611">
              <w:rPr>
                <w:rFonts w:ascii="Arial" w:hAnsi="Arial" w:cs="Arial"/>
              </w:rPr>
              <w:t xml:space="preserve"> at </w:t>
            </w:r>
            <w:r w:rsidR="00342DCF">
              <w:rPr>
                <w:rFonts w:ascii="Arial" w:hAnsi="Arial" w:cs="Arial"/>
              </w:rPr>
              <w:t xml:space="preserve">either </w:t>
            </w:r>
            <w:proofErr w:type="spellStart"/>
            <w:r w:rsidR="00963611">
              <w:rPr>
                <w:rFonts w:ascii="Arial" w:hAnsi="Arial" w:cs="Arial"/>
              </w:rPr>
              <w:t>Stopsley</w:t>
            </w:r>
            <w:proofErr w:type="spellEnd"/>
            <w:r w:rsidR="00963611">
              <w:rPr>
                <w:rFonts w:ascii="Arial" w:hAnsi="Arial" w:cs="Arial"/>
              </w:rPr>
              <w:t xml:space="preserve">/ </w:t>
            </w:r>
            <w:proofErr w:type="spellStart"/>
            <w:r w:rsidR="00963611">
              <w:rPr>
                <w:rFonts w:ascii="Arial" w:hAnsi="Arial" w:cs="Arial"/>
              </w:rPr>
              <w:t>Lothair</w:t>
            </w:r>
            <w:proofErr w:type="spellEnd"/>
            <w:r w:rsidR="00963611">
              <w:rPr>
                <w:rFonts w:ascii="Arial" w:hAnsi="Arial" w:cs="Arial"/>
              </w:rPr>
              <w:t xml:space="preserve"> recreation ground </w:t>
            </w:r>
            <w:r w:rsidR="00AD0252">
              <w:rPr>
                <w:rFonts w:ascii="Arial" w:hAnsi="Arial" w:cs="Arial"/>
              </w:rPr>
              <w:t>or Ely Way</w:t>
            </w:r>
            <w:r w:rsidR="00913714">
              <w:rPr>
                <w:rFonts w:ascii="Arial" w:hAnsi="Arial" w:cs="Arial"/>
              </w:rPr>
              <w:t xml:space="preserve">/ Lewsey Park </w:t>
            </w:r>
            <w:r w:rsidR="00F34B86">
              <w:rPr>
                <w:rFonts w:ascii="Arial" w:hAnsi="Arial" w:cs="Arial"/>
              </w:rPr>
              <w:t>recreation ground</w:t>
            </w:r>
            <w:r w:rsidR="00F25780">
              <w:rPr>
                <w:rFonts w:ascii="Arial" w:hAnsi="Arial" w:cs="Arial"/>
              </w:rPr>
              <w:t>,</w:t>
            </w:r>
            <w:r w:rsidR="00342DCF">
              <w:rPr>
                <w:rFonts w:ascii="Arial" w:hAnsi="Arial" w:cs="Arial"/>
              </w:rPr>
              <w:t xml:space="preserve"> </w:t>
            </w:r>
            <w:r w:rsidR="003B41D1">
              <w:rPr>
                <w:rFonts w:ascii="Arial" w:hAnsi="Arial" w:cs="Arial"/>
              </w:rPr>
              <w:t>with</w:t>
            </w:r>
            <w:r w:rsidR="00342DCF">
              <w:rPr>
                <w:rFonts w:ascii="Arial" w:hAnsi="Arial" w:cs="Arial"/>
              </w:rPr>
              <w:t xml:space="preserve"> replacement/ improvements to adult changing facilities at the same place</w:t>
            </w:r>
            <w:r w:rsidR="004D2880">
              <w:rPr>
                <w:rFonts w:ascii="Arial" w:hAnsi="Arial" w:cs="Arial"/>
              </w:rPr>
              <w:t>.</w:t>
            </w:r>
            <w:r w:rsidR="00883A35">
              <w:rPr>
                <w:rFonts w:ascii="Arial" w:hAnsi="Arial" w:cs="Arial"/>
              </w:rPr>
              <w:t xml:space="preserve"> However, the GHP s106 </w:t>
            </w:r>
            <w:r w:rsidR="009D3C07">
              <w:rPr>
                <w:rFonts w:ascii="Arial" w:hAnsi="Arial" w:cs="Arial"/>
              </w:rPr>
              <w:t xml:space="preserve">[REP1-008] </w:t>
            </w:r>
            <w:r w:rsidR="00883A35">
              <w:rPr>
                <w:rFonts w:ascii="Arial" w:hAnsi="Arial" w:cs="Arial"/>
              </w:rPr>
              <w:t>also includes the following</w:t>
            </w:r>
            <w:r w:rsidR="005C2FC7">
              <w:rPr>
                <w:rFonts w:ascii="Arial" w:hAnsi="Arial" w:cs="Arial"/>
              </w:rPr>
              <w:t xml:space="preserve"> financial contributions</w:t>
            </w:r>
            <w:r w:rsidR="00883A35">
              <w:rPr>
                <w:rFonts w:ascii="Arial" w:hAnsi="Arial" w:cs="Arial"/>
              </w:rPr>
              <w:t>:</w:t>
            </w:r>
          </w:p>
          <w:p w14:paraId="7F8AD294" w14:textId="77777777" w:rsidR="00883A35" w:rsidRDefault="008B7088" w:rsidP="0011767B">
            <w:pPr>
              <w:pStyle w:val="ListParagraph"/>
              <w:numPr>
                <w:ilvl w:val="0"/>
                <w:numId w:val="2"/>
              </w:numPr>
              <w:rPr>
                <w:rFonts w:ascii="Arial" w:hAnsi="Arial" w:cs="Arial"/>
              </w:rPr>
            </w:pPr>
            <w:r>
              <w:rPr>
                <w:rFonts w:ascii="Arial" w:hAnsi="Arial" w:cs="Arial"/>
              </w:rPr>
              <w:t xml:space="preserve">£250,000 public art </w:t>
            </w:r>
            <w:proofErr w:type="gramStart"/>
            <w:r>
              <w:rPr>
                <w:rFonts w:ascii="Arial" w:hAnsi="Arial" w:cs="Arial"/>
              </w:rPr>
              <w:t>contribution;</w:t>
            </w:r>
            <w:proofErr w:type="gramEnd"/>
          </w:p>
          <w:p w14:paraId="77CC43AF" w14:textId="77777777" w:rsidR="008B7088" w:rsidRDefault="00AE55E5" w:rsidP="0011767B">
            <w:pPr>
              <w:pStyle w:val="ListParagraph"/>
              <w:numPr>
                <w:ilvl w:val="0"/>
                <w:numId w:val="2"/>
              </w:numPr>
              <w:rPr>
                <w:rFonts w:ascii="Arial" w:hAnsi="Arial" w:cs="Arial"/>
              </w:rPr>
            </w:pPr>
            <w:r>
              <w:rPr>
                <w:rFonts w:ascii="Arial" w:hAnsi="Arial" w:cs="Arial"/>
              </w:rPr>
              <w:t>£250,000</w:t>
            </w:r>
            <w:r w:rsidR="00E3668B">
              <w:rPr>
                <w:rFonts w:ascii="Arial" w:hAnsi="Arial" w:cs="Arial"/>
              </w:rPr>
              <w:t xml:space="preserve"> county wildlife </w:t>
            </w:r>
            <w:proofErr w:type="gramStart"/>
            <w:r w:rsidR="00E3668B">
              <w:rPr>
                <w:rFonts w:ascii="Arial" w:hAnsi="Arial" w:cs="Arial"/>
              </w:rPr>
              <w:t>contribution</w:t>
            </w:r>
            <w:r w:rsidR="000B0021">
              <w:rPr>
                <w:rFonts w:ascii="Arial" w:hAnsi="Arial" w:cs="Arial"/>
              </w:rPr>
              <w:t>;</w:t>
            </w:r>
            <w:proofErr w:type="gramEnd"/>
          </w:p>
          <w:p w14:paraId="0FE4510D" w14:textId="77777777" w:rsidR="000B0021" w:rsidRDefault="000B0021" w:rsidP="0011767B">
            <w:pPr>
              <w:pStyle w:val="ListParagraph"/>
              <w:numPr>
                <w:ilvl w:val="0"/>
                <w:numId w:val="2"/>
              </w:numPr>
              <w:rPr>
                <w:rFonts w:ascii="Arial" w:hAnsi="Arial" w:cs="Arial"/>
              </w:rPr>
            </w:pPr>
            <w:r>
              <w:rPr>
                <w:rFonts w:ascii="Arial" w:hAnsi="Arial" w:cs="Arial"/>
              </w:rPr>
              <w:t>£30,000</w:t>
            </w:r>
            <w:r w:rsidR="000B235D">
              <w:rPr>
                <w:rFonts w:ascii="Arial" w:hAnsi="Arial" w:cs="Arial"/>
              </w:rPr>
              <w:t xml:space="preserve"> biodiversity </w:t>
            </w:r>
            <w:proofErr w:type="gramStart"/>
            <w:r w:rsidR="000B235D">
              <w:rPr>
                <w:rFonts w:ascii="Arial" w:hAnsi="Arial" w:cs="Arial"/>
              </w:rPr>
              <w:t>contribution</w:t>
            </w:r>
            <w:r w:rsidR="007A3F27">
              <w:rPr>
                <w:rFonts w:ascii="Arial" w:hAnsi="Arial" w:cs="Arial"/>
              </w:rPr>
              <w:t>;</w:t>
            </w:r>
            <w:proofErr w:type="gramEnd"/>
          </w:p>
          <w:p w14:paraId="1DC14E46" w14:textId="77777777" w:rsidR="007A3F27" w:rsidRDefault="007A3F27" w:rsidP="0011767B">
            <w:pPr>
              <w:pStyle w:val="ListParagraph"/>
              <w:numPr>
                <w:ilvl w:val="0"/>
                <w:numId w:val="2"/>
              </w:numPr>
              <w:rPr>
                <w:rFonts w:ascii="Arial" w:hAnsi="Arial" w:cs="Arial"/>
              </w:rPr>
            </w:pPr>
            <w:r>
              <w:rPr>
                <w:rFonts w:ascii="Arial" w:hAnsi="Arial" w:cs="Arial"/>
              </w:rPr>
              <w:t>£35,000</w:t>
            </w:r>
            <w:r w:rsidR="003043AA">
              <w:rPr>
                <w:rFonts w:ascii="Arial" w:hAnsi="Arial" w:cs="Arial"/>
              </w:rPr>
              <w:t xml:space="preserve"> </w:t>
            </w:r>
            <w:r w:rsidR="00AF0741">
              <w:rPr>
                <w:rFonts w:ascii="Arial" w:hAnsi="Arial" w:cs="Arial"/>
              </w:rPr>
              <w:t>replacement</w:t>
            </w:r>
            <w:r w:rsidR="003043AA">
              <w:rPr>
                <w:rFonts w:ascii="Arial" w:hAnsi="Arial" w:cs="Arial"/>
              </w:rPr>
              <w:t xml:space="preserve"> tree </w:t>
            </w:r>
            <w:proofErr w:type="gramStart"/>
            <w:r w:rsidR="003043AA">
              <w:rPr>
                <w:rFonts w:ascii="Arial" w:hAnsi="Arial" w:cs="Arial"/>
              </w:rPr>
              <w:t>contrib</w:t>
            </w:r>
            <w:r w:rsidR="00AF0741">
              <w:rPr>
                <w:rFonts w:ascii="Arial" w:hAnsi="Arial" w:cs="Arial"/>
              </w:rPr>
              <w:t>ution</w:t>
            </w:r>
            <w:r w:rsidR="00CA6681">
              <w:rPr>
                <w:rFonts w:ascii="Arial" w:hAnsi="Arial" w:cs="Arial"/>
              </w:rPr>
              <w:t>;</w:t>
            </w:r>
            <w:proofErr w:type="gramEnd"/>
          </w:p>
          <w:p w14:paraId="23E82BC3" w14:textId="541A600A" w:rsidR="00CA6681" w:rsidRDefault="00CA6681" w:rsidP="0011767B">
            <w:pPr>
              <w:pStyle w:val="ListParagraph"/>
              <w:numPr>
                <w:ilvl w:val="0"/>
                <w:numId w:val="2"/>
              </w:numPr>
              <w:rPr>
                <w:rFonts w:ascii="Arial" w:hAnsi="Arial" w:cs="Arial"/>
              </w:rPr>
            </w:pPr>
            <w:r>
              <w:rPr>
                <w:rFonts w:ascii="Arial" w:hAnsi="Arial" w:cs="Arial"/>
              </w:rPr>
              <w:t>£3</w:t>
            </w:r>
            <w:r w:rsidR="00BD5A89">
              <w:rPr>
                <w:rFonts w:ascii="Arial" w:hAnsi="Arial" w:cs="Arial"/>
              </w:rPr>
              <w:t>.</w:t>
            </w:r>
            <w:r w:rsidR="00313787">
              <w:rPr>
                <w:rFonts w:ascii="Arial" w:hAnsi="Arial" w:cs="Arial"/>
              </w:rPr>
              <w:t>45 million</w:t>
            </w:r>
            <w:r>
              <w:rPr>
                <w:rFonts w:ascii="Arial" w:hAnsi="Arial" w:cs="Arial"/>
              </w:rPr>
              <w:t xml:space="preserve"> roads and highways </w:t>
            </w:r>
            <w:r w:rsidR="009F1377">
              <w:rPr>
                <w:rFonts w:ascii="Arial" w:hAnsi="Arial" w:cs="Arial"/>
              </w:rPr>
              <w:t xml:space="preserve">improvement </w:t>
            </w:r>
            <w:proofErr w:type="gramStart"/>
            <w:r w:rsidR="009F1377">
              <w:rPr>
                <w:rFonts w:ascii="Arial" w:hAnsi="Arial" w:cs="Arial"/>
              </w:rPr>
              <w:t>contribution</w:t>
            </w:r>
            <w:r w:rsidR="001C5E13">
              <w:rPr>
                <w:rFonts w:ascii="Arial" w:hAnsi="Arial" w:cs="Arial"/>
              </w:rPr>
              <w:t>;</w:t>
            </w:r>
            <w:proofErr w:type="gramEnd"/>
          </w:p>
          <w:p w14:paraId="7ED8C6E6" w14:textId="02D63DB7" w:rsidR="001C5E13" w:rsidRDefault="001C5E13" w:rsidP="0011767B">
            <w:pPr>
              <w:pStyle w:val="ListParagraph"/>
              <w:numPr>
                <w:ilvl w:val="0"/>
                <w:numId w:val="2"/>
              </w:numPr>
              <w:rPr>
                <w:rFonts w:ascii="Arial" w:hAnsi="Arial" w:cs="Arial"/>
              </w:rPr>
            </w:pPr>
            <w:r>
              <w:rPr>
                <w:rFonts w:ascii="Arial" w:hAnsi="Arial" w:cs="Arial"/>
              </w:rPr>
              <w:t>£35,000</w:t>
            </w:r>
            <w:r w:rsidR="002C1E1F">
              <w:rPr>
                <w:rFonts w:ascii="Arial" w:hAnsi="Arial" w:cs="Arial"/>
              </w:rPr>
              <w:t xml:space="preserve"> Raynham Way Neighbourhood Park Play contribution</w:t>
            </w:r>
            <w:r w:rsidR="001132DE">
              <w:rPr>
                <w:rFonts w:ascii="Arial" w:hAnsi="Arial" w:cs="Arial"/>
              </w:rPr>
              <w:t>; and</w:t>
            </w:r>
          </w:p>
          <w:p w14:paraId="57C597D9" w14:textId="68BCD689" w:rsidR="001132DE" w:rsidRDefault="001132DE" w:rsidP="0011767B">
            <w:pPr>
              <w:pStyle w:val="ListParagraph"/>
              <w:numPr>
                <w:ilvl w:val="0"/>
                <w:numId w:val="2"/>
              </w:numPr>
              <w:rPr>
                <w:rFonts w:ascii="Arial" w:hAnsi="Arial" w:cs="Arial"/>
              </w:rPr>
            </w:pPr>
            <w:r>
              <w:rPr>
                <w:rFonts w:ascii="Arial" w:hAnsi="Arial" w:cs="Arial"/>
              </w:rPr>
              <w:t xml:space="preserve">£6,000 </w:t>
            </w:r>
            <w:r w:rsidR="008607F5">
              <w:rPr>
                <w:rFonts w:ascii="Arial" w:hAnsi="Arial" w:cs="Arial"/>
              </w:rPr>
              <w:t>towards monitoring.</w:t>
            </w:r>
          </w:p>
          <w:p w14:paraId="35E2FA64" w14:textId="77777777" w:rsidR="008311E0" w:rsidRDefault="008311E0" w:rsidP="00FD6E5D">
            <w:pPr>
              <w:rPr>
                <w:rFonts w:ascii="Arial" w:hAnsi="Arial" w:cs="Arial"/>
              </w:rPr>
            </w:pPr>
          </w:p>
          <w:p w14:paraId="3268EA30" w14:textId="4FA1E4F6" w:rsidR="00FD6E5D" w:rsidRDefault="00FD6E5D" w:rsidP="00FD6E5D">
            <w:pPr>
              <w:rPr>
                <w:rFonts w:ascii="Arial" w:hAnsi="Arial" w:cs="Arial"/>
              </w:rPr>
            </w:pPr>
            <w:r>
              <w:rPr>
                <w:rFonts w:ascii="Arial" w:hAnsi="Arial" w:cs="Arial"/>
              </w:rPr>
              <w:t xml:space="preserve">In </w:t>
            </w:r>
            <w:r w:rsidR="0039476E">
              <w:rPr>
                <w:rFonts w:ascii="Arial" w:hAnsi="Arial" w:cs="Arial"/>
              </w:rPr>
              <w:t>addition,</w:t>
            </w:r>
            <w:r w:rsidR="00F449CE">
              <w:rPr>
                <w:rFonts w:ascii="Arial" w:hAnsi="Arial" w:cs="Arial"/>
              </w:rPr>
              <w:t xml:space="preserve"> it requires the provision and layout of</w:t>
            </w:r>
            <w:r w:rsidR="004578BC">
              <w:rPr>
                <w:rFonts w:ascii="Arial" w:hAnsi="Arial" w:cs="Arial"/>
              </w:rPr>
              <w:t xml:space="preserve"> </w:t>
            </w:r>
            <w:proofErr w:type="spellStart"/>
            <w:r w:rsidR="004578BC">
              <w:rPr>
                <w:rFonts w:ascii="Arial" w:hAnsi="Arial" w:cs="Arial"/>
              </w:rPr>
              <w:t>Wigmore</w:t>
            </w:r>
            <w:proofErr w:type="spellEnd"/>
            <w:r w:rsidR="004578BC">
              <w:rPr>
                <w:rFonts w:ascii="Arial" w:hAnsi="Arial" w:cs="Arial"/>
              </w:rPr>
              <w:t xml:space="preserve"> Valley </w:t>
            </w:r>
            <w:r w:rsidR="0014565A">
              <w:rPr>
                <w:rFonts w:ascii="Arial" w:hAnsi="Arial" w:cs="Arial"/>
              </w:rPr>
              <w:t>P</w:t>
            </w:r>
            <w:r w:rsidR="004578BC">
              <w:rPr>
                <w:rFonts w:ascii="Arial" w:hAnsi="Arial" w:cs="Arial"/>
              </w:rPr>
              <w:t>ark replacement la</w:t>
            </w:r>
            <w:r w:rsidR="00D56D18">
              <w:rPr>
                <w:rFonts w:ascii="Arial" w:hAnsi="Arial" w:cs="Arial"/>
              </w:rPr>
              <w:t>nd</w:t>
            </w:r>
            <w:r w:rsidR="008D1006">
              <w:rPr>
                <w:rFonts w:ascii="Arial" w:hAnsi="Arial" w:cs="Arial"/>
              </w:rPr>
              <w:t xml:space="preserve"> and includes </w:t>
            </w:r>
            <w:r w:rsidR="00652EF2">
              <w:rPr>
                <w:rFonts w:ascii="Arial" w:hAnsi="Arial" w:cs="Arial"/>
              </w:rPr>
              <w:t xml:space="preserve">an </w:t>
            </w:r>
            <w:r w:rsidR="009E0E5D">
              <w:rPr>
                <w:rFonts w:ascii="Arial" w:hAnsi="Arial" w:cs="Arial"/>
              </w:rPr>
              <w:t>e</w:t>
            </w:r>
            <w:r w:rsidR="00652EF2">
              <w:rPr>
                <w:rFonts w:ascii="Arial" w:hAnsi="Arial" w:cs="Arial"/>
              </w:rPr>
              <w:t xml:space="preserve">mployment, </w:t>
            </w:r>
            <w:r w:rsidR="009E0E5D">
              <w:rPr>
                <w:rFonts w:ascii="Arial" w:hAnsi="Arial" w:cs="Arial"/>
              </w:rPr>
              <w:t>s</w:t>
            </w:r>
            <w:r w:rsidR="00652EF2">
              <w:rPr>
                <w:rFonts w:ascii="Arial" w:hAnsi="Arial" w:cs="Arial"/>
              </w:rPr>
              <w:t>kills</w:t>
            </w:r>
            <w:r w:rsidR="00292390">
              <w:rPr>
                <w:rFonts w:ascii="Arial" w:hAnsi="Arial" w:cs="Arial"/>
              </w:rPr>
              <w:t xml:space="preserve">, </w:t>
            </w:r>
            <w:proofErr w:type="gramStart"/>
            <w:r w:rsidR="00292390">
              <w:rPr>
                <w:rFonts w:ascii="Arial" w:hAnsi="Arial" w:cs="Arial"/>
              </w:rPr>
              <w:t>procurement</w:t>
            </w:r>
            <w:proofErr w:type="gramEnd"/>
            <w:r w:rsidR="00292390">
              <w:rPr>
                <w:rFonts w:ascii="Arial" w:hAnsi="Arial" w:cs="Arial"/>
              </w:rPr>
              <w:t xml:space="preserve"> and training strategy (</w:t>
            </w:r>
            <w:r w:rsidR="000F4513">
              <w:rPr>
                <w:rFonts w:ascii="Arial" w:hAnsi="Arial" w:cs="Arial"/>
              </w:rPr>
              <w:t>S</w:t>
            </w:r>
            <w:r w:rsidR="00292390">
              <w:rPr>
                <w:rFonts w:ascii="Arial" w:hAnsi="Arial" w:cs="Arial"/>
              </w:rPr>
              <w:t>chedule 3</w:t>
            </w:r>
            <w:r w:rsidR="00571BF1">
              <w:rPr>
                <w:rFonts w:ascii="Arial" w:hAnsi="Arial" w:cs="Arial"/>
              </w:rPr>
              <w:t xml:space="preserve"> of the s106</w:t>
            </w:r>
            <w:r w:rsidR="00C23A7A">
              <w:rPr>
                <w:rFonts w:ascii="Arial" w:hAnsi="Arial" w:cs="Arial"/>
              </w:rPr>
              <w:t>)</w:t>
            </w:r>
            <w:r w:rsidR="00841E68">
              <w:rPr>
                <w:rFonts w:ascii="Arial" w:hAnsi="Arial" w:cs="Arial"/>
              </w:rPr>
              <w:t>.</w:t>
            </w:r>
          </w:p>
          <w:p w14:paraId="0790EC16" w14:textId="77777777" w:rsidR="00841E68" w:rsidRDefault="00841E68" w:rsidP="00FD6E5D">
            <w:pPr>
              <w:rPr>
                <w:rFonts w:ascii="Arial" w:hAnsi="Arial" w:cs="Arial"/>
              </w:rPr>
            </w:pPr>
          </w:p>
          <w:p w14:paraId="00680BC4" w14:textId="65ECB120" w:rsidR="00841E68" w:rsidRDefault="00841E68" w:rsidP="00FD6E5D">
            <w:pPr>
              <w:rPr>
                <w:rFonts w:ascii="Arial" w:hAnsi="Arial" w:cs="Arial"/>
              </w:rPr>
            </w:pPr>
            <w:r>
              <w:rPr>
                <w:rFonts w:ascii="Arial" w:hAnsi="Arial" w:cs="Arial"/>
              </w:rPr>
              <w:t>Can you explain how</w:t>
            </w:r>
            <w:r w:rsidR="00D74C1E">
              <w:rPr>
                <w:rFonts w:ascii="Arial" w:hAnsi="Arial" w:cs="Arial"/>
              </w:rPr>
              <w:t>/ where</w:t>
            </w:r>
            <w:r>
              <w:rPr>
                <w:rFonts w:ascii="Arial" w:hAnsi="Arial" w:cs="Arial"/>
              </w:rPr>
              <w:t xml:space="preserve"> these contributions/ commitments would be secured</w:t>
            </w:r>
            <w:r w:rsidR="003D0A52">
              <w:rPr>
                <w:rFonts w:ascii="Arial" w:hAnsi="Arial" w:cs="Arial"/>
              </w:rPr>
              <w:t xml:space="preserve"> </w:t>
            </w:r>
            <w:r w:rsidR="00D74C1E">
              <w:rPr>
                <w:rFonts w:ascii="Arial" w:hAnsi="Arial" w:cs="Arial"/>
              </w:rPr>
              <w:t>and</w:t>
            </w:r>
            <w:r w:rsidR="00CE384A">
              <w:rPr>
                <w:rFonts w:ascii="Arial" w:hAnsi="Arial" w:cs="Arial"/>
              </w:rPr>
              <w:t>,</w:t>
            </w:r>
            <w:r w:rsidR="00D74C1E">
              <w:rPr>
                <w:rFonts w:ascii="Arial" w:hAnsi="Arial" w:cs="Arial"/>
              </w:rPr>
              <w:t xml:space="preserve"> if they are not being secured</w:t>
            </w:r>
            <w:r w:rsidR="00341367">
              <w:rPr>
                <w:rFonts w:ascii="Arial" w:hAnsi="Arial" w:cs="Arial"/>
              </w:rPr>
              <w:t>,</w:t>
            </w:r>
            <w:r w:rsidR="00D74C1E">
              <w:rPr>
                <w:rFonts w:ascii="Arial" w:hAnsi="Arial" w:cs="Arial"/>
              </w:rPr>
              <w:t xml:space="preserve"> why they would no longer be required?</w:t>
            </w:r>
          </w:p>
          <w:p w14:paraId="0C530FC3" w14:textId="77777777" w:rsidR="00E0332F" w:rsidRDefault="00E0332F" w:rsidP="00FD6E5D">
            <w:pPr>
              <w:rPr>
                <w:rFonts w:ascii="Arial" w:hAnsi="Arial" w:cs="Arial"/>
              </w:rPr>
            </w:pPr>
          </w:p>
          <w:p w14:paraId="58AEF7BD" w14:textId="3B085B34" w:rsidR="00E0332F" w:rsidRPr="00E0332F" w:rsidRDefault="00E0332F" w:rsidP="00FD6E5D">
            <w:pPr>
              <w:rPr>
                <w:rFonts w:ascii="Arial" w:hAnsi="Arial" w:cs="Arial"/>
                <w:i/>
                <w:iCs/>
              </w:rPr>
            </w:pPr>
            <w:r>
              <w:rPr>
                <w:rFonts w:ascii="Arial" w:hAnsi="Arial" w:cs="Arial"/>
                <w:i/>
                <w:iCs/>
              </w:rPr>
              <w:t>You may wish to combine the response with the</w:t>
            </w:r>
            <w:r w:rsidR="001361A8">
              <w:rPr>
                <w:rFonts w:ascii="Arial" w:hAnsi="Arial" w:cs="Arial"/>
                <w:i/>
                <w:iCs/>
              </w:rPr>
              <w:t xml:space="preserve"> answ</w:t>
            </w:r>
            <w:r w:rsidR="00ED4992">
              <w:rPr>
                <w:rFonts w:ascii="Arial" w:hAnsi="Arial" w:cs="Arial"/>
                <w:i/>
                <w:iCs/>
              </w:rPr>
              <w:t xml:space="preserve">ers to questions </w:t>
            </w:r>
            <w:r w:rsidR="00F93A34">
              <w:rPr>
                <w:rFonts w:ascii="Arial" w:hAnsi="Arial" w:cs="Arial"/>
                <w:i/>
                <w:iCs/>
              </w:rPr>
              <w:t>BCG.2.</w:t>
            </w:r>
            <w:r w:rsidR="00713DDD">
              <w:rPr>
                <w:rFonts w:ascii="Arial" w:hAnsi="Arial" w:cs="Arial"/>
                <w:i/>
                <w:iCs/>
              </w:rPr>
              <w:t>8</w:t>
            </w:r>
            <w:r w:rsidR="00A7471B">
              <w:rPr>
                <w:rFonts w:ascii="Arial" w:hAnsi="Arial" w:cs="Arial"/>
                <w:i/>
                <w:iCs/>
              </w:rPr>
              <w:t xml:space="preserve">, 2.9 and </w:t>
            </w:r>
            <w:r w:rsidR="005B57AA">
              <w:rPr>
                <w:rFonts w:ascii="Arial" w:hAnsi="Arial" w:cs="Arial"/>
                <w:i/>
                <w:iCs/>
              </w:rPr>
              <w:t>2.10.</w:t>
            </w:r>
          </w:p>
        </w:tc>
      </w:tr>
      <w:tr w:rsidR="00ED4992" w14:paraId="2A5F7993" w14:textId="77777777" w:rsidTr="009974D1">
        <w:tc>
          <w:tcPr>
            <w:tcW w:w="1696" w:type="dxa"/>
          </w:tcPr>
          <w:p w14:paraId="2A645E34" w14:textId="4F319B12" w:rsidR="00ED4992" w:rsidRDefault="001B4E41">
            <w:pPr>
              <w:rPr>
                <w:rFonts w:ascii="Arial" w:hAnsi="Arial" w:cs="Arial"/>
              </w:rPr>
            </w:pPr>
            <w:r>
              <w:rPr>
                <w:rFonts w:ascii="Arial" w:hAnsi="Arial" w:cs="Arial"/>
              </w:rPr>
              <w:t>BCG.2.8</w:t>
            </w:r>
          </w:p>
        </w:tc>
        <w:tc>
          <w:tcPr>
            <w:tcW w:w="2552" w:type="dxa"/>
          </w:tcPr>
          <w:p w14:paraId="677ECA21" w14:textId="26AF931E" w:rsidR="00ED4992" w:rsidRDefault="00ED4992">
            <w:pPr>
              <w:rPr>
                <w:rFonts w:ascii="Arial" w:hAnsi="Arial" w:cs="Arial"/>
              </w:rPr>
            </w:pPr>
            <w:r>
              <w:rPr>
                <w:rFonts w:ascii="Arial" w:hAnsi="Arial" w:cs="Arial"/>
              </w:rPr>
              <w:t>Applicant and LBC</w:t>
            </w:r>
          </w:p>
        </w:tc>
        <w:tc>
          <w:tcPr>
            <w:tcW w:w="9700" w:type="dxa"/>
          </w:tcPr>
          <w:p w14:paraId="3CE89843" w14:textId="31A3C397" w:rsidR="00ED4992" w:rsidRDefault="00F957BF">
            <w:pPr>
              <w:rPr>
                <w:rFonts w:ascii="Arial" w:hAnsi="Arial" w:cs="Arial"/>
              </w:rPr>
            </w:pPr>
            <w:r>
              <w:rPr>
                <w:rFonts w:ascii="Arial" w:hAnsi="Arial" w:cs="Arial"/>
                <w:b/>
                <w:bCs/>
              </w:rPr>
              <w:t>s</w:t>
            </w:r>
            <w:r w:rsidR="00ED4992">
              <w:rPr>
                <w:rFonts w:ascii="Arial" w:hAnsi="Arial" w:cs="Arial"/>
                <w:b/>
                <w:bCs/>
              </w:rPr>
              <w:t xml:space="preserve">106 – GHP </w:t>
            </w:r>
            <w:r w:rsidR="00383568">
              <w:rPr>
                <w:rFonts w:ascii="Arial" w:hAnsi="Arial" w:cs="Arial"/>
                <w:b/>
                <w:bCs/>
              </w:rPr>
              <w:t>h</w:t>
            </w:r>
            <w:r w:rsidR="006076EE">
              <w:rPr>
                <w:rFonts w:ascii="Arial" w:hAnsi="Arial" w:cs="Arial"/>
                <w:b/>
                <w:bCs/>
              </w:rPr>
              <w:t xml:space="preserve">ighways </w:t>
            </w:r>
            <w:proofErr w:type="gramStart"/>
            <w:r w:rsidR="006076EE">
              <w:rPr>
                <w:rFonts w:ascii="Arial" w:hAnsi="Arial" w:cs="Arial"/>
                <w:b/>
                <w:bCs/>
              </w:rPr>
              <w:t>works</w:t>
            </w:r>
            <w:proofErr w:type="gramEnd"/>
          </w:p>
          <w:p w14:paraId="3C71D6E3" w14:textId="77777777" w:rsidR="00371393" w:rsidRDefault="00B51E53">
            <w:pPr>
              <w:rPr>
                <w:rFonts w:ascii="Arial" w:hAnsi="Arial" w:cs="Arial"/>
              </w:rPr>
            </w:pPr>
            <w:r>
              <w:rPr>
                <w:rFonts w:ascii="Arial" w:hAnsi="Arial" w:cs="Arial"/>
              </w:rPr>
              <w:t xml:space="preserve">The s106 for GHP would deliver </w:t>
            </w:r>
            <w:r w:rsidR="00DC7D5E">
              <w:rPr>
                <w:rFonts w:ascii="Arial" w:hAnsi="Arial" w:cs="Arial"/>
              </w:rPr>
              <w:t>£3</w:t>
            </w:r>
            <w:r w:rsidR="00193269">
              <w:rPr>
                <w:rFonts w:ascii="Arial" w:hAnsi="Arial" w:cs="Arial"/>
              </w:rPr>
              <w:t>.45</w:t>
            </w:r>
            <w:r w:rsidR="00DC7D5E">
              <w:rPr>
                <w:rFonts w:ascii="Arial" w:hAnsi="Arial" w:cs="Arial"/>
              </w:rPr>
              <w:t xml:space="preserve"> million</w:t>
            </w:r>
            <w:r w:rsidR="00193269">
              <w:rPr>
                <w:rFonts w:ascii="Arial" w:hAnsi="Arial" w:cs="Arial"/>
              </w:rPr>
              <w:t xml:space="preserve"> </w:t>
            </w:r>
            <w:r w:rsidR="00A11ED3">
              <w:rPr>
                <w:rFonts w:ascii="Arial" w:hAnsi="Arial" w:cs="Arial"/>
              </w:rPr>
              <w:t xml:space="preserve">contribution towards </w:t>
            </w:r>
            <w:r w:rsidR="008A0420">
              <w:rPr>
                <w:rFonts w:ascii="Arial" w:hAnsi="Arial" w:cs="Arial"/>
              </w:rPr>
              <w:t>road and highwa</w:t>
            </w:r>
            <w:r w:rsidR="004A6BF8">
              <w:rPr>
                <w:rFonts w:ascii="Arial" w:hAnsi="Arial" w:cs="Arial"/>
              </w:rPr>
              <w:t xml:space="preserve">ys improvements </w:t>
            </w:r>
            <w:r w:rsidR="00371393">
              <w:rPr>
                <w:rFonts w:ascii="Arial" w:hAnsi="Arial" w:cs="Arial"/>
              </w:rPr>
              <w:t>in</w:t>
            </w:r>
            <w:r w:rsidR="004A6BF8">
              <w:rPr>
                <w:rFonts w:ascii="Arial" w:hAnsi="Arial" w:cs="Arial"/>
              </w:rPr>
              <w:t xml:space="preserve"> the </w:t>
            </w:r>
            <w:r w:rsidR="00371393">
              <w:rPr>
                <w:rFonts w:ascii="Arial" w:hAnsi="Arial" w:cs="Arial"/>
              </w:rPr>
              <w:t>vicinity of the development including:</w:t>
            </w:r>
          </w:p>
          <w:p w14:paraId="22618007" w14:textId="77777777" w:rsidR="006076EE" w:rsidRDefault="00371393" w:rsidP="0011767B">
            <w:pPr>
              <w:pStyle w:val="ListParagraph"/>
              <w:numPr>
                <w:ilvl w:val="0"/>
                <w:numId w:val="3"/>
              </w:numPr>
              <w:rPr>
                <w:rFonts w:ascii="Arial" w:hAnsi="Arial" w:cs="Arial"/>
              </w:rPr>
            </w:pPr>
            <w:r>
              <w:rPr>
                <w:rFonts w:ascii="Arial" w:hAnsi="Arial" w:cs="Arial"/>
              </w:rPr>
              <w:t xml:space="preserve">Castle Street </w:t>
            </w:r>
            <w:proofErr w:type="gramStart"/>
            <w:r>
              <w:rPr>
                <w:rFonts w:ascii="Arial" w:hAnsi="Arial" w:cs="Arial"/>
              </w:rPr>
              <w:t>Roundabout;</w:t>
            </w:r>
            <w:proofErr w:type="gramEnd"/>
          </w:p>
          <w:p w14:paraId="4DAD8305" w14:textId="77777777" w:rsidR="00371393" w:rsidRDefault="00AB2DDC" w:rsidP="0011767B">
            <w:pPr>
              <w:pStyle w:val="ListParagraph"/>
              <w:numPr>
                <w:ilvl w:val="0"/>
                <w:numId w:val="3"/>
              </w:numPr>
              <w:rPr>
                <w:rFonts w:ascii="Arial" w:hAnsi="Arial" w:cs="Arial"/>
              </w:rPr>
            </w:pPr>
            <w:r>
              <w:rPr>
                <w:rFonts w:ascii="Arial" w:hAnsi="Arial" w:cs="Arial"/>
              </w:rPr>
              <w:t xml:space="preserve">Junction of Castle Street/ Hibbert Street/ Windsor </w:t>
            </w:r>
            <w:proofErr w:type="gramStart"/>
            <w:r>
              <w:rPr>
                <w:rFonts w:ascii="Arial" w:hAnsi="Arial" w:cs="Arial"/>
              </w:rPr>
              <w:t>Street;</w:t>
            </w:r>
            <w:proofErr w:type="gramEnd"/>
          </w:p>
          <w:p w14:paraId="0FA86DE0" w14:textId="77777777" w:rsidR="00AB2DDC" w:rsidRDefault="00415DCE" w:rsidP="0011767B">
            <w:pPr>
              <w:pStyle w:val="ListParagraph"/>
              <w:numPr>
                <w:ilvl w:val="0"/>
                <w:numId w:val="3"/>
              </w:numPr>
              <w:rPr>
                <w:rFonts w:ascii="Arial" w:hAnsi="Arial" w:cs="Arial"/>
              </w:rPr>
            </w:pPr>
            <w:r>
              <w:rPr>
                <w:rFonts w:ascii="Arial" w:hAnsi="Arial" w:cs="Arial"/>
              </w:rPr>
              <w:lastRenderedPageBreak/>
              <w:t xml:space="preserve">Junction of New Bedford Road/ Cromwell </w:t>
            </w:r>
            <w:proofErr w:type="gramStart"/>
            <w:r>
              <w:rPr>
                <w:rFonts w:ascii="Arial" w:hAnsi="Arial" w:cs="Arial"/>
              </w:rPr>
              <w:t>Road;</w:t>
            </w:r>
            <w:proofErr w:type="gramEnd"/>
          </w:p>
          <w:p w14:paraId="195C68DB" w14:textId="6E514620" w:rsidR="00415DCE" w:rsidRDefault="00415DCE" w:rsidP="0011767B">
            <w:pPr>
              <w:pStyle w:val="ListParagraph"/>
              <w:numPr>
                <w:ilvl w:val="0"/>
                <w:numId w:val="3"/>
              </w:numPr>
              <w:rPr>
                <w:rFonts w:ascii="Arial" w:hAnsi="Arial" w:cs="Arial"/>
              </w:rPr>
            </w:pPr>
            <w:r>
              <w:rPr>
                <w:rFonts w:ascii="Arial" w:hAnsi="Arial" w:cs="Arial"/>
              </w:rPr>
              <w:t>Junction of Windmill Road/ Osborne Road;</w:t>
            </w:r>
            <w:r w:rsidR="00E21683">
              <w:rPr>
                <w:rFonts w:ascii="Arial" w:hAnsi="Arial" w:cs="Arial"/>
              </w:rPr>
              <w:t xml:space="preserve"> and</w:t>
            </w:r>
          </w:p>
          <w:p w14:paraId="6DD8C509" w14:textId="77777777" w:rsidR="00415DCE" w:rsidRDefault="00415DCE" w:rsidP="0011767B">
            <w:pPr>
              <w:pStyle w:val="ListParagraph"/>
              <w:numPr>
                <w:ilvl w:val="0"/>
                <w:numId w:val="3"/>
              </w:numPr>
              <w:rPr>
                <w:rFonts w:ascii="Arial" w:hAnsi="Arial" w:cs="Arial"/>
              </w:rPr>
            </w:pPr>
            <w:r>
              <w:rPr>
                <w:rFonts w:ascii="Arial" w:hAnsi="Arial" w:cs="Arial"/>
              </w:rPr>
              <w:t>Junction of Old Bedford Road</w:t>
            </w:r>
            <w:r w:rsidR="00125941">
              <w:rPr>
                <w:rFonts w:ascii="Arial" w:hAnsi="Arial" w:cs="Arial"/>
              </w:rPr>
              <w:t xml:space="preserve">/ </w:t>
            </w:r>
            <w:proofErr w:type="spellStart"/>
            <w:r w:rsidR="00125941">
              <w:rPr>
                <w:rFonts w:ascii="Arial" w:hAnsi="Arial" w:cs="Arial"/>
              </w:rPr>
              <w:t>Stockingstone</w:t>
            </w:r>
            <w:proofErr w:type="spellEnd"/>
            <w:r w:rsidR="00125941">
              <w:rPr>
                <w:rFonts w:ascii="Arial" w:hAnsi="Arial" w:cs="Arial"/>
              </w:rPr>
              <w:t xml:space="preserve"> Road/ Hitchin Road</w:t>
            </w:r>
            <w:r w:rsidR="00E21683">
              <w:rPr>
                <w:rFonts w:ascii="Arial" w:hAnsi="Arial" w:cs="Arial"/>
              </w:rPr>
              <w:t>.</w:t>
            </w:r>
          </w:p>
          <w:p w14:paraId="4E4E3850" w14:textId="77777777" w:rsidR="00D23FA0" w:rsidRDefault="00D23FA0" w:rsidP="00D23FA0">
            <w:pPr>
              <w:rPr>
                <w:rFonts w:ascii="Arial" w:hAnsi="Arial" w:cs="Arial"/>
              </w:rPr>
            </w:pPr>
          </w:p>
          <w:p w14:paraId="5B5304AB" w14:textId="4792B633" w:rsidR="006076EE" w:rsidRDefault="00D23FA0" w:rsidP="00E21683">
            <w:pPr>
              <w:rPr>
                <w:rFonts w:ascii="Arial" w:hAnsi="Arial" w:cs="Arial"/>
              </w:rPr>
            </w:pPr>
            <w:r>
              <w:rPr>
                <w:rFonts w:ascii="Arial" w:hAnsi="Arial" w:cs="Arial"/>
              </w:rPr>
              <w:t>None of these wor</w:t>
            </w:r>
            <w:r w:rsidR="00E045E0">
              <w:rPr>
                <w:rFonts w:ascii="Arial" w:hAnsi="Arial" w:cs="Arial"/>
              </w:rPr>
              <w:t xml:space="preserve">ks are included </w:t>
            </w:r>
            <w:r w:rsidR="00027B1D">
              <w:rPr>
                <w:rFonts w:ascii="Arial" w:hAnsi="Arial" w:cs="Arial"/>
              </w:rPr>
              <w:t xml:space="preserve">in the </w:t>
            </w:r>
            <w:r w:rsidR="007209E8">
              <w:rPr>
                <w:rFonts w:ascii="Arial" w:hAnsi="Arial" w:cs="Arial"/>
              </w:rPr>
              <w:t xml:space="preserve">current application. </w:t>
            </w:r>
            <w:r w:rsidR="00811762">
              <w:rPr>
                <w:rFonts w:ascii="Arial" w:hAnsi="Arial" w:cs="Arial"/>
              </w:rPr>
              <w:t xml:space="preserve">Can you explain how these works would </w:t>
            </w:r>
            <w:r w:rsidR="00815215">
              <w:rPr>
                <w:rFonts w:ascii="Arial" w:hAnsi="Arial" w:cs="Arial"/>
              </w:rPr>
              <w:t xml:space="preserve">now </w:t>
            </w:r>
            <w:r w:rsidR="00811762">
              <w:rPr>
                <w:rFonts w:ascii="Arial" w:hAnsi="Arial" w:cs="Arial"/>
              </w:rPr>
              <w:t>be secured</w:t>
            </w:r>
            <w:r w:rsidR="00815215">
              <w:rPr>
                <w:rFonts w:ascii="Arial" w:hAnsi="Arial" w:cs="Arial"/>
              </w:rPr>
              <w:t xml:space="preserve"> or</w:t>
            </w:r>
            <w:r w:rsidR="00B10908">
              <w:rPr>
                <w:rFonts w:ascii="Arial" w:hAnsi="Arial" w:cs="Arial"/>
              </w:rPr>
              <w:t>,</w:t>
            </w:r>
            <w:r w:rsidR="00815215">
              <w:rPr>
                <w:rFonts w:ascii="Arial" w:hAnsi="Arial" w:cs="Arial"/>
              </w:rPr>
              <w:t xml:space="preserve"> if they are no longe</w:t>
            </w:r>
            <w:r w:rsidR="007C4286">
              <w:rPr>
                <w:rFonts w:ascii="Arial" w:hAnsi="Arial" w:cs="Arial"/>
              </w:rPr>
              <w:t>r</w:t>
            </w:r>
            <w:r w:rsidR="006D6329">
              <w:rPr>
                <w:rFonts w:ascii="Arial" w:hAnsi="Arial" w:cs="Arial"/>
              </w:rPr>
              <w:t xml:space="preserve"> secured</w:t>
            </w:r>
            <w:r w:rsidR="00B10908">
              <w:rPr>
                <w:rFonts w:ascii="Arial" w:hAnsi="Arial" w:cs="Arial"/>
              </w:rPr>
              <w:t>,</w:t>
            </w:r>
            <w:r w:rsidR="006D6329">
              <w:rPr>
                <w:rFonts w:ascii="Arial" w:hAnsi="Arial" w:cs="Arial"/>
              </w:rPr>
              <w:t xml:space="preserve"> </w:t>
            </w:r>
            <w:r w:rsidR="005148BB">
              <w:rPr>
                <w:rFonts w:ascii="Arial" w:hAnsi="Arial" w:cs="Arial"/>
              </w:rPr>
              <w:t>why the</w:t>
            </w:r>
            <w:r w:rsidR="003764F2">
              <w:rPr>
                <w:rFonts w:ascii="Arial" w:hAnsi="Arial" w:cs="Arial"/>
              </w:rPr>
              <w:t>y would no longer be required.</w:t>
            </w:r>
          </w:p>
          <w:p w14:paraId="275AF284" w14:textId="77777777" w:rsidR="009A7169" w:rsidRDefault="009A7169" w:rsidP="00E21683">
            <w:pPr>
              <w:rPr>
                <w:rFonts w:ascii="Arial" w:hAnsi="Arial" w:cs="Arial"/>
              </w:rPr>
            </w:pPr>
          </w:p>
          <w:p w14:paraId="061D3AA5" w14:textId="4A9FB561" w:rsidR="009A7169" w:rsidRPr="006076EE" w:rsidRDefault="009A7169" w:rsidP="00E21683">
            <w:pPr>
              <w:rPr>
                <w:rFonts w:ascii="Arial" w:hAnsi="Arial" w:cs="Arial"/>
              </w:rPr>
            </w:pPr>
            <w:r>
              <w:rPr>
                <w:rFonts w:ascii="Arial" w:hAnsi="Arial" w:cs="Arial"/>
                <w:i/>
                <w:iCs/>
              </w:rPr>
              <w:t>You may wish to combine the response with the answers to questions</w:t>
            </w:r>
            <w:r w:rsidR="00713DDD">
              <w:rPr>
                <w:rFonts w:ascii="Arial" w:hAnsi="Arial" w:cs="Arial"/>
                <w:i/>
                <w:iCs/>
              </w:rPr>
              <w:t xml:space="preserve"> BCG.2.7</w:t>
            </w:r>
            <w:r w:rsidR="00A941A8">
              <w:rPr>
                <w:rFonts w:ascii="Arial" w:hAnsi="Arial" w:cs="Arial"/>
                <w:i/>
                <w:iCs/>
              </w:rPr>
              <w:t xml:space="preserve">, </w:t>
            </w:r>
            <w:r w:rsidR="00A7471B">
              <w:rPr>
                <w:rFonts w:ascii="Arial" w:hAnsi="Arial" w:cs="Arial"/>
                <w:i/>
                <w:iCs/>
              </w:rPr>
              <w:t>2.9 and 2.10</w:t>
            </w:r>
            <w:r w:rsidR="005B57AA">
              <w:rPr>
                <w:rFonts w:ascii="Arial" w:hAnsi="Arial" w:cs="Arial"/>
                <w:i/>
                <w:iCs/>
              </w:rPr>
              <w:t>.</w:t>
            </w:r>
          </w:p>
        </w:tc>
      </w:tr>
      <w:tr w:rsidR="00951F36" w14:paraId="3C0CD814" w14:textId="77777777" w:rsidTr="009974D1">
        <w:tc>
          <w:tcPr>
            <w:tcW w:w="1696" w:type="dxa"/>
          </w:tcPr>
          <w:p w14:paraId="75C5EA3A" w14:textId="750ED96F" w:rsidR="00951F36" w:rsidRDefault="001B4E41">
            <w:pPr>
              <w:rPr>
                <w:rFonts w:ascii="Arial" w:hAnsi="Arial" w:cs="Arial"/>
              </w:rPr>
            </w:pPr>
            <w:r>
              <w:rPr>
                <w:rFonts w:ascii="Arial" w:hAnsi="Arial" w:cs="Arial"/>
              </w:rPr>
              <w:lastRenderedPageBreak/>
              <w:t>BCG.2.9</w:t>
            </w:r>
          </w:p>
        </w:tc>
        <w:tc>
          <w:tcPr>
            <w:tcW w:w="2552" w:type="dxa"/>
          </w:tcPr>
          <w:p w14:paraId="44B7AB7B" w14:textId="3A957A84" w:rsidR="00951F36" w:rsidRDefault="00951F36">
            <w:pPr>
              <w:rPr>
                <w:rFonts w:ascii="Arial" w:hAnsi="Arial" w:cs="Arial"/>
              </w:rPr>
            </w:pPr>
            <w:r>
              <w:rPr>
                <w:rFonts w:ascii="Arial" w:hAnsi="Arial" w:cs="Arial"/>
              </w:rPr>
              <w:t>LBC</w:t>
            </w:r>
          </w:p>
        </w:tc>
        <w:tc>
          <w:tcPr>
            <w:tcW w:w="9700" w:type="dxa"/>
          </w:tcPr>
          <w:p w14:paraId="355731A7" w14:textId="4995EAE6" w:rsidR="00951F36" w:rsidRDefault="00951F36">
            <w:pPr>
              <w:rPr>
                <w:rFonts w:ascii="Arial" w:hAnsi="Arial" w:cs="Arial"/>
              </w:rPr>
            </w:pPr>
            <w:r>
              <w:rPr>
                <w:rFonts w:ascii="Arial" w:hAnsi="Arial" w:cs="Arial"/>
                <w:b/>
                <w:bCs/>
              </w:rPr>
              <w:t xml:space="preserve">GHP </w:t>
            </w:r>
            <w:r w:rsidR="00B10908">
              <w:rPr>
                <w:rFonts w:ascii="Arial" w:hAnsi="Arial" w:cs="Arial"/>
                <w:b/>
                <w:bCs/>
              </w:rPr>
              <w:t>s</w:t>
            </w:r>
            <w:r>
              <w:rPr>
                <w:rFonts w:ascii="Arial" w:hAnsi="Arial" w:cs="Arial"/>
                <w:b/>
                <w:bCs/>
              </w:rPr>
              <w:t>106</w:t>
            </w:r>
            <w:r w:rsidR="00233FC6">
              <w:rPr>
                <w:rFonts w:ascii="Arial" w:hAnsi="Arial" w:cs="Arial"/>
                <w:b/>
                <w:bCs/>
              </w:rPr>
              <w:t xml:space="preserve"> – Eaton Green Link Road</w:t>
            </w:r>
          </w:p>
          <w:p w14:paraId="317669A5" w14:textId="33F9595A" w:rsidR="00951F36" w:rsidRDefault="00E04A15">
            <w:pPr>
              <w:rPr>
                <w:rFonts w:ascii="Arial" w:hAnsi="Arial" w:cs="Arial"/>
              </w:rPr>
            </w:pPr>
            <w:r>
              <w:rPr>
                <w:rFonts w:ascii="Arial" w:hAnsi="Arial" w:cs="Arial"/>
              </w:rPr>
              <w:t>Under t</w:t>
            </w:r>
            <w:r w:rsidR="00233FC6">
              <w:rPr>
                <w:rFonts w:ascii="Arial" w:hAnsi="Arial" w:cs="Arial"/>
              </w:rPr>
              <w:t xml:space="preserve">he current </w:t>
            </w:r>
            <w:r w:rsidR="00D1791C">
              <w:rPr>
                <w:rFonts w:ascii="Arial" w:hAnsi="Arial" w:cs="Arial"/>
              </w:rPr>
              <w:t>s106 for GHP</w:t>
            </w:r>
            <w:r w:rsidR="00177A2D">
              <w:rPr>
                <w:rFonts w:ascii="Arial" w:hAnsi="Arial" w:cs="Arial"/>
              </w:rPr>
              <w:t xml:space="preserve"> </w:t>
            </w:r>
            <w:r>
              <w:rPr>
                <w:rFonts w:ascii="Arial" w:hAnsi="Arial" w:cs="Arial"/>
              </w:rPr>
              <w:t xml:space="preserve">the </w:t>
            </w:r>
            <w:r w:rsidR="00C848B7">
              <w:rPr>
                <w:rFonts w:ascii="Arial" w:hAnsi="Arial" w:cs="Arial"/>
              </w:rPr>
              <w:t>Eaton Green Link Road</w:t>
            </w:r>
            <w:r>
              <w:rPr>
                <w:rFonts w:ascii="Arial" w:hAnsi="Arial" w:cs="Arial"/>
              </w:rPr>
              <w:t xml:space="preserve"> can only open </w:t>
            </w:r>
            <w:r w:rsidR="001B103C">
              <w:rPr>
                <w:rFonts w:ascii="Arial" w:hAnsi="Arial" w:cs="Arial"/>
              </w:rPr>
              <w:t>once the New Century Park</w:t>
            </w:r>
            <w:r w:rsidR="003F1EF9">
              <w:rPr>
                <w:rFonts w:ascii="Arial" w:hAnsi="Arial" w:cs="Arial"/>
              </w:rPr>
              <w:t xml:space="preserve"> (now GHP)</w:t>
            </w:r>
            <w:r w:rsidR="00C763EC">
              <w:rPr>
                <w:rFonts w:ascii="Arial" w:hAnsi="Arial" w:cs="Arial"/>
              </w:rPr>
              <w:t xml:space="preserve"> access </w:t>
            </w:r>
            <w:r w:rsidR="00E15B2D">
              <w:rPr>
                <w:rFonts w:ascii="Arial" w:hAnsi="Arial" w:cs="Arial"/>
              </w:rPr>
              <w:t>r</w:t>
            </w:r>
            <w:r w:rsidR="00C763EC">
              <w:rPr>
                <w:rFonts w:ascii="Arial" w:hAnsi="Arial" w:cs="Arial"/>
              </w:rPr>
              <w:t>oad is built as a fully functioning dual carriageway along</w:t>
            </w:r>
            <w:r w:rsidR="00211890">
              <w:rPr>
                <w:rFonts w:ascii="Arial" w:hAnsi="Arial" w:cs="Arial"/>
              </w:rPr>
              <w:t xml:space="preserve"> its whole length</w:t>
            </w:r>
            <w:r w:rsidR="00264A06">
              <w:rPr>
                <w:rFonts w:ascii="Arial" w:hAnsi="Arial" w:cs="Arial"/>
              </w:rPr>
              <w:t>. Would such a restriction still be required</w:t>
            </w:r>
            <w:r w:rsidR="00155347">
              <w:rPr>
                <w:rFonts w:ascii="Arial" w:hAnsi="Arial" w:cs="Arial"/>
              </w:rPr>
              <w:t xml:space="preserve"> in relation to the Airport Access Road</w:t>
            </w:r>
            <w:r w:rsidR="00DC1C95">
              <w:rPr>
                <w:rFonts w:ascii="Arial" w:hAnsi="Arial" w:cs="Arial"/>
              </w:rPr>
              <w:t>? If not, why not</w:t>
            </w:r>
            <w:r w:rsidR="003A1938">
              <w:rPr>
                <w:rFonts w:ascii="Arial" w:hAnsi="Arial" w:cs="Arial"/>
              </w:rPr>
              <w:t>,</w:t>
            </w:r>
            <w:r w:rsidR="00264A06">
              <w:rPr>
                <w:rFonts w:ascii="Arial" w:hAnsi="Arial" w:cs="Arial"/>
              </w:rPr>
              <w:t xml:space="preserve"> </w:t>
            </w:r>
            <w:r w:rsidR="00273692">
              <w:rPr>
                <w:rFonts w:ascii="Arial" w:hAnsi="Arial" w:cs="Arial"/>
              </w:rPr>
              <w:t xml:space="preserve">and </w:t>
            </w:r>
            <w:r w:rsidR="00DC1C95">
              <w:rPr>
                <w:rFonts w:ascii="Arial" w:hAnsi="Arial" w:cs="Arial"/>
              </w:rPr>
              <w:t>if it is signpost where</w:t>
            </w:r>
            <w:r w:rsidR="00155347">
              <w:rPr>
                <w:rFonts w:ascii="Arial" w:hAnsi="Arial" w:cs="Arial"/>
              </w:rPr>
              <w:t>/ how</w:t>
            </w:r>
            <w:r w:rsidR="00DC1C95">
              <w:rPr>
                <w:rFonts w:ascii="Arial" w:hAnsi="Arial" w:cs="Arial"/>
              </w:rPr>
              <w:t xml:space="preserve"> </w:t>
            </w:r>
            <w:r w:rsidR="00A738E1">
              <w:rPr>
                <w:rFonts w:ascii="Arial" w:hAnsi="Arial" w:cs="Arial"/>
              </w:rPr>
              <w:t>this</w:t>
            </w:r>
            <w:r w:rsidR="00DC1C95">
              <w:rPr>
                <w:rFonts w:ascii="Arial" w:hAnsi="Arial" w:cs="Arial"/>
              </w:rPr>
              <w:t xml:space="preserve"> would be secured</w:t>
            </w:r>
            <w:r w:rsidR="00B941A7">
              <w:rPr>
                <w:rFonts w:ascii="Arial" w:hAnsi="Arial" w:cs="Arial"/>
              </w:rPr>
              <w:t>.</w:t>
            </w:r>
          </w:p>
          <w:p w14:paraId="24F558C3" w14:textId="77777777" w:rsidR="009A7169" w:rsidRDefault="009A7169">
            <w:pPr>
              <w:rPr>
                <w:rFonts w:ascii="Arial" w:hAnsi="Arial" w:cs="Arial"/>
              </w:rPr>
            </w:pPr>
          </w:p>
          <w:p w14:paraId="553A63A0" w14:textId="195E1B1B" w:rsidR="009A7169" w:rsidRPr="00233FC6" w:rsidRDefault="009A7169">
            <w:pPr>
              <w:rPr>
                <w:rFonts w:ascii="Arial" w:hAnsi="Arial" w:cs="Arial"/>
              </w:rPr>
            </w:pPr>
            <w:r>
              <w:rPr>
                <w:rFonts w:ascii="Arial" w:hAnsi="Arial" w:cs="Arial"/>
                <w:i/>
                <w:iCs/>
              </w:rPr>
              <w:t xml:space="preserve">You may wish to combine the response with the answers to questions </w:t>
            </w:r>
            <w:r w:rsidR="005B57AA">
              <w:rPr>
                <w:rFonts w:ascii="Arial" w:hAnsi="Arial" w:cs="Arial"/>
                <w:i/>
                <w:iCs/>
              </w:rPr>
              <w:t>2.7, 2.8 and 2.</w:t>
            </w:r>
            <w:r w:rsidR="00CB4478">
              <w:rPr>
                <w:rFonts w:ascii="Arial" w:hAnsi="Arial" w:cs="Arial"/>
                <w:i/>
                <w:iCs/>
              </w:rPr>
              <w:t>10</w:t>
            </w:r>
            <w:r w:rsidR="005B57AA">
              <w:rPr>
                <w:rFonts w:ascii="Arial" w:hAnsi="Arial" w:cs="Arial"/>
                <w:i/>
                <w:iCs/>
              </w:rPr>
              <w:t>.</w:t>
            </w:r>
          </w:p>
        </w:tc>
      </w:tr>
      <w:tr w:rsidR="0085763B" w14:paraId="661F0325" w14:textId="77777777" w:rsidTr="009974D1">
        <w:tc>
          <w:tcPr>
            <w:tcW w:w="1696" w:type="dxa"/>
          </w:tcPr>
          <w:p w14:paraId="5D401FC8" w14:textId="0EA82717" w:rsidR="0085763B" w:rsidRDefault="001B4E41">
            <w:pPr>
              <w:rPr>
                <w:rFonts w:ascii="Arial" w:hAnsi="Arial" w:cs="Arial"/>
              </w:rPr>
            </w:pPr>
            <w:r>
              <w:rPr>
                <w:rFonts w:ascii="Arial" w:hAnsi="Arial" w:cs="Arial"/>
              </w:rPr>
              <w:t>BCG.2.10</w:t>
            </w:r>
          </w:p>
        </w:tc>
        <w:tc>
          <w:tcPr>
            <w:tcW w:w="2552" w:type="dxa"/>
          </w:tcPr>
          <w:p w14:paraId="0010284E" w14:textId="1586E5D7" w:rsidR="0085763B" w:rsidRDefault="0085763B">
            <w:pPr>
              <w:rPr>
                <w:rFonts w:ascii="Arial" w:hAnsi="Arial" w:cs="Arial"/>
              </w:rPr>
            </w:pPr>
            <w:r>
              <w:rPr>
                <w:rFonts w:ascii="Arial" w:hAnsi="Arial" w:cs="Arial"/>
              </w:rPr>
              <w:t>Applicant and LBC</w:t>
            </w:r>
          </w:p>
        </w:tc>
        <w:tc>
          <w:tcPr>
            <w:tcW w:w="9700" w:type="dxa"/>
          </w:tcPr>
          <w:p w14:paraId="32570DCA" w14:textId="0F560E51" w:rsidR="00E83310" w:rsidRDefault="0085763B">
            <w:pPr>
              <w:rPr>
                <w:rFonts w:ascii="Arial" w:hAnsi="Arial" w:cs="Arial"/>
                <w:b/>
                <w:bCs/>
              </w:rPr>
            </w:pPr>
            <w:r>
              <w:rPr>
                <w:rFonts w:ascii="Arial" w:hAnsi="Arial" w:cs="Arial"/>
                <w:b/>
                <w:bCs/>
              </w:rPr>
              <w:t xml:space="preserve">GHP </w:t>
            </w:r>
            <w:r w:rsidR="001E10A8">
              <w:rPr>
                <w:rFonts w:ascii="Arial" w:hAnsi="Arial" w:cs="Arial"/>
                <w:b/>
                <w:bCs/>
              </w:rPr>
              <w:t>s</w:t>
            </w:r>
            <w:r>
              <w:rPr>
                <w:rFonts w:ascii="Arial" w:hAnsi="Arial" w:cs="Arial"/>
                <w:b/>
                <w:bCs/>
              </w:rPr>
              <w:t>106</w:t>
            </w:r>
            <w:r w:rsidR="001238AF">
              <w:rPr>
                <w:rFonts w:ascii="Arial" w:hAnsi="Arial" w:cs="Arial"/>
                <w:b/>
                <w:bCs/>
              </w:rPr>
              <w:t xml:space="preserve"> – </w:t>
            </w:r>
            <w:r w:rsidR="00EA302D">
              <w:rPr>
                <w:rFonts w:ascii="Arial" w:hAnsi="Arial" w:cs="Arial"/>
                <w:b/>
                <w:bCs/>
              </w:rPr>
              <w:t>R</w:t>
            </w:r>
            <w:r w:rsidR="001238AF">
              <w:rPr>
                <w:rFonts w:ascii="Arial" w:hAnsi="Arial" w:cs="Arial"/>
                <w:b/>
                <w:bCs/>
              </w:rPr>
              <w:t>eplacement land</w:t>
            </w:r>
          </w:p>
          <w:p w14:paraId="3B0E542D" w14:textId="227B68B4" w:rsidR="00B056BA" w:rsidRDefault="00B056BA">
            <w:pPr>
              <w:rPr>
                <w:rFonts w:ascii="Arial" w:hAnsi="Arial" w:cs="Arial"/>
              </w:rPr>
            </w:pPr>
            <w:r>
              <w:rPr>
                <w:rFonts w:ascii="Arial" w:hAnsi="Arial" w:cs="Arial"/>
              </w:rPr>
              <w:t xml:space="preserve">The GHP proposal would result in the loss of parts of </w:t>
            </w:r>
            <w:proofErr w:type="spellStart"/>
            <w:r>
              <w:rPr>
                <w:rFonts w:ascii="Arial" w:hAnsi="Arial" w:cs="Arial"/>
              </w:rPr>
              <w:t>Wigmore</w:t>
            </w:r>
            <w:proofErr w:type="spellEnd"/>
            <w:r>
              <w:rPr>
                <w:rFonts w:ascii="Arial" w:hAnsi="Arial" w:cs="Arial"/>
              </w:rPr>
              <w:t xml:space="preserve"> Valley Park. As a </w:t>
            </w:r>
            <w:r w:rsidR="00555A7A">
              <w:rPr>
                <w:rFonts w:ascii="Arial" w:hAnsi="Arial" w:cs="Arial"/>
              </w:rPr>
              <w:t>result,</w:t>
            </w:r>
            <w:r>
              <w:rPr>
                <w:rFonts w:ascii="Arial" w:hAnsi="Arial" w:cs="Arial"/>
              </w:rPr>
              <w:t xml:space="preserve"> the GHP s106 includes a requirement that </w:t>
            </w:r>
            <w:r w:rsidR="00B44A5B">
              <w:rPr>
                <w:rFonts w:ascii="Arial" w:hAnsi="Arial" w:cs="Arial"/>
              </w:rPr>
              <w:t xml:space="preserve">replacement land as shown on plan </w:t>
            </w:r>
            <w:r w:rsidR="001C36EB">
              <w:rPr>
                <w:rFonts w:ascii="Arial" w:hAnsi="Arial" w:cs="Arial"/>
              </w:rPr>
              <w:t>LLADC</w:t>
            </w:r>
            <w:r w:rsidR="00BC4606">
              <w:rPr>
                <w:rFonts w:ascii="Arial" w:hAnsi="Arial" w:cs="Arial"/>
              </w:rPr>
              <w:t>O</w:t>
            </w:r>
            <w:r w:rsidR="0024383A">
              <w:rPr>
                <w:rFonts w:ascii="Arial" w:hAnsi="Arial" w:cs="Arial"/>
              </w:rPr>
              <w:t>-3B-CAP-LS-00-</w:t>
            </w:r>
            <w:r w:rsidR="00CE6F81">
              <w:rPr>
                <w:rFonts w:ascii="Arial" w:hAnsi="Arial" w:cs="Arial"/>
              </w:rPr>
              <w:t>DR-LD-0021 rev P01.1</w:t>
            </w:r>
            <w:r w:rsidR="00556FAF">
              <w:rPr>
                <w:rFonts w:ascii="Arial" w:hAnsi="Arial" w:cs="Arial"/>
              </w:rPr>
              <w:t xml:space="preserve"> [REP4-</w:t>
            </w:r>
            <w:r w:rsidR="008A5827">
              <w:rPr>
                <w:rFonts w:ascii="Arial" w:hAnsi="Arial" w:cs="Arial"/>
              </w:rPr>
              <w:t>073</w:t>
            </w:r>
            <w:r w:rsidR="00556FAF">
              <w:rPr>
                <w:rFonts w:ascii="Arial" w:hAnsi="Arial" w:cs="Arial"/>
              </w:rPr>
              <w:t xml:space="preserve">] </w:t>
            </w:r>
            <w:r w:rsidR="0020035C">
              <w:rPr>
                <w:rFonts w:ascii="Arial" w:hAnsi="Arial" w:cs="Arial"/>
              </w:rPr>
              <w:t>is provided and laid out</w:t>
            </w:r>
            <w:r w:rsidR="00D627E9">
              <w:rPr>
                <w:rFonts w:ascii="Arial" w:hAnsi="Arial" w:cs="Arial"/>
              </w:rPr>
              <w:t xml:space="preserve">. </w:t>
            </w:r>
            <w:r w:rsidR="00837F7A">
              <w:rPr>
                <w:rFonts w:ascii="Arial" w:hAnsi="Arial" w:cs="Arial"/>
              </w:rPr>
              <w:t xml:space="preserve">Article 45 </w:t>
            </w:r>
            <w:r w:rsidR="00D5647A">
              <w:rPr>
                <w:rFonts w:ascii="Arial" w:hAnsi="Arial" w:cs="Arial"/>
              </w:rPr>
              <w:t>of the draft D</w:t>
            </w:r>
            <w:r w:rsidR="00C671CE">
              <w:rPr>
                <w:rFonts w:ascii="Arial" w:hAnsi="Arial" w:cs="Arial"/>
              </w:rPr>
              <w:t xml:space="preserve">evelopment </w:t>
            </w:r>
            <w:r w:rsidR="00D5647A">
              <w:rPr>
                <w:rFonts w:ascii="Arial" w:hAnsi="Arial" w:cs="Arial"/>
              </w:rPr>
              <w:t>C</w:t>
            </w:r>
            <w:r w:rsidR="00CF3677">
              <w:rPr>
                <w:rFonts w:ascii="Arial" w:hAnsi="Arial" w:cs="Arial"/>
              </w:rPr>
              <w:t xml:space="preserve">onsent </w:t>
            </w:r>
            <w:r w:rsidR="00D5647A">
              <w:rPr>
                <w:rFonts w:ascii="Arial" w:hAnsi="Arial" w:cs="Arial"/>
              </w:rPr>
              <w:t>O</w:t>
            </w:r>
            <w:r w:rsidR="00CF3677">
              <w:rPr>
                <w:rFonts w:ascii="Arial" w:hAnsi="Arial" w:cs="Arial"/>
              </w:rPr>
              <w:t>rder (DCO)</w:t>
            </w:r>
            <w:r w:rsidR="00D5647A">
              <w:rPr>
                <w:rFonts w:ascii="Arial" w:hAnsi="Arial" w:cs="Arial"/>
              </w:rPr>
              <w:t xml:space="preserve"> [REP5-00</w:t>
            </w:r>
            <w:r w:rsidR="00513F21">
              <w:rPr>
                <w:rFonts w:ascii="Arial" w:hAnsi="Arial" w:cs="Arial"/>
              </w:rPr>
              <w:t>3</w:t>
            </w:r>
            <w:r w:rsidR="003A4D13">
              <w:rPr>
                <w:rFonts w:ascii="Arial" w:hAnsi="Arial" w:cs="Arial"/>
              </w:rPr>
              <w:t xml:space="preserve">] </w:t>
            </w:r>
            <w:r w:rsidR="00837F7A">
              <w:rPr>
                <w:rFonts w:ascii="Arial" w:hAnsi="Arial" w:cs="Arial"/>
              </w:rPr>
              <w:t xml:space="preserve">would enable the </w:t>
            </w:r>
            <w:r w:rsidR="00CF2E55">
              <w:rPr>
                <w:rFonts w:ascii="Arial" w:hAnsi="Arial" w:cs="Arial"/>
              </w:rPr>
              <w:t>implementation of both the GHP consent and the Proposed Development</w:t>
            </w:r>
            <w:r w:rsidR="00221503">
              <w:rPr>
                <w:rFonts w:ascii="Arial" w:hAnsi="Arial" w:cs="Arial"/>
              </w:rPr>
              <w:t>.</w:t>
            </w:r>
          </w:p>
          <w:p w14:paraId="047A8231" w14:textId="77777777" w:rsidR="00451D73" w:rsidRDefault="00451D73">
            <w:pPr>
              <w:rPr>
                <w:rFonts w:ascii="Arial" w:hAnsi="Arial" w:cs="Arial"/>
              </w:rPr>
            </w:pPr>
          </w:p>
          <w:p w14:paraId="17137CE5" w14:textId="0BD258AC" w:rsidR="001218EF" w:rsidRDefault="00CE4139" w:rsidP="0011767B">
            <w:pPr>
              <w:pStyle w:val="ListParagraph"/>
              <w:numPr>
                <w:ilvl w:val="0"/>
                <w:numId w:val="5"/>
              </w:numPr>
              <w:rPr>
                <w:rFonts w:ascii="Arial" w:hAnsi="Arial" w:cs="Arial"/>
              </w:rPr>
            </w:pPr>
            <w:r>
              <w:rPr>
                <w:rFonts w:ascii="Arial" w:hAnsi="Arial" w:cs="Arial"/>
              </w:rPr>
              <w:t>T</w:t>
            </w:r>
            <w:r w:rsidR="00C05F88">
              <w:rPr>
                <w:rFonts w:ascii="Arial" w:hAnsi="Arial" w:cs="Arial"/>
              </w:rPr>
              <w:t xml:space="preserve">he </w:t>
            </w:r>
            <w:r w:rsidR="008319F9">
              <w:rPr>
                <w:rFonts w:ascii="Arial" w:hAnsi="Arial" w:cs="Arial"/>
              </w:rPr>
              <w:t xml:space="preserve">GHP </w:t>
            </w:r>
            <w:r w:rsidR="00C05F88">
              <w:rPr>
                <w:rFonts w:ascii="Arial" w:hAnsi="Arial" w:cs="Arial"/>
              </w:rPr>
              <w:t>replacement land</w:t>
            </w:r>
            <w:r w:rsidR="000262A3">
              <w:rPr>
                <w:rFonts w:ascii="Arial" w:hAnsi="Arial" w:cs="Arial"/>
              </w:rPr>
              <w:t xml:space="preserve"> </w:t>
            </w:r>
            <w:r w:rsidR="003445EB">
              <w:rPr>
                <w:rFonts w:ascii="Arial" w:hAnsi="Arial" w:cs="Arial"/>
              </w:rPr>
              <w:t xml:space="preserve">is now included in </w:t>
            </w:r>
            <w:r w:rsidR="000262A3">
              <w:rPr>
                <w:rFonts w:ascii="Arial" w:hAnsi="Arial" w:cs="Arial"/>
              </w:rPr>
              <w:t xml:space="preserve">the </w:t>
            </w:r>
            <w:r w:rsidR="00B54C28">
              <w:rPr>
                <w:rFonts w:ascii="Arial" w:hAnsi="Arial" w:cs="Arial"/>
              </w:rPr>
              <w:t xml:space="preserve">replacement land for the </w:t>
            </w:r>
            <w:r w:rsidR="000262A3">
              <w:rPr>
                <w:rFonts w:ascii="Arial" w:hAnsi="Arial" w:cs="Arial"/>
              </w:rPr>
              <w:t>Proposed Development</w:t>
            </w:r>
            <w:r>
              <w:rPr>
                <w:rFonts w:ascii="Arial" w:hAnsi="Arial" w:cs="Arial"/>
              </w:rPr>
              <w:t>. Given this, confirm</w:t>
            </w:r>
            <w:r w:rsidR="00B54C28">
              <w:rPr>
                <w:rFonts w:ascii="Arial" w:hAnsi="Arial" w:cs="Arial"/>
              </w:rPr>
              <w:t xml:space="preserve"> </w:t>
            </w:r>
            <w:r w:rsidR="006D12EF">
              <w:rPr>
                <w:rFonts w:ascii="Arial" w:hAnsi="Arial" w:cs="Arial"/>
              </w:rPr>
              <w:t xml:space="preserve">whether </w:t>
            </w:r>
            <w:r w:rsidR="00B302BF">
              <w:rPr>
                <w:rFonts w:ascii="Arial" w:hAnsi="Arial" w:cs="Arial"/>
              </w:rPr>
              <w:t xml:space="preserve">the </w:t>
            </w:r>
            <w:r w:rsidR="00765B99">
              <w:rPr>
                <w:rFonts w:ascii="Arial" w:hAnsi="Arial" w:cs="Arial"/>
              </w:rPr>
              <w:t xml:space="preserve">implementation of </w:t>
            </w:r>
            <w:r w:rsidR="00843F1F">
              <w:rPr>
                <w:rFonts w:ascii="Arial" w:hAnsi="Arial" w:cs="Arial"/>
              </w:rPr>
              <w:t xml:space="preserve">both </w:t>
            </w:r>
            <w:r w:rsidR="00765B99">
              <w:rPr>
                <w:rFonts w:ascii="Arial" w:hAnsi="Arial" w:cs="Arial"/>
              </w:rPr>
              <w:t xml:space="preserve">the </w:t>
            </w:r>
            <w:r w:rsidR="00B302BF">
              <w:rPr>
                <w:rFonts w:ascii="Arial" w:hAnsi="Arial" w:cs="Arial"/>
              </w:rPr>
              <w:t>GHP consent</w:t>
            </w:r>
            <w:r w:rsidR="00765B99">
              <w:rPr>
                <w:rFonts w:ascii="Arial" w:hAnsi="Arial" w:cs="Arial"/>
              </w:rPr>
              <w:t xml:space="preserve"> and the Proposed Development</w:t>
            </w:r>
            <w:r w:rsidR="00B302BF">
              <w:rPr>
                <w:rFonts w:ascii="Arial" w:hAnsi="Arial" w:cs="Arial"/>
              </w:rPr>
              <w:t xml:space="preserve"> would result in the </w:t>
            </w:r>
            <w:r w:rsidR="00CA7A94">
              <w:rPr>
                <w:rFonts w:ascii="Arial" w:hAnsi="Arial" w:cs="Arial"/>
              </w:rPr>
              <w:t xml:space="preserve">loss of </w:t>
            </w:r>
            <w:r w:rsidR="003074D6">
              <w:rPr>
                <w:rFonts w:ascii="Arial" w:hAnsi="Arial" w:cs="Arial"/>
              </w:rPr>
              <w:t xml:space="preserve">additional parts of </w:t>
            </w:r>
            <w:proofErr w:type="spellStart"/>
            <w:r w:rsidR="003074D6">
              <w:rPr>
                <w:rFonts w:ascii="Arial" w:hAnsi="Arial" w:cs="Arial"/>
              </w:rPr>
              <w:t>W</w:t>
            </w:r>
            <w:r w:rsidR="000E3F8A">
              <w:rPr>
                <w:rFonts w:ascii="Arial" w:hAnsi="Arial" w:cs="Arial"/>
              </w:rPr>
              <w:t>igmore</w:t>
            </w:r>
            <w:proofErr w:type="spellEnd"/>
            <w:r w:rsidR="000E3F8A">
              <w:rPr>
                <w:rFonts w:ascii="Arial" w:hAnsi="Arial" w:cs="Arial"/>
              </w:rPr>
              <w:t xml:space="preserve"> </w:t>
            </w:r>
            <w:r w:rsidR="003074D6">
              <w:rPr>
                <w:rFonts w:ascii="Arial" w:hAnsi="Arial" w:cs="Arial"/>
              </w:rPr>
              <w:t>V</w:t>
            </w:r>
            <w:r w:rsidR="000E3F8A">
              <w:rPr>
                <w:rFonts w:ascii="Arial" w:hAnsi="Arial" w:cs="Arial"/>
              </w:rPr>
              <w:t xml:space="preserve">alley </w:t>
            </w:r>
            <w:r w:rsidR="003074D6">
              <w:rPr>
                <w:rFonts w:ascii="Arial" w:hAnsi="Arial" w:cs="Arial"/>
              </w:rPr>
              <w:t>P</w:t>
            </w:r>
            <w:r w:rsidR="000E3F8A">
              <w:rPr>
                <w:rFonts w:ascii="Arial" w:hAnsi="Arial" w:cs="Arial"/>
              </w:rPr>
              <w:t>ark</w:t>
            </w:r>
            <w:r w:rsidR="00476D2F">
              <w:rPr>
                <w:rFonts w:ascii="Arial" w:hAnsi="Arial" w:cs="Arial"/>
              </w:rPr>
              <w:t xml:space="preserve">. </w:t>
            </w:r>
            <w:r w:rsidR="00D03FC3">
              <w:rPr>
                <w:rFonts w:ascii="Arial" w:hAnsi="Arial" w:cs="Arial"/>
              </w:rPr>
              <w:t>If yes, would this</w:t>
            </w:r>
            <w:r w:rsidR="002269E1">
              <w:rPr>
                <w:rFonts w:ascii="Arial" w:hAnsi="Arial" w:cs="Arial"/>
              </w:rPr>
              <w:t xml:space="preserve"> result </w:t>
            </w:r>
            <w:r w:rsidR="00D03FC3">
              <w:rPr>
                <w:rFonts w:ascii="Arial" w:hAnsi="Arial" w:cs="Arial"/>
              </w:rPr>
              <w:t>in a need to deliver</w:t>
            </w:r>
            <w:r w:rsidR="002269E1">
              <w:rPr>
                <w:rFonts w:ascii="Arial" w:hAnsi="Arial" w:cs="Arial"/>
              </w:rPr>
              <w:t xml:space="preserve"> </w:t>
            </w:r>
            <w:r w:rsidR="006E7855">
              <w:rPr>
                <w:rFonts w:ascii="Arial" w:hAnsi="Arial" w:cs="Arial"/>
              </w:rPr>
              <w:t>additional</w:t>
            </w:r>
            <w:r w:rsidR="002D7651">
              <w:rPr>
                <w:rFonts w:ascii="Arial" w:hAnsi="Arial" w:cs="Arial"/>
              </w:rPr>
              <w:t xml:space="preserve"> replacement land</w:t>
            </w:r>
            <w:r w:rsidR="00C50545">
              <w:rPr>
                <w:rFonts w:ascii="Arial" w:hAnsi="Arial" w:cs="Arial"/>
              </w:rPr>
              <w:t xml:space="preserve"> and, if so, </w:t>
            </w:r>
            <w:r w:rsidR="009754F3">
              <w:rPr>
                <w:rFonts w:ascii="Arial" w:hAnsi="Arial" w:cs="Arial"/>
              </w:rPr>
              <w:t xml:space="preserve">outline how </w:t>
            </w:r>
            <w:r w:rsidR="00765B99">
              <w:rPr>
                <w:rFonts w:ascii="Arial" w:hAnsi="Arial" w:cs="Arial"/>
              </w:rPr>
              <w:t xml:space="preserve">much would be required and how </w:t>
            </w:r>
            <w:r w:rsidR="009754F3">
              <w:rPr>
                <w:rFonts w:ascii="Arial" w:hAnsi="Arial" w:cs="Arial"/>
              </w:rPr>
              <w:t>it would</w:t>
            </w:r>
            <w:r w:rsidR="002D7651">
              <w:rPr>
                <w:rFonts w:ascii="Arial" w:hAnsi="Arial" w:cs="Arial"/>
              </w:rPr>
              <w:t xml:space="preserve"> be </w:t>
            </w:r>
            <w:r w:rsidR="000027A1">
              <w:rPr>
                <w:rFonts w:ascii="Arial" w:hAnsi="Arial" w:cs="Arial"/>
              </w:rPr>
              <w:t>delivered</w:t>
            </w:r>
            <w:r w:rsidR="00765B99">
              <w:rPr>
                <w:rFonts w:ascii="Arial" w:hAnsi="Arial" w:cs="Arial"/>
              </w:rPr>
              <w:t>/ secured</w:t>
            </w:r>
            <w:r w:rsidR="00A850F3">
              <w:rPr>
                <w:rFonts w:ascii="Arial" w:hAnsi="Arial" w:cs="Arial"/>
              </w:rPr>
              <w:t>.</w:t>
            </w:r>
          </w:p>
          <w:p w14:paraId="14056341" w14:textId="1BF74CF5" w:rsidR="00A850F3" w:rsidRDefault="00644361" w:rsidP="0011767B">
            <w:pPr>
              <w:pStyle w:val="ListParagraph"/>
              <w:numPr>
                <w:ilvl w:val="0"/>
                <w:numId w:val="5"/>
              </w:numPr>
              <w:rPr>
                <w:rFonts w:ascii="Arial" w:hAnsi="Arial" w:cs="Arial"/>
              </w:rPr>
            </w:pPr>
            <w:r>
              <w:rPr>
                <w:rFonts w:ascii="Arial" w:hAnsi="Arial" w:cs="Arial"/>
              </w:rPr>
              <w:t xml:space="preserve">Plan </w:t>
            </w:r>
            <w:r w:rsidR="00324305" w:rsidRPr="00324305">
              <w:rPr>
                <w:rFonts w:ascii="Arial" w:hAnsi="Arial" w:cs="Arial"/>
              </w:rPr>
              <w:t>LLADCO-3C-ACM-WHS-GEN-DR-CE-0001</w:t>
            </w:r>
            <w:r w:rsidR="00324305">
              <w:rPr>
                <w:rFonts w:ascii="Arial" w:hAnsi="Arial" w:cs="Arial"/>
              </w:rPr>
              <w:t xml:space="preserve"> rev</w:t>
            </w:r>
            <w:r w:rsidR="00620CF7">
              <w:rPr>
                <w:rFonts w:ascii="Arial" w:hAnsi="Arial" w:cs="Arial"/>
              </w:rPr>
              <w:t xml:space="preserve"> P</w:t>
            </w:r>
            <w:r w:rsidR="00DD3E5D">
              <w:rPr>
                <w:rFonts w:ascii="Arial" w:hAnsi="Arial" w:cs="Arial"/>
              </w:rPr>
              <w:t>01 [REP</w:t>
            </w:r>
            <w:r w:rsidR="00E32533">
              <w:rPr>
                <w:rFonts w:ascii="Arial" w:hAnsi="Arial" w:cs="Arial"/>
              </w:rPr>
              <w:t>4-</w:t>
            </w:r>
            <w:r w:rsidR="00601183">
              <w:rPr>
                <w:rFonts w:ascii="Arial" w:hAnsi="Arial" w:cs="Arial"/>
              </w:rPr>
              <w:t>073</w:t>
            </w:r>
            <w:r w:rsidR="00E32533">
              <w:rPr>
                <w:rFonts w:ascii="Arial" w:hAnsi="Arial" w:cs="Arial"/>
              </w:rPr>
              <w:t>]</w:t>
            </w:r>
            <w:r w:rsidR="00DA4C34">
              <w:rPr>
                <w:rFonts w:ascii="Arial" w:hAnsi="Arial" w:cs="Arial"/>
              </w:rPr>
              <w:t xml:space="preserve"> shows </w:t>
            </w:r>
            <w:r w:rsidR="00F45592">
              <w:rPr>
                <w:rFonts w:ascii="Arial" w:hAnsi="Arial" w:cs="Arial"/>
              </w:rPr>
              <w:t>a hybrid industrial quarter</w:t>
            </w:r>
            <w:r w:rsidR="00807638">
              <w:rPr>
                <w:rFonts w:ascii="Arial" w:hAnsi="Arial" w:cs="Arial"/>
              </w:rPr>
              <w:t xml:space="preserve"> on part of </w:t>
            </w:r>
            <w:proofErr w:type="spellStart"/>
            <w:r w:rsidR="00807638">
              <w:rPr>
                <w:rFonts w:ascii="Arial" w:hAnsi="Arial" w:cs="Arial"/>
              </w:rPr>
              <w:t>Wigmore</w:t>
            </w:r>
            <w:proofErr w:type="spellEnd"/>
            <w:r w:rsidR="00807638">
              <w:rPr>
                <w:rFonts w:ascii="Arial" w:hAnsi="Arial" w:cs="Arial"/>
              </w:rPr>
              <w:t xml:space="preserve"> Valley Park. The plan includes the</w:t>
            </w:r>
            <w:r w:rsidR="000B4D80">
              <w:rPr>
                <w:rFonts w:ascii="Arial" w:hAnsi="Arial" w:cs="Arial"/>
              </w:rPr>
              <w:t xml:space="preserve"> annotation </w:t>
            </w:r>
            <w:r w:rsidR="00D8758C">
              <w:rPr>
                <w:rFonts w:ascii="Arial" w:hAnsi="Arial" w:cs="Arial"/>
              </w:rPr>
              <w:t xml:space="preserve">‘will not be </w:t>
            </w:r>
            <w:r w:rsidR="005F7405">
              <w:rPr>
                <w:rFonts w:ascii="Arial" w:hAnsi="Arial" w:cs="Arial"/>
              </w:rPr>
              <w:t xml:space="preserve">implemented under </w:t>
            </w:r>
            <w:r w:rsidR="002F4D19">
              <w:rPr>
                <w:rFonts w:ascii="Arial" w:hAnsi="Arial" w:cs="Arial"/>
              </w:rPr>
              <w:t xml:space="preserve">either the DCO or the GHP permission’. However, </w:t>
            </w:r>
            <w:r w:rsidR="00DA720E">
              <w:rPr>
                <w:rFonts w:ascii="Arial" w:hAnsi="Arial" w:cs="Arial"/>
              </w:rPr>
              <w:t>looking at the plans submitted it would</w:t>
            </w:r>
            <w:r w:rsidR="00C05BB4">
              <w:rPr>
                <w:rFonts w:ascii="Arial" w:hAnsi="Arial" w:cs="Arial"/>
              </w:rPr>
              <w:t xml:space="preserve"> appear to</w:t>
            </w:r>
            <w:r w:rsidR="00DA720E">
              <w:rPr>
                <w:rFonts w:ascii="Arial" w:hAnsi="Arial" w:cs="Arial"/>
              </w:rPr>
              <w:t xml:space="preserve"> be possible to partially</w:t>
            </w:r>
            <w:r w:rsidR="00B271BF">
              <w:rPr>
                <w:rFonts w:ascii="Arial" w:hAnsi="Arial" w:cs="Arial"/>
              </w:rPr>
              <w:t>,</w:t>
            </w:r>
            <w:r w:rsidR="00DA720E">
              <w:rPr>
                <w:rFonts w:ascii="Arial" w:hAnsi="Arial" w:cs="Arial"/>
              </w:rPr>
              <w:t xml:space="preserve"> </w:t>
            </w:r>
            <w:r w:rsidR="00C05BB4">
              <w:rPr>
                <w:rFonts w:ascii="Arial" w:hAnsi="Arial" w:cs="Arial"/>
              </w:rPr>
              <w:t>if not wholly</w:t>
            </w:r>
            <w:r w:rsidR="00B271BF">
              <w:rPr>
                <w:rFonts w:ascii="Arial" w:hAnsi="Arial" w:cs="Arial"/>
              </w:rPr>
              <w:t>,</w:t>
            </w:r>
            <w:r w:rsidR="00C05BB4">
              <w:rPr>
                <w:rFonts w:ascii="Arial" w:hAnsi="Arial" w:cs="Arial"/>
              </w:rPr>
              <w:t xml:space="preserve"> </w:t>
            </w:r>
            <w:r w:rsidR="00DA720E">
              <w:rPr>
                <w:rFonts w:ascii="Arial" w:hAnsi="Arial" w:cs="Arial"/>
              </w:rPr>
              <w:t>implement</w:t>
            </w:r>
            <w:r w:rsidR="00CC5A5D">
              <w:rPr>
                <w:rFonts w:ascii="Arial" w:hAnsi="Arial" w:cs="Arial"/>
              </w:rPr>
              <w:t xml:space="preserve"> th</w:t>
            </w:r>
            <w:r w:rsidR="00551345">
              <w:rPr>
                <w:rFonts w:ascii="Arial" w:hAnsi="Arial" w:cs="Arial"/>
              </w:rPr>
              <w:t xml:space="preserve">is element </w:t>
            </w:r>
            <w:r w:rsidR="008B3591">
              <w:rPr>
                <w:rFonts w:ascii="Arial" w:hAnsi="Arial" w:cs="Arial"/>
              </w:rPr>
              <w:t>alongside the</w:t>
            </w:r>
            <w:r w:rsidR="00C05BB4">
              <w:rPr>
                <w:rFonts w:ascii="Arial" w:hAnsi="Arial" w:cs="Arial"/>
              </w:rPr>
              <w:t xml:space="preserve"> Proposed Development</w:t>
            </w:r>
            <w:r w:rsidR="00846B17">
              <w:rPr>
                <w:rFonts w:ascii="Arial" w:hAnsi="Arial" w:cs="Arial"/>
              </w:rPr>
              <w:t xml:space="preserve">. This </w:t>
            </w:r>
            <w:r w:rsidR="00781C80">
              <w:rPr>
                <w:rFonts w:ascii="Arial" w:hAnsi="Arial" w:cs="Arial"/>
              </w:rPr>
              <w:t>c</w:t>
            </w:r>
            <w:r w:rsidR="00C05BB4">
              <w:rPr>
                <w:rFonts w:ascii="Arial" w:hAnsi="Arial" w:cs="Arial"/>
              </w:rPr>
              <w:t>ould result in the further loss o</w:t>
            </w:r>
            <w:r w:rsidR="00EA5B4C">
              <w:rPr>
                <w:rFonts w:ascii="Arial" w:hAnsi="Arial" w:cs="Arial"/>
              </w:rPr>
              <w:t xml:space="preserve">f </w:t>
            </w:r>
            <w:r w:rsidR="004F45E4">
              <w:rPr>
                <w:rFonts w:ascii="Arial" w:hAnsi="Arial" w:cs="Arial"/>
              </w:rPr>
              <w:t xml:space="preserve">open space </w:t>
            </w:r>
            <w:r w:rsidR="00846B17">
              <w:rPr>
                <w:rFonts w:ascii="Arial" w:hAnsi="Arial" w:cs="Arial"/>
              </w:rPr>
              <w:t>from</w:t>
            </w:r>
            <w:r w:rsidR="004F45E4">
              <w:rPr>
                <w:rFonts w:ascii="Arial" w:hAnsi="Arial" w:cs="Arial"/>
              </w:rPr>
              <w:t xml:space="preserve"> </w:t>
            </w:r>
            <w:proofErr w:type="spellStart"/>
            <w:r w:rsidR="00EA5B4C">
              <w:rPr>
                <w:rFonts w:ascii="Arial" w:hAnsi="Arial" w:cs="Arial"/>
              </w:rPr>
              <w:t>Wigmore</w:t>
            </w:r>
            <w:proofErr w:type="spellEnd"/>
            <w:r w:rsidR="00EA5B4C">
              <w:rPr>
                <w:rFonts w:ascii="Arial" w:hAnsi="Arial" w:cs="Arial"/>
              </w:rPr>
              <w:t xml:space="preserve"> Valley Park</w:t>
            </w:r>
            <w:r w:rsidR="00A867BA">
              <w:rPr>
                <w:rFonts w:ascii="Arial" w:hAnsi="Arial" w:cs="Arial"/>
              </w:rPr>
              <w:t xml:space="preserve"> and </w:t>
            </w:r>
            <w:r w:rsidR="00846B17">
              <w:rPr>
                <w:rFonts w:ascii="Arial" w:hAnsi="Arial" w:cs="Arial"/>
              </w:rPr>
              <w:t>create a</w:t>
            </w:r>
            <w:r w:rsidR="00A867BA">
              <w:rPr>
                <w:rFonts w:ascii="Arial" w:hAnsi="Arial" w:cs="Arial"/>
              </w:rPr>
              <w:t xml:space="preserve"> need for additional replacement land.</w:t>
            </w:r>
            <w:r w:rsidR="00095691">
              <w:rPr>
                <w:rFonts w:ascii="Arial" w:hAnsi="Arial" w:cs="Arial"/>
              </w:rPr>
              <w:t xml:space="preserve"> Explain how the ExA can be </w:t>
            </w:r>
            <w:r w:rsidR="006838B4">
              <w:rPr>
                <w:rFonts w:ascii="Arial" w:hAnsi="Arial" w:cs="Arial"/>
              </w:rPr>
              <w:t>confident</w:t>
            </w:r>
            <w:r w:rsidR="00095691">
              <w:rPr>
                <w:rFonts w:ascii="Arial" w:hAnsi="Arial" w:cs="Arial"/>
              </w:rPr>
              <w:t xml:space="preserve"> </w:t>
            </w:r>
            <w:r w:rsidR="00D65441">
              <w:rPr>
                <w:rFonts w:ascii="Arial" w:hAnsi="Arial" w:cs="Arial"/>
              </w:rPr>
              <w:t xml:space="preserve">that </w:t>
            </w:r>
            <w:r w:rsidR="00095691">
              <w:rPr>
                <w:rFonts w:ascii="Arial" w:hAnsi="Arial" w:cs="Arial"/>
              </w:rPr>
              <w:t xml:space="preserve">this element of the GHP permission would not </w:t>
            </w:r>
            <w:r w:rsidR="00095691">
              <w:rPr>
                <w:rFonts w:ascii="Arial" w:hAnsi="Arial" w:cs="Arial"/>
              </w:rPr>
              <w:lastRenderedPageBreak/>
              <w:t xml:space="preserve">be implemented and </w:t>
            </w:r>
            <w:r w:rsidR="0009215E">
              <w:rPr>
                <w:rFonts w:ascii="Arial" w:hAnsi="Arial" w:cs="Arial"/>
              </w:rPr>
              <w:t xml:space="preserve">where </w:t>
            </w:r>
            <w:r w:rsidR="003E60DE">
              <w:rPr>
                <w:rFonts w:ascii="Arial" w:hAnsi="Arial" w:cs="Arial"/>
              </w:rPr>
              <w:t xml:space="preserve">this is </w:t>
            </w:r>
            <w:r w:rsidR="002A7ED0">
              <w:rPr>
                <w:rFonts w:ascii="Arial" w:hAnsi="Arial" w:cs="Arial"/>
              </w:rPr>
              <w:t>secured</w:t>
            </w:r>
            <w:r w:rsidR="000D64E2">
              <w:rPr>
                <w:rFonts w:ascii="Arial" w:hAnsi="Arial" w:cs="Arial"/>
              </w:rPr>
              <w:t xml:space="preserve">. Alternatively, </w:t>
            </w:r>
            <w:r w:rsidR="0009215E">
              <w:rPr>
                <w:rFonts w:ascii="Arial" w:hAnsi="Arial" w:cs="Arial"/>
              </w:rPr>
              <w:t>set out where/ how the additional replacement land needed to mitigate this loss would be delivered</w:t>
            </w:r>
            <w:r w:rsidR="0036451F">
              <w:rPr>
                <w:rFonts w:ascii="Arial" w:hAnsi="Arial" w:cs="Arial"/>
              </w:rPr>
              <w:t xml:space="preserve">. </w:t>
            </w:r>
          </w:p>
          <w:p w14:paraId="4846F2B3" w14:textId="77777777" w:rsidR="008B639F" w:rsidRDefault="008B639F" w:rsidP="008B639F">
            <w:pPr>
              <w:rPr>
                <w:rFonts w:ascii="Arial" w:hAnsi="Arial" w:cs="Arial"/>
              </w:rPr>
            </w:pPr>
          </w:p>
          <w:p w14:paraId="06E6FA5A" w14:textId="48B5EAB1" w:rsidR="00A850F3" w:rsidRPr="001218EF" w:rsidRDefault="008B639F" w:rsidP="008B639F">
            <w:pPr>
              <w:rPr>
                <w:rFonts w:ascii="Arial" w:hAnsi="Arial" w:cs="Arial"/>
              </w:rPr>
            </w:pPr>
            <w:r>
              <w:rPr>
                <w:rFonts w:ascii="Arial" w:hAnsi="Arial" w:cs="Arial"/>
                <w:i/>
                <w:iCs/>
              </w:rPr>
              <w:t>You may wish to combine the response with the answers to questions 2.7, 2.8 and 2.9.</w:t>
            </w:r>
          </w:p>
        </w:tc>
      </w:tr>
      <w:tr w:rsidR="009974D1" w14:paraId="0A6440EF" w14:textId="77777777" w:rsidTr="009974D1">
        <w:tc>
          <w:tcPr>
            <w:tcW w:w="1696" w:type="dxa"/>
          </w:tcPr>
          <w:p w14:paraId="3D753268" w14:textId="54EB4423" w:rsidR="009974D1" w:rsidRDefault="001B4E41">
            <w:pPr>
              <w:rPr>
                <w:rFonts w:ascii="Arial" w:hAnsi="Arial" w:cs="Arial"/>
              </w:rPr>
            </w:pPr>
            <w:r>
              <w:rPr>
                <w:rFonts w:ascii="Arial" w:hAnsi="Arial" w:cs="Arial"/>
              </w:rPr>
              <w:lastRenderedPageBreak/>
              <w:t>BCG.2.11</w:t>
            </w:r>
          </w:p>
        </w:tc>
        <w:tc>
          <w:tcPr>
            <w:tcW w:w="2552" w:type="dxa"/>
          </w:tcPr>
          <w:p w14:paraId="541B94AD" w14:textId="5AE62D7B" w:rsidR="009974D1" w:rsidRDefault="00FC4FA8">
            <w:pPr>
              <w:rPr>
                <w:rFonts w:ascii="Arial" w:hAnsi="Arial" w:cs="Arial"/>
              </w:rPr>
            </w:pPr>
            <w:r>
              <w:rPr>
                <w:rFonts w:ascii="Arial" w:hAnsi="Arial" w:cs="Arial"/>
              </w:rPr>
              <w:t>Applicant</w:t>
            </w:r>
            <w:r w:rsidR="00D160A8">
              <w:rPr>
                <w:rFonts w:ascii="Arial" w:hAnsi="Arial" w:cs="Arial"/>
              </w:rPr>
              <w:t xml:space="preserve"> and all Interested Parties</w:t>
            </w:r>
          </w:p>
        </w:tc>
        <w:tc>
          <w:tcPr>
            <w:tcW w:w="9700" w:type="dxa"/>
          </w:tcPr>
          <w:p w14:paraId="651E7013" w14:textId="02BD145C" w:rsidR="009974D1" w:rsidRDefault="00390A20">
            <w:pPr>
              <w:rPr>
                <w:rFonts w:ascii="Arial" w:hAnsi="Arial" w:cs="Arial"/>
              </w:rPr>
            </w:pPr>
            <w:r>
              <w:rPr>
                <w:rFonts w:ascii="Arial" w:hAnsi="Arial" w:cs="Arial"/>
                <w:b/>
                <w:bCs/>
              </w:rPr>
              <w:t>s</w:t>
            </w:r>
            <w:r w:rsidR="00D160A8" w:rsidRPr="00F522A9">
              <w:rPr>
                <w:rFonts w:ascii="Arial" w:hAnsi="Arial" w:cs="Arial"/>
                <w:b/>
                <w:bCs/>
              </w:rPr>
              <w:t>10</w:t>
            </w:r>
            <w:r w:rsidR="00F522A9" w:rsidRPr="00F522A9">
              <w:rPr>
                <w:rFonts w:ascii="Arial" w:hAnsi="Arial" w:cs="Arial"/>
                <w:b/>
                <w:bCs/>
              </w:rPr>
              <w:t xml:space="preserve">6 </w:t>
            </w:r>
            <w:r w:rsidR="00F522A9">
              <w:rPr>
                <w:rFonts w:ascii="Arial" w:hAnsi="Arial" w:cs="Arial"/>
                <w:b/>
                <w:bCs/>
              </w:rPr>
              <w:t>–</w:t>
            </w:r>
            <w:r w:rsidR="00F522A9" w:rsidRPr="00F522A9">
              <w:rPr>
                <w:rFonts w:ascii="Arial" w:hAnsi="Arial" w:cs="Arial"/>
                <w:b/>
                <w:bCs/>
              </w:rPr>
              <w:t xml:space="preserve"> </w:t>
            </w:r>
            <w:proofErr w:type="spellStart"/>
            <w:r w:rsidR="00F522A9" w:rsidRPr="00F522A9">
              <w:rPr>
                <w:rFonts w:ascii="Arial" w:hAnsi="Arial" w:cs="Arial"/>
                <w:b/>
                <w:bCs/>
              </w:rPr>
              <w:t>HoT</w:t>
            </w:r>
            <w:proofErr w:type="spellEnd"/>
          </w:p>
          <w:p w14:paraId="05E05998" w14:textId="2E3BF1F1" w:rsidR="00F522A9" w:rsidRDefault="00945B3E">
            <w:pPr>
              <w:rPr>
                <w:rFonts w:ascii="Arial" w:hAnsi="Arial" w:cs="Arial"/>
              </w:rPr>
            </w:pPr>
            <w:r>
              <w:rPr>
                <w:rFonts w:ascii="Arial" w:hAnsi="Arial" w:cs="Arial"/>
              </w:rPr>
              <w:t xml:space="preserve">Throughout the Examination </w:t>
            </w:r>
            <w:r w:rsidR="00CC637F">
              <w:rPr>
                <w:rFonts w:ascii="Arial" w:hAnsi="Arial" w:cs="Arial"/>
              </w:rPr>
              <w:t xml:space="preserve">the Applicant and various Interested Parties (IPs) have advised that certain </w:t>
            </w:r>
            <w:r w:rsidR="000E72B0">
              <w:rPr>
                <w:rFonts w:ascii="Arial" w:hAnsi="Arial" w:cs="Arial"/>
              </w:rPr>
              <w:t>mitigation measures</w:t>
            </w:r>
            <w:r w:rsidR="002366C7">
              <w:rPr>
                <w:rFonts w:ascii="Arial" w:hAnsi="Arial" w:cs="Arial"/>
              </w:rPr>
              <w:t xml:space="preserve"> would be needed and</w:t>
            </w:r>
            <w:r w:rsidR="000E72B0">
              <w:rPr>
                <w:rFonts w:ascii="Arial" w:hAnsi="Arial" w:cs="Arial"/>
              </w:rPr>
              <w:t xml:space="preserve"> </w:t>
            </w:r>
            <w:r w:rsidR="0040799F">
              <w:rPr>
                <w:rFonts w:ascii="Arial" w:hAnsi="Arial" w:cs="Arial"/>
              </w:rPr>
              <w:t>c</w:t>
            </w:r>
            <w:r w:rsidR="000E72B0">
              <w:rPr>
                <w:rFonts w:ascii="Arial" w:hAnsi="Arial" w:cs="Arial"/>
              </w:rPr>
              <w:t>ould be secured through the s106</w:t>
            </w:r>
            <w:r w:rsidR="00A62AD6">
              <w:rPr>
                <w:rFonts w:ascii="Arial" w:hAnsi="Arial" w:cs="Arial"/>
              </w:rPr>
              <w:t>. These</w:t>
            </w:r>
            <w:r w:rsidR="001966CD">
              <w:rPr>
                <w:rFonts w:ascii="Arial" w:hAnsi="Arial" w:cs="Arial"/>
              </w:rPr>
              <w:t xml:space="preserve"> include, but are not limited to:</w:t>
            </w:r>
          </w:p>
          <w:p w14:paraId="37624A02" w14:textId="2B671AEF" w:rsidR="00166B81" w:rsidRDefault="005D42A2" w:rsidP="001966CD">
            <w:pPr>
              <w:pStyle w:val="ListParagraph"/>
              <w:numPr>
                <w:ilvl w:val="0"/>
                <w:numId w:val="1"/>
              </w:numPr>
              <w:rPr>
                <w:rFonts w:ascii="Arial" w:hAnsi="Arial" w:cs="Arial"/>
              </w:rPr>
            </w:pPr>
            <w:r>
              <w:rPr>
                <w:rFonts w:ascii="Arial" w:hAnsi="Arial" w:cs="Arial"/>
              </w:rPr>
              <w:t>r</w:t>
            </w:r>
            <w:r w:rsidR="00220594">
              <w:rPr>
                <w:rFonts w:ascii="Arial" w:hAnsi="Arial" w:cs="Arial"/>
              </w:rPr>
              <w:t>equest by Historic England</w:t>
            </w:r>
            <w:r w:rsidR="00BA59BD">
              <w:rPr>
                <w:rFonts w:ascii="Arial" w:hAnsi="Arial" w:cs="Arial"/>
              </w:rPr>
              <w:t xml:space="preserve"> [</w:t>
            </w:r>
            <w:r w:rsidR="00076254">
              <w:rPr>
                <w:rFonts w:ascii="Arial" w:hAnsi="Arial" w:cs="Arial"/>
              </w:rPr>
              <w:t>REP1-070</w:t>
            </w:r>
            <w:r w:rsidR="00BA59BD">
              <w:rPr>
                <w:rFonts w:ascii="Arial" w:hAnsi="Arial" w:cs="Arial"/>
              </w:rPr>
              <w:t>]</w:t>
            </w:r>
            <w:r w:rsidR="00076254">
              <w:rPr>
                <w:rFonts w:ascii="Arial" w:hAnsi="Arial" w:cs="Arial"/>
              </w:rPr>
              <w:t xml:space="preserve"> and </w:t>
            </w:r>
            <w:r w:rsidR="00376906">
              <w:rPr>
                <w:rFonts w:ascii="Arial" w:hAnsi="Arial" w:cs="Arial"/>
              </w:rPr>
              <w:t>[REP4-173</w:t>
            </w:r>
            <w:proofErr w:type="gramStart"/>
            <w:r w:rsidR="00376906">
              <w:rPr>
                <w:rFonts w:ascii="Arial" w:hAnsi="Arial" w:cs="Arial"/>
              </w:rPr>
              <w:t>]</w:t>
            </w:r>
            <w:r w:rsidR="00331FCE">
              <w:rPr>
                <w:rFonts w:ascii="Arial" w:hAnsi="Arial" w:cs="Arial"/>
              </w:rPr>
              <w:t>;</w:t>
            </w:r>
            <w:proofErr w:type="gramEnd"/>
          </w:p>
          <w:p w14:paraId="34EF9727" w14:textId="5BE1D365" w:rsidR="00BA59BD" w:rsidRDefault="005D42A2" w:rsidP="001966CD">
            <w:pPr>
              <w:pStyle w:val="ListParagraph"/>
              <w:numPr>
                <w:ilvl w:val="0"/>
                <w:numId w:val="1"/>
              </w:numPr>
              <w:rPr>
                <w:rFonts w:ascii="Arial" w:hAnsi="Arial" w:cs="Arial"/>
              </w:rPr>
            </w:pPr>
            <w:r>
              <w:rPr>
                <w:rFonts w:ascii="Arial" w:hAnsi="Arial" w:cs="Arial"/>
              </w:rPr>
              <w:t>r</w:t>
            </w:r>
            <w:r w:rsidR="00BA59BD">
              <w:rPr>
                <w:rFonts w:ascii="Arial" w:hAnsi="Arial" w:cs="Arial"/>
              </w:rPr>
              <w:t xml:space="preserve">equest by </w:t>
            </w:r>
            <w:r w:rsidR="00D70113">
              <w:rPr>
                <w:rFonts w:ascii="Arial" w:hAnsi="Arial" w:cs="Arial"/>
              </w:rPr>
              <w:t xml:space="preserve">Bedfordshire Fire and Rescue </w:t>
            </w:r>
            <w:r w:rsidR="001F72C6">
              <w:rPr>
                <w:rFonts w:ascii="Arial" w:hAnsi="Arial" w:cs="Arial"/>
              </w:rPr>
              <w:t>S</w:t>
            </w:r>
            <w:r w:rsidR="00D70113">
              <w:rPr>
                <w:rFonts w:ascii="Arial" w:hAnsi="Arial" w:cs="Arial"/>
              </w:rPr>
              <w:t>ervice [</w:t>
            </w:r>
            <w:r w:rsidR="00180088">
              <w:rPr>
                <w:rFonts w:ascii="Arial" w:hAnsi="Arial" w:cs="Arial"/>
              </w:rPr>
              <w:t>RR</w:t>
            </w:r>
            <w:r w:rsidR="00D70113">
              <w:rPr>
                <w:rFonts w:ascii="Arial" w:hAnsi="Arial" w:cs="Arial"/>
              </w:rPr>
              <w:t>-</w:t>
            </w:r>
            <w:r w:rsidR="00180088">
              <w:rPr>
                <w:rFonts w:ascii="Arial" w:hAnsi="Arial" w:cs="Arial"/>
              </w:rPr>
              <w:t>0</w:t>
            </w:r>
            <w:r w:rsidR="00E72EE3">
              <w:rPr>
                <w:rFonts w:ascii="Arial" w:hAnsi="Arial" w:cs="Arial"/>
              </w:rPr>
              <w:t>1</w:t>
            </w:r>
            <w:r w:rsidR="00180088">
              <w:rPr>
                <w:rFonts w:ascii="Arial" w:hAnsi="Arial" w:cs="Arial"/>
              </w:rPr>
              <w:t>42</w:t>
            </w:r>
            <w:proofErr w:type="gramStart"/>
            <w:r w:rsidR="00180088">
              <w:rPr>
                <w:rFonts w:ascii="Arial" w:hAnsi="Arial" w:cs="Arial"/>
              </w:rPr>
              <w:t>]</w:t>
            </w:r>
            <w:r w:rsidR="009E640D">
              <w:rPr>
                <w:rFonts w:ascii="Arial" w:hAnsi="Arial" w:cs="Arial"/>
              </w:rPr>
              <w:t>;</w:t>
            </w:r>
            <w:proofErr w:type="gramEnd"/>
          </w:p>
          <w:p w14:paraId="0C9066E5" w14:textId="5A2BAF11" w:rsidR="000F7C42" w:rsidRDefault="005D42A2" w:rsidP="001966CD">
            <w:pPr>
              <w:pStyle w:val="ListParagraph"/>
              <w:numPr>
                <w:ilvl w:val="0"/>
                <w:numId w:val="1"/>
              </w:numPr>
              <w:rPr>
                <w:rFonts w:ascii="Arial" w:hAnsi="Arial" w:cs="Arial"/>
              </w:rPr>
            </w:pPr>
            <w:r>
              <w:rPr>
                <w:rFonts w:ascii="Arial" w:hAnsi="Arial" w:cs="Arial"/>
              </w:rPr>
              <w:t>r</w:t>
            </w:r>
            <w:r w:rsidR="0040799F">
              <w:rPr>
                <w:rFonts w:ascii="Arial" w:hAnsi="Arial" w:cs="Arial"/>
              </w:rPr>
              <w:t>equest by East of England</w:t>
            </w:r>
            <w:r w:rsidR="00314711">
              <w:rPr>
                <w:rFonts w:ascii="Arial" w:hAnsi="Arial" w:cs="Arial"/>
              </w:rPr>
              <w:t xml:space="preserve"> Ambulance Service NHS Trust</w:t>
            </w:r>
            <w:r w:rsidR="005850AF">
              <w:rPr>
                <w:rFonts w:ascii="Arial" w:hAnsi="Arial" w:cs="Arial"/>
              </w:rPr>
              <w:t xml:space="preserve"> [RR-</w:t>
            </w:r>
            <w:r w:rsidR="007408D0">
              <w:rPr>
                <w:rFonts w:ascii="Arial" w:hAnsi="Arial" w:cs="Arial"/>
              </w:rPr>
              <w:t>0401]</w:t>
            </w:r>
            <w:r w:rsidR="000F7C42">
              <w:rPr>
                <w:rFonts w:ascii="Arial" w:hAnsi="Arial" w:cs="Arial"/>
              </w:rPr>
              <w:t>; and</w:t>
            </w:r>
          </w:p>
          <w:p w14:paraId="3847E35F" w14:textId="578AD1A4" w:rsidR="00331FCE" w:rsidRDefault="005D42A2" w:rsidP="001966CD">
            <w:pPr>
              <w:pStyle w:val="ListParagraph"/>
              <w:numPr>
                <w:ilvl w:val="0"/>
                <w:numId w:val="1"/>
              </w:numPr>
              <w:rPr>
                <w:rFonts w:ascii="Arial" w:hAnsi="Arial" w:cs="Arial"/>
              </w:rPr>
            </w:pPr>
            <w:r>
              <w:rPr>
                <w:rFonts w:ascii="Arial" w:hAnsi="Arial" w:cs="Arial"/>
              </w:rPr>
              <w:t>v</w:t>
            </w:r>
            <w:r w:rsidR="000F7C42">
              <w:rPr>
                <w:rFonts w:ascii="Arial" w:hAnsi="Arial" w:cs="Arial"/>
              </w:rPr>
              <w:t>arious requests from the Joint Host Authorities</w:t>
            </w:r>
            <w:r w:rsidR="00B73832">
              <w:rPr>
                <w:rFonts w:ascii="Arial" w:hAnsi="Arial" w:cs="Arial"/>
              </w:rPr>
              <w:t>.</w:t>
            </w:r>
          </w:p>
          <w:p w14:paraId="426702C1" w14:textId="77777777" w:rsidR="0078312E" w:rsidRPr="0078312E" w:rsidRDefault="0078312E" w:rsidP="00FC78BD">
            <w:pPr>
              <w:rPr>
                <w:rFonts w:ascii="Arial" w:hAnsi="Arial" w:cs="Arial"/>
              </w:rPr>
            </w:pPr>
          </w:p>
          <w:p w14:paraId="202791F6" w14:textId="67352646" w:rsidR="00331FCE" w:rsidRDefault="009E5A09" w:rsidP="001A0A72">
            <w:pPr>
              <w:pStyle w:val="ListParagraph"/>
              <w:numPr>
                <w:ilvl w:val="0"/>
                <w:numId w:val="23"/>
              </w:numPr>
              <w:rPr>
                <w:rFonts w:ascii="Arial" w:hAnsi="Arial" w:cs="Arial"/>
              </w:rPr>
            </w:pPr>
            <w:r>
              <w:rPr>
                <w:rFonts w:ascii="Arial" w:hAnsi="Arial" w:cs="Arial"/>
                <w:b/>
                <w:bCs/>
              </w:rPr>
              <w:t>Applicant:</w:t>
            </w:r>
            <w:r>
              <w:rPr>
                <w:rFonts w:ascii="Arial" w:hAnsi="Arial" w:cs="Arial"/>
              </w:rPr>
              <w:t xml:space="preserve"> Explain why these are not included in the current </w:t>
            </w:r>
            <w:proofErr w:type="spellStart"/>
            <w:r>
              <w:rPr>
                <w:rFonts w:ascii="Arial" w:hAnsi="Arial" w:cs="Arial"/>
              </w:rPr>
              <w:t>HoT</w:t>
            </w:r>
            <w:proofErr w:type="spellEnd"/>
            <w:r>
              <w:rPr>
                <w:rFonts w:ascii="Arial" w:hAnsi="Arial" w:cs="Arial"/>
              </w:rPr>
              <w:t xml:space="preserve"> and</w:t>
            </w:r>
            <w:r w:rsidR="0098347D">
              <w:rPr>
                <w:rFonts w:ascii="Arial" w:hAnsi="Arial" w:cs="Arial"/>
              </w:rPr>
              <w:t>,</w:t>
            </w:r>
            <w:r>
              <w:rPr>
                <w:rFonts w:ascii="Arial" w:hAnsi="Arial" w:cs="Arial"/>
              </w:rPr>
              <w:t xml:space="preserve"> if they are r</w:t>
            </w:r>
            <w:r w:rsidR="00A65D78">
              <w:rPr>
                <w:rFonts w:ascii="Arial" w:hAnsi="Arial" w:cs="Arial"/>
              </w:rPr>
              <w:t>e</w:t>
            </w:r>
            <w:r w:rsidR="00E5029D">
              <w:rPr>
                <w:rFonts w:ascii="Arial" w:hAnsi="Arial" w:cs="Arial"/>
              </w:rPr>
              <w:t>quired</w:t>
            </w:r>
            <w:r w:rsidR="0098347D">
              <w:rPr>
                <w:rFonts w:ascii="Arial" w:hAnsi="Arial" w:cs="Arial"/>
              </w:rPr>
              <w:t>,</w:t>
            </w:r>
            <w:r w:rsidR="00E5029D">
              <w:rPr>
                <w:rFonts w:ascii="Arial" w:hAnsi="Arial" w:cs="Arial"/>
              </w:rPr>
              <w:t xml:space="preserve"> signpost where/ how these are being secured.</w:t>
            </w:r>
          </w:p>
          <w:p w14:paraId="7DA082A2" w14:textId="77777777" w:rsidR="00E5029D" w:rsidRDefault="00E5029D" w:rsidP="00331FCE">
            <w:pPr>
              <w:rPr>
                <w:rFonts w:ascii="Arial" w:hAnsi="Arial" w:cs="Arial"/>
              </w:rPr>
            </w:pPr>
          </w:p>
          <w:p w14:paraId="412382F8" w14:textId="545B3ED5" w:rsidR="009974D1" w:rsidRPr="009E5A09" w:rsidRDefault="00E5029D" w:rsidP="001A0A72">
            <w:pPr>
              <w:pStyle w:val="ListParagraph"/>
              <w:numPr>
                <w:ilvl w:val="0"/>
                <w:numId w:val="23"/>
              </w:numPr>
              <w:rPr>
                <w:rFonts w:ascii="Arial" w:hAnsi="Arial" w:cs="Arial"/>
              </w:rPr>
            </w:pPr>
            <w:r>
              <w:rPr>
                <w:rFonts w:ascii="Arial" w:hAnsi="Arial" w:cs="Arial"/>
                <w:b/>
                <w:bCs/>
              </w:rPr>
              <w:t>Interested Parties:</w:t>
            </w:r>
            <w:r>
              <w:rPr>
                <w:rFonts w:ascii="Arial" w:hAnsi="Arial" w:cs="Arial"/>
              </w:rPr>
              <w:t xml:space="preserve"> </w:t>
            </w:r>
            <w:r w:rsidR="006C39E7">
              <w:rPr>
                <w:rFonts w:ascii="Arial" w:hAnsi="Arial" w:cs="Arial"/>
              </w:rPr>
              <w:t xml:space="preserve">List any further </w:t>
            </w:r>
            <w:r w:rsidR="00F25C57">
              <w:rPr>
                <w:rFonts w:ascii="Arial" w:hAnsi="Arial" w:cs="Arial"/>
              </w:rPr>
              <w:t>mitigation measures</w:t>
            </w:r>
            <w:r w:rsidR="008500E0">
              <w:rPr>
                <w:rFonts w:ascii="Arial" w:hAnsi="Arial" w:cs="Arial"/>
              </w:rPr>
              <w:t xml:space="preserve"> that </w:t>
            </w:r>
            <w:r w:rsidR="00AE6406">
              <w:rPr>
                <w:rFonts w:ascii="Arial" w:hAnsi="Arial" w:cs="Arial"/>
              </w:rPr>
              <w:t xml:space="preserve">should be included </w:t>
            </w:r>
            <w:r w:rsidR="00816E58">
              <w:rPr>
                <w:rFonts w:ascii="Arial" w:hAnsi="Arial" w:cs="Arial"/>
              </w:rPr>
              <w:t xml:space="preserve">in the </w:t>
            </w:r>
            <w:proofErr w:type="spellStart"/>
            <w:r w:rsidR="00816E58">
              <w:rPr>
                <w:rFonts w:ascii="Arial" w:hAnsi="Arial" w:cs="Arial"/>
              </w:rPr>
              <w:t>HoT</w:t>
            </w:r>
            <w:proofErr w:type="spellEnd"/>
            <w:r w:rsidR="00816E58">
              <w:rPr>
                <w:rFonts w:ascii="Arial" w:hAnsi="Arial" w:cs="Arial"/>
              </w:rPr>
              <w:t xml:space="preserve"> with an explanation </w:t>
            </w:r>
            <w:r w:rsidR="00A46418">
              <w:rPr>
                <w:rFonts w:ascii="Arial" w:hAnsi="Arial" w:cs="Arial"/>
              </w:rPr>
              <w:t>as to why</w:t>
            </w:r>
            <w:r w:rsidR="008F5148">
              <w:rPr>
                <w:rFonts w:ascii="Arial" w:hAnsi="Arial" w:cs="Arial"/>
              </w:rPr>
              <w:t>.</w:t>
            </w:r>
          </w:p>
        </w:tc>
      </w:tr>
      <w:tr w:rsidR="00C21407" w14:paraId="60B6B87D" w14:textId="77777777" w:rsidTr="009974D1">
        <w:tc>
          <w:tcPr>
            <w:tcW w:w="1696" w:type="dxa"/>
          </w:tcPr>
          <w:p w14:paraId="19C5972A" w14:textId="144BC986" w:rsidR="00C21407" w:rsidRDefault="001B4E41">
            <w:pPr>
              <w:rPr>
                <w:rFonts w:ascii="Arial" w:hAnsi="Arial" w:cs="Arial"/>
              </w:rPr>
            </w:pPr>
            <w:r>
              <w:rPr>
                <w:rFonts w:ascii="Arial" w:hAnsi="Arial" w:cs="Arial"/>
              </w:rPr>
              <w:t>BCG.2.12</w:t>
            </w:r>
          </w:p>
        </w:tc>
        <w:tc>
          <w:tcPr>
            <w:tcW w:w="2552" w:type="dxa"/>
          </w:tcPr>
          <w:p w14:paraId="4C44E81F" w14:textId="097C4673" w:rsidR="00C21407" w:rsidRDefault="00C21407">
            <w:pPr>
              <w:rPr>
                <w:rFonts w:ascii="Arial" w:hAnsi="Arial" w:cs="Arial"/>
              </w:rPr>
            </w:pPr>
            <w:r>
              <w:rPr>
                <w:rFonts w:ascii="Arial" w:hAnsi="Arial" w:cs="Arial"/>
              </w:rPr>
              <w:t>Applicant and all Interested Parties</w:t>
            </w:r>
          </w:p>
        </w:tc>
        <w:tc>
          <w:tcPr>
            <w:tcW w:w="9700" w:type="dxa"/>
          </w:tcPr>
          <w:p w14:paraId="33A954FF" w14:textId="34D0A553" w:rsidR="00C21407" w:rsidRDefault="00487D81">
            <w:pPr>
              <w:rPr>
                <w:rFonts w:ascii="Arial" w:hAnsi="Arial" w:cs="Arial"/>
              </w:rPr>
            </w:pPr>
            <w:r>
              <w:rPr>
                <w:rFonts w:ascii="Arial" w:hAnsi="Arial" w:cs="Arial"/>
                <w:b/>
                <w:bCs/>
              </w:rPr>
              <w:t>s</w:t>
            </w:r>
            <w:r w:rsidR="00C21407">
              <w:rPr>
                <w:rFonts w:ascii="Arial" w:hAnsi="Arial" w:cs="Arial"/>
                <w:b/>
                <w:bCs/>
              </w:rPr>
              <w:t xml:space="preserve">106 – </w:t>
            </w:r>
            <w:r w:rsidR="0082216D">
              <w:rPr>
                <w:rFonts w:ascii="Arial" w:hAnsi="Arial" w:cs="Arial"/>
                <w:b/>
                <w:bCs/>
              </w:rPr>
              <w:t>A</w:t>
            </w:r>
            <w:r w:rsidR="00C21407">
              <w:rPr>
                <w:rFonts w:ascii="Arial" w:hAnsi="Arial" w:cs="Arial"/>
                <w:b/>
                <w:bCs/>
              </w:rPr>
              <w:t>lternatives</w:t>
            </w:r>
          </w:p>
          <w:p w14:paraId="0A89BA24" w14:textId="66609CE1" w:rsidR="00C21407" w:rsidRPr="00C21407" w:rsidRDefault="00C21407">
            <w:pPr>
              <w:rPr>
                <w:rFonts w:ascii="Arial" w:hAnsi="Arial" w:cs="Arial"/>
              </w:rPr>
            </w:pPr>
            <w:r>
              <w:rPr>
                <w:rFonts w:ascii="Arial" w:hAnsi="Arial" w:cs="Arial"/>
              </w:rPr>
              <w:t xml:space="preserve">The Applicant </w:t>
            </w:r>
            <w:r w:rsidR="00E46D4A">
              <w:rPr>
                <w:rFonts w:ascii="Arial" w:hAnsi="Arial" w:cs="Arial"/>
              </w:rPr>
              <w:t>intends</w:t>
            </w:r>
            <w:r>
              <w:rPr>
                <w:rFonts w:ascii="Arial" w:hAnsi="Arial" w:cs="Arial"/>
              </w:rPr>
              <w:t xml:space="preserve"> to submit</w:t>
            </w:r>
            <w:r w:rsidR="00D66EF5">
              <w:rPr>
                <w:rFonts w:ascii="Arial" w:hAnsi="Arial" w:cs="Arial"/>
              </w:rPr>
              <w:t xml:space="preserve"> a comple</w:t>
            </w:r>
            <w:r w:rsidR="00675874">
              <w:rPr>
                <w:rFonts w:ascii="Arial" w:hAnsi="Arial" w:cs="Arial"/>
              </w:rPr>
              <w:t xml:space="preserve">ted s106 agreement </w:t>
            </w:r>
            <w:r w:rsidR="00F93C31">
              <w:rPr>
                <w:rFonts w:ascii="Arial" w:hAnsi="Arial" w:cs="Arial"/>
              </w:rPr>
              <w:t xml:space="preserve">at </w:t>
            </w:r>
            <w:r w:rsidR="001943A6">
              <w:rPr>
                <w:rFonts w:ascii="Arial" w:hAnsi="Arial" w:cs="Arial"/>
              </w:rPr>
              <w:t>D9</w:t>
            </w:r>
            <w:r w:rsidR="00F4114D">
              <w:rPr>
                <w:rFonts w:ascii="Arial" w:hAnsi="Arial" w:cs="Arial"/>
              </w:rPr>
              <w:t xml:space="preserve"> (30 January 2024</w:t>
            </w:r>
            <w:r w:rsidR="001A2678">
              <w:rPr>
                <w:rFonts w:ascii="Arial" w:hAnsi="Arial" w:cs="Arial"/>
              </w:rPr>
              <w:t>)</w:t>
            </w:r>
            <w:r w:rsidR="00D23383">
              <w:rPr>
                <w:rFonts w:ascii="Arial" w:hAnsi="Arial" w:cs="Arial"/>
              </w:rPr>
              <w:t xml:space="preserve"> [REP6-072]</w:t>
            </w:r>
            <w:r w:rsidR="00F329E0">
              <w:rPr>
                <w:rFonts w:ascii="Arial" w:hAnsi="Arial" w:cs="Arial"/>
              </w:rPr>
              <w:t xml:space="preserve">. </w:t>
            </w:r>
            <w:r w:rsidR="004D780E">
              <w:rPr>
                <w:rFonts w:ascii="Arial" w:hAnsi="Arial" w:cs="Arial"/>
              </w:rPr>
              <w:t>However, s</w:t>
            </w:r>
            <w:r w:rsidR="00F329E0">
              <w:rPr>
                <w:rFonts w:ascii="Arial" w:hAnsi="Arial" w:cs="Arial"/>
              </w:rPr>
              <w:t>hould</w:t>
            </w:r>
            <w:r w:rsidR="00786D9C">
              <w:rPr>
                <w:rFonts w:ascii="Arial" w:hAnsi="Arial" w:cs="Arial"/>
              </w:rPr>
              <w:t xml:space="preserve"> the</w:t>
            </w:r>
            <w:r w:rsidR="00F329E0">
              <w:rPr>
                <w:rFonts w:ascii="Arial" w:hAnsi="Arial" w:cs="Arial"/>
              </w:rPr>
              <w:t xml:space="preserve"> s106 not be completed could any of the </w:t>
            </w:r>
            <w:r w:rsidR="00E3010E">
              <w:rPr>
                <w:rFonts w:ascii="Arial" w:hAnsi="Arial" w:cs="Arial"/>
              </w:rPr>
              <w:t>matt</w:t>
            </w:r>
            <w:r w:rsidR="00066B23">
              <w:rPr>
                <w:rFonts w:ascii="Arial" w:hAnsi="Arial" w:cs="Arial"/>
              </w:rPr>
              <w:t xml:space="preserve">ers </w:t>
            </w:r>
            <w:r w:rsidR="00044B46">
              <w:rPr>
                <w:rFonts w:ascii="Arial" w:hAnsi="Arial" w:cs="Arial"/>
              </w:rPr>
              <w:t>t</w:t>
            </w:r>
            <w:r w:rsidR="00C70BA7">
              <w:rPr>
                <w:rFonts w:ascii="Arial" w:hAnsi="Arial" w:cs="Arial"/>
              </w:rPr>
              <w:t>hat would have</w:t>
            </w:r>
            <w:r w:rsidR="00044B46">
              <w:rPr>
                <w:rFonts w:ascii="Arial" w:hAnsi="Arial" w:cs="Arial"/>
              </w:rPr>
              <w:t xml:space="preserve"> be</w:t>
            </w:r>
            <w:r w:rsidR="00C70BA7">
              <w:rPr>
                <w:rFonts w:ascii="Arial" w:hAnsi="Arial" w:cs="Arial"/>
              </w:rPr>
              <w:t>en</w:t>
            </w:r>
            <w:r w:rsidR="00044B46">
              <w:rPr>
                <w:rFonts w:ascii="Arial" w:hAnsi="Arial" w:cs="Arial"/>
              </w:rPr>
              <w:t xml:space="preserve"> </w:t>
            </w:r>
            <w:r w:rsidR="005D4DE0">
              <w:rPr>
                <w:rFonts w:ascii="Arial" w:hAnsi="Arial" w:cs="Arial"/>
              </w:rPr>
              <w:t>secured by</w:t>
            </w:r>
            <w:r w:rsidR="00044B46">
              <w:rPr>
                <w:rFonts w:ascii="Arial" w:hAnsi="Arial" w:cs="Arial"/>
              </w:rPr>
              <w:t xml:space="preserve"> the agreement </w:t>
            </w:r>
            <w:r w:rsidR="00E3010E">
              <w:rPr>
                <w:rFonts w:ascii="Arial" w:hAnsi="Arial" w:cs="Arial"/>
              </w:rPr>
              <w:t xml:space="preserve">be secured </w:t>
            </w:r>
            <w:r w:rsidR="00530638">
              <w:rPr>
                <w:rFonts w:ascii="Arial" w:hAnsi="Arial" w:cs="Arial"/>
              </w:rPr>
              <w:t xml:space="preserve">through </w:t>
            </w:r>
            <w:r w:rsidR="00E14869">
              <w:rPr>
                <w:rFonts w:ascii="Arial" w:hAnsi="Arial" w:cs="Arial"/>
              </w:rPr>
              <w:t xml:space="preserve">other </w:t>
            </w:r>
            <w:r w:rsidR="000F3CB9">
              <w:rPr>
                <w:rFonts w:ascii="Arial" w:hAnsi="Arial" w:cs="Arial"/>
              </w:rPr>
              <w:t xml:space="preserve">means </w:t>
            </w:r>
            <w:proofErr w:type="spellStart"/>
            <w:proofErr w:type="gramStart"/>
            <w:r w:rsidR="0010260B">
              <w:rPr>
                <w:rFonts w:ascii="Arial" w:hAnsi="Arial" w:cs="Arial"/>
              </w:rPr>
              <w:t>eg</w:t>
            </w:r>
            <w:proofErr w:type="spellEnd"/>
            <w:proofErr w:type="gramEnd"/>
            <w:r w:rsidR="000F3CB9">
              <w:rPr>
                <w:rFonts w:ascii="Arial" w:hAnsi="Arial" w:cs="Arial"/>
              </w:rPr>
              <w:t xml:space="preserve"> a requirement</w:t>
            </w:r>
            <w:r w:rsidR="00B56A61">
              <w:rPr>
                <w:rFonts w:ascii="Arial" w:hAnsi="Arial" w:cs="Arial"/>
              </w:rPr>
              <w:t>?</w:t>
            </w:r>
            <w:r w:rsidR="007A5DC8">
              <w:rPr>
                <w:rFonts w:ascii="Arial" w:hAnsi="Arial" w:cs="Arial"/>
              </w:rPr>
              <w:t xml:space="preserve"> If </w:t>
            </w:r>
            <w:r w:rsidR="00622D2F">
              <w:rPr>
                <w:rFonts w:ascii="Arial" w:hAnsi="Arial" w:cs="Arial"/>
              </w:rPr>
              <w:t xml:space="preserve">so, provide details of which </w:t>
            </w:r>
            <w:r w:rsidR="00C00C9C">
              <w:rPr>
                <w:rFonts w:ascii="Arial" w:hAnsi="Arial" w:cs="Arial"/>
              </w:rPr>
              <w:t>elements</w:t>
            </w:r>
            <w:r w:rsidR="00F66350">
              <w:rPr>
                <w:rFonts w:ascii="Arial" w:hAnsi="Arial" w:cs="Arial"/>
              </w:rPr>
              <w:t>, how they could be secured</w:t>
            </w:r>
            <w:r w:rsidR="00C00C9C">
              <w:rPr>
                <w:rFonts w:ascii="Arial" w:hAnsi="Arial" w:cs="Arial"/>
              </w:rPr>
              <w:t xml:space="preserve"> and an appropriate form of drafting</w:t>
            </w:r>
            <w:r w:rsidR="000F7C42">
              <w:rPr>
                <w:rFonts w:ascii="Arial" w:hAnsi="Arial" w:cs="Arial"/>
              </w:rPr>
              <w:t>.</w:t>
            </w:r>
          </w:p>
        </w:tc>
      </w:tr>
      <w:tr w:rsidR="00D52032" w14:paraId="02890BF7" w14:textId="77777777" w:rsidTr="009974D1">
        <w:tc>
          <w:tcPr>
            <w:tcW w:w="1696" w:type="dxa"/>
          </w:tcPr>
          <w:p w14:paraId="0C620352" w14:textId="3A04FE9E" w:rsidR="00D52032" w:rsidRDefault="001B4E41">
            <w:pPr>
              <w:rPr>
                <w:rFonts w:ascii="Arial" w:hAnsi="Arial" w:cs="Arial"/>
              </w:rPr>
            </w:pPr>
            <w:r>
              <w:rPr>
                <w:rFonts w:ascii="Arial" w:hAnsi="Arial" w:cs="Arial"/>
              </w:rPr>
              <w:t>BCG.2.13</w:t>
            </w:r>
          </w:p>
        </w:tc>
        <w:tc>
          <w:tcPr>
            <w:tcW w:w="2552" w:type="dxa"/>
          </w:tcPr>
          <w:p w14:paraId="2726238D" w14:textId="08033064" w:rsidR="00D52032" w:rsidRDefault="00E507D9">
            <w:pPr>
              <w:rPr>
                <w:rFonts w:ascii="Arial" w:hAnsi="Arial" w:cs="Arial"/>
              </w:rPr>
            </w:pPr>
            <w:r>
              <w:rPr>
                <w:rFonts w:ascii="Arial" w:hAnsi="Arial" w:cs="Arial"/>
              </w:rPr>
              <w:t>Applicant and all Relevant Highway Authorities</w:t>
            </w:r>
          </w:p>
        </w:tc>
        <w:tc>
          <w:tcPr>
            <w:tcW w:w="9700" w:type="dxa"/>
          </w:tcPr>
          <w:p w14:paraId="214C24D4" w14:textId="23D65EF8" w:rsidR="00D52032" w:rsidRDefault="00370D2A">
            <w:pPr>
              <w:rPr>
                <w:rFonts w:ascii="Arial" w:hAnsi="Arial" w:cs="Arial"/>
                <w:b/>
                <w:bCs/>
              </w:rPr>
            </w:pPr>
            <w:r>
              <w:rPr>
                <w:rFonts w:ascii="Arial" w:hAnsi="Arial" w:cs="Arial"/>
                <w:b/>
                <w:bCs/>
              </w:rPr>
              <w:t xml:space="preserve">Traffic </w:t>
            </w:r>
            <w:r w:rsidR="002B6196">
              <w:rPr>
                <w:rFonts w:ascii="Arial" w:hAnsi="Arial" w:cs="Arial"/>
                <w:b/>
                <w:bCs/>
              </w:rPr>
              <w:t>m</w:t>
            </w:r>
            <w:r>
              <w:rPr>
                <w:rFonts w:ascii="Arial" w:hAnsi="Arial" w:cs="Arial"/>
                <w:b/>
                <w:bCs/>
              </w:rPr>
              <w:t xml:space="preserve">odelling </w:t>
            </w:r>
            <w:r w:rsidR="00633222">
              <w:rPr>
                <w:rFonts w:ascii="Arial" w:hAnsi="Arial" w:cs="Arial"/>
                <w:b/>
                <w:bCs/>
              </w:rPr>
              <w:t>–</w:t>
            </w:r>
            <w:r>
              <w:rPr>
                <w:rFonts w:ascii="Arial" w:hAnsi="Arial" w:cs="Arial"/>
                <w:b/>
                <w:bCs/>
              </w:rPr>
              <w:t xml:space="preserve"> </w:t>
            </w:r>
            <w:r w:rsidR="00C26D41">
              <w:rPr>
                <w:rFonts w:ascii="Arial" w:hAnsi="Arial" w:cs="Arial"/>
                <w:b/>
                <w:bCs/>
              </w:rPr>
              <w:t>i</w:t>
            </w:r>
            <w:r w:rsidR="00633222">
              <w:rPr>
                <w:rFonts w:ascii="Arial" w:hAnsi="Arial" w:cs="Arial"/>
                <w:b/>
                <w:bCs/>
              </w:rPr>
              <w:t>mplications for air quality, health</w:t>
            </w:r>
            <w:r w:rsidR="00CF5AC3">
              <w:rPr>
                <w:rFonts w:ascii="Arial" w:hAnsi="Arial" w:cs="Arial"/>
                <w:b/>
                <w:bCs/>
              </w:rPr>
              <w:t>,</w:t>
            </w:r>
            <w:r w:rsidR="00633222">
              <w:rPr>
                <w:rFonts w:ascii="Arial" w:hAnsi="Arial" w:cs="Arial"/>
                <w:b/>
                <w:bCs/>
              </w:rPr>
              <w:t xml:space="preserve"> and noise and vibration assessments</w:t>
            </w:r>
          </w:p>
          <w:p w14:paraId="4D02C068" w14:textId="77777777" w:rsidR="00F420AD" w:rsidRDefault="00F420AD">
            <w:pPr>
              <w:rPr>
                <w:rFonts w:ascii="Arial" w:hAnsi="Arial" w:cs="Arial"/>
                <w:b/>
                <w:bCs/>
              </w:rPr>
            </w:pPr>
          </w:p>
          <w:p w14:paraId="56299ED7" w14:textId="68745FA3" w:rsidR="00E57180" w:rsidRPr="008508AD" w:rsidRDefault="00E57180" w:rsidP="001A0A72">
            <w:pPr>
              <w:pStyle w:val="ListParagraph"/>
              <w:numPr>
                <w:ilvl w:val="0"/>
                <w:numId w:val="24"/>
              </w:numPr>
              <w:rPr>
                <w:rFonts w:ascii="Arial" w:hAnsi="Arial" w:cs="Arial"/>
                <w:b/>
              </w:rPr>
            </w:pPr>
            <w:r w:rsidRPr="00A974A6">
              <w:rPr>
                <w:rFonts w:ascii="Arial" w:hAnsi="Arial" w:cs="Arial"/>
                <w:b/>
                <w:bCs/>
              </w:rPr>
              <w:t>Relevant Highway Authorities</w:t>
            </w:r>
            <w:r w:rsidR="00F420AD">
              <w:rPr>
                <w:rFonts w:ascii="Arial" w:hAnsi="Arial" w:cs="Arial"/>
                <w:b/>
                <w:bCs/>
              </w:rPr>
              <w:t>:</w:t>
            </w:r>
            <w:r w:rsidRPr="00A974A6">
              <w:rPr>
                <w:rFonts w:ascii="Arial" w:hAnsi="Arial" w:cs="Arial"/>
                <w:b/>
                <w:bCs/>
              </w:rPr>
              <w:t xml:space="preserve"> </w:t>
            </w:r>
            <w:r w:rsidRPr="008F1A07">
              <w:rPr>
                <w:rFonts w:ascii="Arial" w:hAnsi="Arial" w:cs="Arial"/>
              </w:rPr>
              <w:t xml:space="preserve">Review the final report summarising the outcome of the accounting for Covid-19 in transport modelling </w:t>
            </w:r>
            <w:r>
              <w:rPr>
                <w:rFonts w:ascii="Arial" w:hAnsi="Arial" w:cs="Arial"/>
              </w:rPr>
              <w:t xml:space="preserve">that should be </w:t>
            </w:r>
            <w:r w:rsidRPr="008F1A07">
              <w:rPr>
                <w:rFonts w:ascii="Arial" w:hAnsi="Arial" w:cs="Arial"/>
              </w:rPr>
              <w:t>submitted by the Applicant on 15th December 2023</w:t>
            </w:r>
            <w:r>
              <w:rPr>
                <w:rFonts w:ascii="Arial" w:hAnsi="Arial" w:cs="Arial"/>
              </w:rPr>
              <w:t xml:space="preserve"> [AS-159]</w:t>
            </w:r>
            <w:r w:rsidRPr="008F1A07">
              <w:rPr>
                <w:rFonts w:ascii="Arial" w:hAnsi="Arial" w:cs="Arial"/>
              </w:rPr>
              <w:t xml:space="preserve">. Provide </w:t>
            </w:r>
            <w:r>
              <w:rPr>
                <w:rFonts w:ascii="Arial" w:hAnsi="Arial" w:cs="Arial"/>
              </w:rPr>
              <w:t>a</w:t>
            </w:r>
            <w:r w:rsidRPr="008F1A07">
              <w:rPr>
                <w:rFonts w:ascii="Arial" w:hAnsi="Arial" w:cs="Arial"/>
              </w:rPr>
              <w:t xml:space="preserve"> summary of any outstanding concerns and what needs to be amended/included </w:t>
            </w:r>
            <w:proofErr w:type="gramStart"/>
            <w:r w:rsidRPr="008F1A07">
              <w:rPr>
                <w:rFonts w:ascii="Arial" w:hAnsi="Arial" w:cs="Arial"/>
              </w:rPr>
              <w:t>in order to</w:t>
            </w:r>
            <w:proofErr w:type="gramEnd"/>
            <w:r w:rsidRPr="008F1A07">
              <w:rPr>
                <w:rFonts w:ascii="Arial" w:hAnsi="Arial" w:cs="Arial"/>
              </w:rPr>
              <w:t xml:space="preserve"> satisfactory address the concern</w:t>
            </w:r>
            <w:r>
              <w:rPr>
                <w:rFonts w:ascii="Arial" w:hAnsi="Arial" w:cs="Arial"/>
              </w:rPr>
              <w:t>(s) by D7.</w:t>
            </w:r>
          </w:p>
          <w:p w14:paraId="15BF8BF4" w14:textId="77777777" w:rsidR="00E57180" w:rsidRPr="008F1A07" w:rsidRDefault="00E57180" w:rsidP="00E57180">
            <w:pPr>
              <w:spacing w:line="259" w:lineRule="auto"/>
              <w:rPr>
                <w:rFonts w:ascii="Arial" w:hAnsi="Arial" w:cs="Arial"/>
              </w:rPr>
            </w:pPr>
          </w:p>
          <w:p w14:paraId="756A04C7" w14:textId="6869832F" w:rsidR="00EC3631" w:rsidRPr="008508AD" w:rsidRDefault="00E57180" w:rsidP="001A0A72">
            <w:pPr>
              <w:pStyle w:val="ListParagraph"/>
              <w:numPr>
                <w:ilvl w:val="0"/>
                <w:numId w:val="24"/>
              </w:numPr>
              <w:rPr>
                <w:rFonts w:ascii="Arial" w:hAnsi="Arial" w:cs="Arial"/>
                <w:b/>
              </w:rPr>
            </w:pPr>
            <w:r w:rsidRPr="00515BAD">
              <w:rPr>
                <w:rFonts w:ascii="Arial" w:hAnsi="Arial" w:cs="Arial"/>
                <w:b/>
              </w:rPr>
              <w:lastRenderedPageBreak/>
              <w:t>Applicant</w:t>
            </w:r>
            <w:r w:rsidR="00CA02A0">
              <w:rPr>
                <w:rFonts w:ascii="Arial" w:hAnsi="Arial" w:cs="Arial"/>
                <w:b/>
              </w:rPr>
              <w:t>:</w:t>
            </w:r>
            <w:r w:rsidR="008508AD">
              <w:rPr>
                <w:rFonts w:ascii="Arial" w:hAnsi="Arial" w:cs="Arial"/>
                <w:b/>
              </w:rPr>
              <w:t xml:space="preserve"> </w:t>
            </w:r>
            <w:r>
              <w:rPr>
                <w:rFonts w:ascii="Arial" w:hAnsi="Arial" w:cs="Arial"/>
              </w:rPr>
              <w:t>If there are</w:t>
            </w:r>
            <w:r w:rsidRPr="008F1A07">
              <w:rPr>
                <w:rFonts w:ascii="Arial" w:hAnsi="Arial" w:cs="Arial"/>
              </w:rPr>
              <w:t xml:space="preserve"> outstanding concerns </w:t>
            </w:r>
            <w:r>
              <w:rPr>
                <w:rFonts w:ascii="Arial" w:hAnsi="Arial" w:cs="Arial"/>
              </w:rPr>
              <w:t>please review</w:t>
            </w:r>
            <w:r w:rsidRPr="008F1A07">
              <w:rPr>
                <w:rFonts w:ascii="Arial" w:hAnsi="Arial" w:cs="Arial"/>
              </w:rPr>
              <w:t xml:space="preserve"> and provide details of how they will be resolved during the Examination</w:t>
            </w:r>
            <w:r>
              <w:rPr>
                <w:rFonts w:ascii="Arial" w:hAnsi="Arial" w:cs="Arial"/>
              </w:rPr>
              <w:t xml:space="preserve"> by D8.</w:t>
            </w:r>
          </w:p>
          <w:p w14:paraId="5159C188" w14:textId="77777777" w:rsidR="00E57180" w:rsidRDefault="00E57180" w:rsidP="00E57180">
            <w:pPr>
              <w:rPr>
                <w:rFonts w:ascii="Arial" w:hAnsi="Arial" w:cs="Arial"/>
              </w:rPr>
            </w:pPr>
          </w:p>
          <w:p w14:paraId="7D2EABFD" w14:textId="552F649E" w:rsidR="00633222" w:rsidRPr="00EC3631" w:rsidRDefault="00EC3631">
            <w:pPr>
              <w:rPr>
                <w:rFonts w:ascii="Arial" w:hAnsi="Arial" w:cs="Arial"/>
                <w:i/>
                <w:iCs/>
              </w:rPr>
            </w:pPr>
            <w:r>
              <w:rPr>
                <w:rFonts w:ascii="Arial" w:hAnsi="Arial" w:cs="Arial"/>
                <w:i/>
                <w:iCs/>
              </w:rPr>
              <w:t xml:space="preserve">You </w:t>
            </w:r>
            <w:r w:rsidR="009A4EAD" w:rsidRPr="00EC3631">
              <w:rPr>
                <w:rFonts w:ascii="Arial" w:hAnsi="Arial" w:cs="Arial"/>
                <w:i/>
                <w:iCs/>
              </w:rPr>
              <w:t xml:space="preserve">may wish to link the answer to this question with </w:t>
            </w:r>
            <w:r>
              <w:rPr>
                <w:rFonts w:ascii="Arial" w:hAnsi="Arial" w:cs="Arial"/>
                <w:i/>
                <w:iCs/>
              </w:rPr>
              <w:t>your</w:t>
            </w:r>
            <w:r w:rsidR="009A4EAD" w:rsidRPr="00EC3631">
              <w:rPr>
                <w:rFonts w:ascii="Arial" w:hAnsi="Arial" w:cs="Arial"/>
                <w:i/>
                <w:iCs/>
              </w:rPr>
              <w:t xml:space="preserve"> response to</w:t>
            </w:r>
            <w:r w:rsidR="001552D2">
              <w:rPr>
                <w:rFonts w:ascii="Arial" w:hAnsi="Arial" w:cs="Arial"/>
                <w:i/>
                <w:iCs/>
              </w:rPr>
              <w:t xml:space="preserve"> quest</w:t>
            </w:r>
            <w:r w:rsidR="000A4B45">
              <w:rPr>
                <w:rFonts w:ascii="Arial" w:hAnsi="Arial" w:cs="Arial"/>
                <w:i/>
                <w:iCs/>
              </w:rPr>
              <w:t>ion</w:t>
            </w:r>
            <w:r w:rsidR="00DB726A" w:rsidRPr="00DB726A">
              <w:rPr>
                <w:rFonts w:ascii="Arial" w:hAnsi="Arial" w:cs="Arial"/>
                <w:i/>
              </w:rPr>
              <w:t xml:space="preserve"> TT.2.1</w:t>
            </w:r>
            <w:r w:rsidR="0002046E" w:rsidRPr="00EC3631">
              <w:rPr>
                <w:rFonts w:ascii="Arial" w:hAnsi="Arial" w:cs="Arial"/>
                <w:i/>
                <w:iCs/>
              </w:rPr>
              <w:t xml:space="preserve">. </w:t>
            </w:r>
          </w:p>
        </w:tc>
      </w:tr>
      <w:tr w:rsidR="005E7D59" w14:paraId="5BDC328F" w14:textId="77777777" w:rsidTr="009974D1">
        <w:tc>
          <w:tcPr>
            <w:tcW w:w="1696" w:type="dxa"/>
          </w:tcPr>
          <w:p w14:paraId="3E0636E5" w14:textId="2F12CE76" w:rsidR="005E7D59" w:rsidRDefault="0083623D">
            <w:pPr>
              <w:rPr>
                <w:rFonts w:ascii="Arial" w:hAnsi="Arial" w:cs="Arial"/>
              </w:rPr>
            </w:pPr>
            <w:r>
              <w:rPr>
                <w:rFonts w:ascii="Arial" w:hAnsi="Arial" w:cs="Arial"/>
              </w:rPr>
              <w:lastRenderedPageBreak/>
              <w:t>BCG.2.14</w:t>
            </w:r>
          </w:p>
        </w:tc>
        <w:tc>
          <w:tcPr>
            <w:tcW w:w="2552" w:type="dxa"/>
          </w:tcPr>
          <w:p w14:paraId="0F74C763" w14:textId="17F7289D" w:rsidR="005E7D59" w:rsidRPr="007E6202" w:rsidRDefault="005E7D59">
            <w:pPr>
              <w:rPr>
                <w:rFonts w:ascii="Arial" w:hAnsi="Arial" w:cs="Arial"/>
              </w:rPr>
            </w:pPr>
            <w:r w:rsidRPr="007E6202">
              <w:rPr>
                <w:rFonts w:ascii="Arial" w:hAnsi="Arial" w:cs="Arial"/>
              </w:rPr>
              <w:t>Applicant</w:t>
            </w:r>
          </w:p>
        </w:tc>
        <w:tc>
          <w:tcPr>
            <w:tcW w:w="9700" w:type="dxa"/>
          </w:tcPr>
          <w:p w14:paraId="4C8EC625" w14:textId="297B2222" w:rsidR="006A761B" w:rsidRPr="003A7BE6" w:rsidRDefault="00E10062">
            <w:pPr>
              <w:rPr>
                <w:rFonts w:ascii="Arial" w:hAnsi="Arial" w:cs="Arial"/>
                <w:b/>
                <w:bCs/>
              </w:rPr>
            </w:pPr>
            <w:r w:rsidRPr="003A7BE6">
              <w:rPr>
                <w:rFonts w:ascii="Arial" w:hAnsi="Arial" w:cs="Arial"/>
                <w:b/>
                <w:bCs/>
              </w:rPr>
              <w:t xml:space="preserve">Review and approval of </w:t>
            </w:r>
            <w:r w:rsidR="003A7BE6" w:rsidRPr="003A7BE6">
              <w:rPr>
                <w:rFonts w:ascii="Arial" w:hAnsi="Arial" w:cs="Arial"/>
                <w:b/>
                <w:bCs/>
              </w:rPr>
              <w:t>plans and strategies relied upon by the C</w:t>
            </w:r>
            <w:r w:rsidR="0021644E">
              <w:rPr>
                <w:rFonts w:ascii="Arial" w:hAnsi="Arial" w:cs="Arial"/>
                <w:b/>
                <w:bCs/>
              </w:rPr>
              <w:t xml:space="preserve">ode </w:t>
            </w:r>
            <w:r w:rsidR="003A7BE6" w:rsidRPr="003A7BE6">
              <w:rPr>
                <w:rFonts w:ascii="Arial" w:hAnsi="Arial" w:cs="Arial"/>
                <w:b/>
                <w:bCs/>
              </w:rPr>
              <w:t>o</w:t>
            </w:r>
            <w:r w:rsidR="0021644E">
              <w:rPr>
                <w:rFonts w:ascii="Arial" w:hAnsi="Arial" w:cs="Arial"/>
                <w:b/>
                <w:bCs/>
              </w:rPr>
              <w:t xml:space="preserve">f </w:t>
            </w:r>
            <w:r w:rsidR="003A7BE6" w:rsidRPr="003A7BE6">
              <w:rPr>
                <w:rFonts w:ascii="Arial" w:hAnsi="Arial" w:cs="Arial"/>
                <w:b/>
                <w:bCs/>
              </w:rPr>
              <w:t>C</w:t>
            </w:r>
            <w:r w:rsidR="0021644E">
              <w:rPr>
                <w:rFonts w:ascii="Arial" w:hAnsi="Arial" w:cs="Arial"/>
                <w:b/>
                <w:bCs/>
              </w:rPr>
              <w:t xml:space="preserve">onstruction </w:t>
            </w:r>
            <w:r w:rsidR="003A7BE6" w:rsidRPr="003A7BE6">
              <w:rPr>
                <w:rFonts w:ascii="Arial" w:hAnsi="Arial" w:cs="Arial"/>
                <w:b/>
                <w:bCs/>
              </w:rPr>
              <w:t>P</w:t>
            </w:r>
            <w:r w:rsidR="0021644E">
              <w:rPr>
                <w:rFonts w:ascii="Arial" w:hAnsi="Arial" w:cs="Arial"/>
                <w:b/>
                <w:bCs/>
              </w:rPr>
              <w:t>ractice (</w:t>
            </w:r>
            <w:proofErr w:type="spellStart"/>
            <w:r w:rsidR="0021644E">
              <w:rPr>
                <w:rFonts w:ascii="Arial" w:hAnsi="Arial" w:cs="Arial"/>
                <w:b/>
                <w:bCs/>
              </w:rPr>
              <w:t>CoCP</w:t>
            </w:r>
            <w:proofErr w:type="spellEnd"/>
            <w:r w:rsidR="0021644E">
              <w:rPr>
                <w:rFonts w:ascii="Arial" w:hAnsi="Arial" w:cs="Arial"/>
                <w:b/>
                <w:bCs/>
              </w:rPr>
              <w:t>)</w:t>
            </w:r>
          </w:p>
          <w:p w14:paraId="437BA9A8" w14:textId="0082CD29" w:rsidR="00CE2581" w:rsidRPr="007E6202" w:rsidRDefault="00051C69">
            <w:pPr>
              <w:rPr>
                <w:rFonts w:ascii="Arial" w:hAnsi="Arial" w:cs="Arial"/>
              </w:rPr>
            </w:pPr>
            <w:r w:rsidRPr="007E6202">
              <w:rPr>
                <w:rFonts w:ascii="Arial" w:hAnsi="Arial" w:cs="Arial"/>
              </w:rPr>
              <w:t xml:space="preserve">The </w:t>
            </w:r>
            <w:proofErr w:type="spellStart"/>
            <w:r w:rsidRPr="007E6202">
              <w:rPr>
                <w:rFonts w:ascii="Arial" w:hAnsi="Arial" w:cs="Arial"/>
              </w:rPr>
              <w:t>CoCP</w:t>
            </w:r>
            <w:proofErr w:type="spellEnd"/>
            <w:r w:rsidR="009A0A5F" w:rsidRPr="007E6202">
              <w:rPr>
                <w:rFonts w:ascii="Arial" w:hAnsi="Arial" w:cs="Arial"/>
              </w:rPr>
              <w:t xml:space="preserve"> [</w:t>
            </w:r>
            <w:r w:rsidR="00626FCA">
              <w:rPr>
                <w:rFonts w:ascii="Arial" w:hAnsi="Arial" w:cs="Arial"/>
              </w:rPr>
              <w:t>REP6-003</w:t>
            </w:r>
            <w:r w:rsidR="009A0A5F" w:rsidRPr="007E6202">
              <w:rPr>
                <w:rFonts w:ascii="Arial" w:hAnsi="Arial" w:cs="Arial"/>
              </w:rPr>
              <w:t>] relies on numerous plans and strategies.</w:t>
            </w:r>
            <w:r w:rsidR="00481BD1" w:rsidRPr="007E6202">
              <w:rPr>
                <w:rFonts w:ascii="Arial" w:hAnsi="Arial" w:cs="Arial"/>
              </w:rPr>
              <w:t xml:space="preserve"> The review and approval </w:t>
            </w:r>
            <w:r w:rsidR="009511DA">
              <w:rPr>
                <w:rFonts w:ascii="Arial" w:hAnsi="Arial" w:cs="Arial"/>
              </w:rPr>
              <w:t xml:space="preserve">by </w:t>
            </w:r>
            <w:r w:rsidR="001B4383">
              <w:rPr>
                <w:rFonts w:ascii="Arial" w:hAnsi="Arial" w:cs="Arial"/>
              </w:rPr>
              <w:t xml:space="preserve">the appropriate authority </w:t>
            </w:r>
            <w:r w:rsidR="00481BD1" w:rsidRPr="007E6202">
              <w:rPr>
                <w:rFonts w:ascii="Arial" w:hAnsi="Arial" w:cs="Arial"/>
              </w:rPr>
              <w:t xml:space="preserve">of at least three of these </w:t>
            </w:r>
            <w:r w:rsidR="009511DA">
              <w:rPr>
                <w:rFonts w:ascii="Arial" w:hAnsi="Arial" w:cs="Arial"/>
              </w:rPr>
              <w:t xml:space="preserve">plans and strategies </w:t>
            </w:r>
            <w:r w:rsidR="00481BD1" w:rsidRPr="007E6202">
              <w:rPr>
                <w:rFonts w:ascii="Arial" w:hAnsi="Arial" w:cs="Arial"/>
              </w:rPr>
              <w:t>do not appear to be secured on the face of the DCO</w:t>
            </w:r>
            <w:r w:rsidR="00432ED3">
              <w:rPr>
                <w:rFonts w:ascii="Arial" w:hAnsi="Arial" w:cs="Arial"/>
              </w:rPr>
              <w:t>,</w:t>
            </w:r>
            <w:r w:rsidR="002741AD" w:rsidRPr="007E6202">
              <w:rPr>
                <w:rFonts w:ascii="Arial" w:hAnsi="Arial" w:cs="Arial"/>
              </w:rPr>
              <w:t xml:space="preserve"> or elsewhere. </w:t>
            </w:r>
            <w:r w:rsidR="00CE2581" w:rsidRPr="007E6202">
              <w:rPr>
                <w:rFonts w:ascii="Arial" w:hAnsi="Arial" w:cs="Arial"/>
              </w:rPr>
              <w:t>These are:</w:t>
            </w:r>
          </w:p>
          <w:p w14:paraId="3CF902D7" w14:textId="67D9D302" w:rsidR="00DD08A6" w:rsidRPr="007E6202" w:rsidRDefault="003D51CF" w:rsidP="0011767B">
            <w:pPr>
              <w:pStyle w:val="ListParagraph"/>
              <w:numPr>
                <w:ilvl w:val="0"/>
                <w:numId w:val="13"/>
              </w:numPr>
              <w:rPr>
                <w:rFonts w:ascii="Arial" w:hAnsi="Arial" w:cs="Arial"/>
              </w:rPr>
            </w:pPr>
            <w:r>
              <w:rPr>
                <w:rFonts w:ascii="Arial" w:hAnsi="Arial" w:cs="Arial"/>
              </w:rPr>
              <w:t>a</w:t>
            </w:r>
            <w:r w:rsidR="003D3019" w:rsidRPr="007E6202">
              <w:rPr>
                <w:rFonts w:ascii="Arial" w:hAnsi="Arial" w:cs="Arial"/>
              </w:rPr>
              <w:t>ppendix 17</w:t>
            </w:r>
            <w:r w:rsidR="0071278D">
              <w:rPr>
                <w:rFonts w:ascii="Arial" w:hAnsi="Arial" w:cs="Arial"/>
              </w:rPr>
              <w:t>.7</w:t>
            </w:r>
            <w:r w:rsidR="00DD08A6" w:rsidRPr="007E6202">
              <w:rPr>
                <w:rFonts w:ascii="Arial" w:hAnsi="Arial" w:cs="Arial"/>
              </w:rPr>
              <w:t>, the</w:t>
            </w:r>
            <w:r w:rsidR="00FD2350" w:rsidRPr="007E6202">
              <w:rPr>
                <w:rFonts w:ascii="Arial" w:hAnsi="Arial" w:cs="Arial"/>
              </w:rPr>
              <w:t xml:space="preserve"> </w:t>
            </w:r>
            <w:r w:rsidR="00FB22F6" w:rsidRPr="007E6202">
              <w:rPr>
                <w:rFonts w:ascii="Arial" w:hAnsi="Arial" w:cs="Arial"/>
              </w:rPr>
              <w:t>‘</w:t>
            </w:r>
            <w:r w:rsidR="00DD08A6" w:rsidRPr="007E6202">
              <w:rPr>
                <w:rFonts w:ascii="Arial" w:hAnsi="Arial" w:cs="Arial"/>
              </w:rPr>
              <w:t>G</w:t>
            </w:r>
            <w:r w:rsidR="00FB22F6" w:rsidRPr="007E6202">
              <w:rPr>
                <w:rFonts w:ascii="Arial" w:hAnsi="Arial" w:cs="Arial"/>
              </w:rPr>
              <w:t xml:space="preserve">roundwater, </w:t>
            </w:r>
            <w:r w:rsidR="00603295">
              <w:rPr>
                <w:rFonts w:ascii="Arial" w:hAnsi="Arial" w:cs="Arial"/>
              </w:rPr>
              <w:t>G</w:t>
            </w:r>
            <w:r w:rsidR="00FB22F6" w:rsidRPr="007E6202">
              <w:rPr>
                <w:rFonts w:ascii="Arial" w:hAnsi="Arial" w:cs="Arial"/>
              </w:rPr>
              <w:t xml:space="preserve">round </w:t>
            </w:r>
            <w:r w:rsidR="00603295">
              <w:rPr>
                <w:rFonts w:ascii="Arial" w:hAnsi="Arial" w:cs="Arial"/>
              </w:rPr>
              <w:t>G</w:t>
            </w:r>
            <w:r w:rsidR="00FB22F6" w:rsidRPr="007E6202">
              <w:rPr>
                <w:rFonts w:ascii="Arial" w:hAnsi="Arial" w:cs="Arial"/>
              </w:rPr>
              <w:t xml:space="preserve">as and </w:t>
            </w:r>
            <w:r w:rsidR="00603295">
              <w:rPr>
                <w:rFonts w:ascii="Arial" w:hAnsi="Arial" w:cs="Arial"/>
              </w:rPr>
              <w:t>L</w:t>
            </w:r>
            <w:r w:rsidR="00FB22F6" w:rsidRPr="007E6202">
              <w:rPr>
                <w:rFonts w:ascii="Arial" w:hAnsi="Arial" w:cs="Arial"/>
              </w:rPr>
              <w:t xml:space="preserve">eachate </w:t>
            </w:r>
            <w:r w:rsidR="00603295">
              <w:rPr>
                <w:rFonts w:ascii="Arial" w:hAnsi="Arial" w:cs="Arial"/>
              </w:rPr>
              <w:t>M</w:t>
            </w:r>
            <w:r w:rsidR="00FB22F6" w:rsidRPr="007E6202">
              <w:rPr>
                <w:rFonts w:ascii="Arial" w:hAnsi="Arial" w:cs="Arial"/>
              </w:rPr>
              <w:t>onitoring plan</w:t>
            </w:r>
            <w:r w:rsidR="00F41B40" w:rsidRPr="007E6202">
              <w:rPr>
                <w:rFonts w:ascii="Arial" w:hAnsi="Arial" w:cs="Arial"/>
              </w:rPr>
              <w:t>’ [</w:t>
            </w:r>
            <w:r w:rsidR="009D652F">
              <w:rPr>
                <w:rFonts w:ascii="Arial" w:hAnsi="Arial" w:cs="Arial"/>
              </w:rPr>
              <w:t>APP-127</w:t>
            </w:r>
            <w:r w:rsidR="00DD08A6" w:rsidRPr="007E6202">
              <w:rPr>
                <w:rFonts w:ascii="Arial" w:hAnsi="Arial" w:cs="Arial"/>
              </w:rPr>
              <w:t>]</w:t>
            </w:r>
          </w:p>
          <w:p w14:paraId="4F44BB8E" w14:textId="2AF63E5E" w:rsidR="00804AF2" w:rsidRPr="007E6202" w:rsidRDefault="003D51CF" w:rsidP="0011767B">
            <w:pPr>
              <w:pStyle w:val="ListParagraph"/>
              <w:numPr>
                <w:ilvl w:val="0"/>
                <w:numId w:val="13"/>
              </w:numPr>
              <w:rPr>
                <w:rFonts w:ascii="Arial" w:hAnsi="Arial" w:cs="Arial"/>
              </w:rPr>
            </w:pPr>
            <w:r>
              <w:rPr>
                <w:rFonts w:ascii="Arial" w:hAnsi="Arial" w:cs="Arial"/>
              </w:rPr>
              <w:t>t</w:t>
            </w:r>
            <w:r w:rsidR="00F3722D" w:rsidRPr="007E6202">
              <w:rPr>
                <w:rFonts w:ascii="Arial" w:hAnsi="Arial" w:cs="Arial"/>
              </w:rPr>
              <w:t xml:space="preserve">he Construction </w:t>
            </w:r>
            <w:r w:rsidR="00C50030" w:rsidRPr="007E6202">
              <w:rPr>
                <w:rFonts w:ascii="Arial" w:hAnsi="Arial" w:cs="Arial"/>
              </w:rPr>
              <w:t>Surface Water Management Strategy</w:t>
            </w:r>
            <w:r w:rsidR="00B772E8" w:rsidRPr="007E6202">
              <w:rPr>
                <w:rFonts w:ascii="Arial" w:hAnsi="Arial" w:cs="Arial"/>
              </w:rPr>
              <w:t>, which will include management of flood risk during construction</w:t>
            </w:r>
            <w:r w:rsidR="00CE1B72" w:rsidRPr="007E6202">
              <w:rPr>
                <w:rFonts w:ascii="Arial" w:hAnsi="Arial" w:cs="Arial"/>
              </w:rPr>
              <w:t xml:space="preserve"> (</w:t>
            </w:r>
            <w:r w:rsidR="00835023" w:rsidRPr="007E6202">
              <w:rPr>
                <w:rFonts w:ascii="Arial" w:hAnsi="Arial" w:cs="Arial"/>
              </w:rPr>
              <w:t xml:space="preserve">referenced in </w:t>
            </w:r>
            <w:r w:rsidR="00CE1B72" w:rsidRPr="007E6202">
              <w:rPr>
                <w:rFonts w:ascii="Arial" w:hAnsi="Arial" w:cs="Arial"/>
              </w:rPr>
              <w:t xml:space="preserve">section </w:t>
            </w:r>
            <w:r w:rsidR="00835023" w:rsidRPr="007E6202">
              <w:rPr>
                <w:rFonts w:ascii="Arial" w:hAnsi="Arial" w:cs="Arial"/>
              </w:rPr>
              <w:t xml:space="preserve">18.2 of the </w:t>
            </w:r>
            <w:proofErr w:type="spellStart"/>
            <w:r w:rsidR="00835023" w:rsidRPr="007E6202">
              <w:rPr>
                <w:rFonts w:ascii="Arial" w:hAnsi="Arial" w:cs="Arial"/>
              </w:rPr>
              <w:t>CoCP</w:t>
            </w:r>
            <w:proofErr w:type="spellEnd"/>
            <w:r w:rsidR="00835023" w:rsidRPr="007E6202">
              <w:rPr>
                <w:rFonts w:ascii="Arial" w:hAnsi="Arial" w:cs="Arial"/>
              </w:rPr>
              <w:t>)</w:t>
            </w:r>
            <w:r>
              <w:rPr>
                <w:rFonts w:ascii="Arial" w:hAnsi="Arial" w:cs="Arial"/>
              </w:rPr>
              <w:t>;</w:t>
            </w:r>
            <w:r w:rsidR="00804AF2" w:rsidRPr="007E6202">
              <w:rPr>
                <w:rFonts w:ascii="Arial" w:hAnsi="Arial" w:cs="Arial"/>
              </w:rPr>
              <w:t xml:space="preserve"> and</w:t>
            </w:r>
          </w:p>
          <w:p w14:paraId="127E0034" w14:textId="37E67262" w:rsidR="0085744B" w:rsidRPr="007E6202" w:rsidRDefault="003D51CF" w:rsidP="0011767B">
            <w:pPr>
              <w:pStyle w:val="ListParagraph"/>
              <w:numPr>
                <w:ilvl w:val="0"/>
                <w:numId w:val="13"/>
              </w:numPr>
              <w:rPr>
                <w:rFonts w:ascii="Arial" w:hAnsi="Arial" w:cs="Arial"/>
              </w:rPr>
            </w:pPr>
            <w:r>
              <w:rPr>
                <w:rFonts w:ascii="Arial" w:hAnsi="Arial" w:cs="Arial"/>
              </w:rPr>
              <w:t>t</w:t>
            </w:r>
            <w:r w:rsidR="00804AF2" w:rsidRPr="007E6202">
              <w:rPr>
                <w:rFonts w:ascii="Arial" w:hAnsi="Arial" w:cs="Arial"/>
              </w:rPr>
              <w:t xml:space="preserve">he Employment and </w:t>
            </w:r>
            <w:r w:rsidR="00B57958" w:rsidRPr="007E6202">
              <w:rPr>
                <w:rFonts w:ascii="Arial" w:hAnsi="Arial" w:cs="Arial"/>
              </w:rPr>
              <w:t>Training Strategy</w:t>
            </w:r>
            <w:r w:rsidR="00DE7632">
              <w:rPr>
                <w:rFonts w:ascii="Arial" w:hAnsi="Arial" w:cs="Arial"/>
              </w:rPr>
              <w:t xml:space="preserve"> [APP-215]</w:t>
            </w:r>
            <w:r w:rsidR="00CE2581" w:rsidRPr="007E6202">
              <w:rPr>
                <w:rFonts w:ascii="Arial" w:hAnsi="Arial" w:cs="Arial"/>
              </w:rPr>
              <w:t xml:space="preserve"> </w:t>
            </w:r>
            <w:r w:rsidR="00835023" w:rsidRPr="007E6202">
              <w:rPr>
                <w:rFonts w:ascii="Arial" w:hAnsi="Arial" w:cs="Arial"/>
              </w:rPr>
              <w:t xml:space="preserve">(referenced in </w:t>
            </w:r>
            <w:r w:rsidR="00E22568" w:rsidRPr="007E6202">
              <w:rPr>
                <w:rFonts w:ascii="Arial" w:hAnsi="Arial" w:cs="Arial"/>
              </w:rPr>
              <w:t xml:space="preserve">section 3.7 of the </w:t>
            </w:r>
            <w:proofErr w:type="spellStart"/>
            <w:r w:rsidR="00E22568" w:rsidRPr="007E6202">
              <w:rPr>
                <w:rFonts w:ascii="Arial" w:hAnsi="Arial" w:cs="Arial"/>
              </w:rPr>
              <w:t>CoCP</w:t>
            </w:r>
            <w:proofErr w:type="spellEnd"/>
            <w:r w:rsidR="00E22568" w:rsidRPr="007E6202">
              <w:rPr>
                <w:rFonts w:ascii="Arial" w:hAnsi="Arial" w:cs="Arial"/>
              </w:rPr>
              <w:t>)</w:t>
            </w:r>
            <w:r w:rsidR="0085744B" w:rsidRPr="007E6202">
              <w:rPr>
                <w:rFonts w:ascii="Arial" w:hAnsi="Arial" w:cs="Arial"/>
              </w:rPr>
              <w:t xml:space="preserve">. </w:t>
            </w:r>
          </w:p>
          <w:p w14:paraId="092BAF31" w14:textId="77777777" w:rsidR="0085744B" w:rsidRPr="007E6202" w:rsidRDefault="0085744B" w:rsidP="0085744B">
            <w:pPr>
              <w:rPr>
                <w:rFonts w:ascii="Arial" w:hAnsi="Arial" w:cs="Arial"/>
              </w:rPr>
            </w:pPr>
          </w:p>
          <w:p w14:paraId="061FF16B" w14:textId="498F3ABE" w:rsidR="0081726F" w:rsidRDefault="0081726F" w:rsidP="0085744B">
            <w:pPr>
              <w:rPr>
                <w:rFonts w:ascii="Arial" w:hAnsi="Arial" w:cs="Arial"/>
              </w:rPr>
            </w:pPr>
            <w:r>
              <w:rPr>
                <w:rFonts w:ascii="Arial" w:hAnsi="Arial" w:cs="Arial"/>
              </w:rPr>
              <w:t xml:space="preserve">There are also </w:t>
            </w:r>
            <w:proofErr w:type="gramStart"/>
            <w:r>
              <w:rPr>
                <w:rFonts w:ascii="Arial" w:hAnsi="Arial" w:cs="Arial"/>
              </w:rPr>
              <w:t>a number of</w:t>
            </w:r>
            <w:proofErr w:type="gramEnd"/>
            <w:r>
              <w:rPr>
                <w:rFonts w:ascii="Arial" w:hAnsi="Arial" w:cs="Arial"/>
              </w:rPr>
              <w:t xml:space="preserve"> assessments, such as </w:t>
            </w:r>
            <w:r w:rsidR="00547D7C">
              <w:rPr>
                <w:rFonts w:ascii="Arial" w:hAnsi="Arial" w:cs="Arial"/>
              </w:rPr>
              <w:t>the assessment</w:t>
            </w:r>
            <w:r>
              <w:rPr>
                <w:rFonts w:ascii="Arial" w:hAnsi="Arial" w:cs="Arial"/>
              </w:rPr>
              <w:t xml:space="preserve"> for unexploded ordnance (see</w:t>
            </w:r>
            <w:r w:rsidR="00F25A79">
              <w:rPr>
                <w:rFonts w:ascii="Arial" w:hAnsi="Arial" w:cs="Arial"/>
              </w:rPr>
              <w:t xml:space="preserve"> ExQ2</w:t>
            </w:r>
            <w:r>
              <w:rPr>
                <w:rFonts w:ascii="Arial" w:hAnsi="Arial" w:cs="Arial"/>
              </w:rPr>
              <w:t xml:space="preserve"> </w:t>
            </w:r>
            <w:r w:rsidR="00DD6B21">
              <w:rPr>
                <w:rFonts w:ascii="Arial" w:hAnsi="Arial" w:cs="Arial"/>
              </w:rPr>
              <w:t xml:space="preserve">DCO.2.4) that </w:t>
            </w:r>
            <w:r w:rsidR="0086609E">
              <w:rPr>
                <w:rFonts w:ascii="Arial" w:hAnsi="Arial" w:cs="Arial"/>
              </w:rPr>
              <w:t xml:space="preserve">could </w:t>
            </w:r>
            <w:r w:rsidR="006B1DFF">
              <w:rPr>
                <w:rFonts w:ascii="Arial" w:hAnsi="Arial" w:cs="Arial"/>
              </w:rPr>
              <w:t xml:space="preserve">be in this category. </w:t>
            </w:r>
          </w:p>
          <w:p w14:paraId="69FB1DF1" w14:textId="77777777" w:rsidR="0081726F" w:rsidRPr="007E6202" w:rsidRDefault="0081726F" w:rsidP="0085744B">
            <w:pPr>
              <w:rPr>
                <w:rFonts w:ascii="Arial" w:hAnsi="Arial" w:cs="Arial"/>
              </w:rPr>
            </w:pPr>
          </w:p>
          <w:p w14:paraId="0E11CC6D" w14:textId="2F7D7B9E" w:rsidR="005E7D59" w:rsidRPr="007E6202" w:rsidRDefault="00C344C9" w:rsidP="0085744B">
            <w:pPr>
              <w:rPr>
                <w:rFonts w:ascii="Arial" w:hAnsi="Arial" w:cs="Arial"/>
              </w:rPr>
            </w:pPr>
            <w:r w:rsidRPr="007E6202">
              <w:rPr>
                <w:rFonts w:ascii="Arial" w:hAnsi="Arial" w:cs="Arial"/>
              </w:rPr>
              <w:t xml:space="preserve">Please </w:t>
            </w:r>
            <w:r w:rsidR="007F011D" w:rsidRPr="007E6202">
              <w:rPr>
                <w:rFonts w:ascii="Arial" w:hAnsi="Arial" w:cs="Arial"/>
              </w:rPr>
              <w:t xml:space="preserve">signpost where the review and approval of these documents </w:t>
            </w:r>
            <w:r w:rsidR="00F14FDD">
              <w:rPr>
                <w:rFonts w:ascii="Arial" w:hAnsi="Arial" w:cs="Arial"/>
              </w:rPr>
              <w:t xml:space="preserve">by the appropriate authority </w:t>
            </w:r>
            <w:r w:rsidR="007F011D" w:rsidRPr="007E6202">
              <w:rPr>
                <w:rFonts w:ascii="Arial" w:hAnsi="Arial" w:cs="Arial"/>
              </w:rPr>
              <w:t xml:space="preserve">is secured. If </w:t>
            </w:r>
            <w:r w:rsidR="007167B8" w:rsidRPr="007E6202">
              <w:rPr>
                <w:rFonts w:ascii="Arial" w:hAnsi="Arial" w:cs="Arial"/>
              </w:rPr>
              <w:t>not</w:t>
            </w:r>
            <w:r w:rsidR="009866F4">
              <w:rPr>
                <w:rFonts w:ascii="Arial" w:hAnsi="Arial" w:cs="Arial"/>
              </w:rPr>
              <w:t xml:space="preserve"> secured anywhere</w:t>
            </w:r>
            <w:r w:rsidR="007167B8" w:rsidRPr="007E6202">
              <w:rPr>
                <w:rFonts w:ascii="Arial" w:hAnsi="Arial" w:cs="Arial"/>
              </w:rPr>
              <w:t xml:space="preserve">, </w:t>
            </w:r>
            <w:r w:rsidR="003054C4">
              <w:rPr>
                <w:rFonts w:ascii="Arial" w:hAnsi="Arial" w:cs="Arial"/>
              </w:rPr>
              <w:t xml:space="preserve">either </w:t>
            </w:r>
            <w:r w:rsidR="0086372E" w:rsidRPr="007E6202">
              <w:rPr>
                <w:rFonts w:ascii="Arial" w:hAnsi="Arial" w:cs="Arial"/>
              </w:rPr>
              <w:t xml:space="preserve">propose </w:t>
            </w:r>
            <w:r w:rsidR="00796214" w:rsidRPr="007E6202">
              <w:rPr>
                <w:rFonts w:ascii="Arial" w:hAnsi="Arial" w:cs="Arial"/>
              </w:rPr>
              <w:t xml:space="preserve">appropriate amendments to </w:t>
            </w:r>
            <w:r w:rsidR="009866F4">
              <w:rPr>
                <w:rFonts w:ascii="Arial" w:hAnsi="Arial" w:cs="Arial"/>
              </w:rPr>
              <w:t xml:space="preserve">the application to </w:t>
            </w:r>
            <w:r w:rsidR="00796214" w:rsidRPr="007E6202">
              <w:rPr>
                <w:rFonts w:ascii="Arial" w:hAnsi="Arial" w:cs="Arial"/>
              </w:rPr>
              <w:t>achieve</w:t>
            </w:r>
            <w:r w:rsidR="0086372E" w:rsidRPr="007E6202">
              <w:rPr>
                <w:rFonts w:ascii="Arial" w:hAnsi="Arial" w:cs="Arial"/>
              </w:rPr>
              <w:t xml:space="preserve"> </w:t>
            </w:r>
            <w:proofErr w:type="gramStart"/>
            <w:r w:rsidR="0086372E" w:rsidRPr="007E6202">
              <w:rPr>
                <w:rFonts w:ascii="Arial" w:hAnsi="Arial" w:cs="Arial"/>
              </w:rPr>
              <w:t>this</w:t>
            </w:r>
            <w:r w:rsidR="00F14FDD">
              <w:rPr>
                <w:rFonts w:ascii="Arial" w:hAnsi="Arial" w:cs="Arial"/>
              </w:rPr>
              <w:t>,</w:t>
            </w:r>
            <w:r w:rsidR="0086372E" w:rsidRPr="007E6202">
              <w:rPr>
                <w:rFonts w:ascii="Arial" w:hAnsi="Arial" w:cs="Arial"/>
              </w:rPr>
              <w:t xml:space="preserve"> </w:t>
            </w:r>
            <w:r w:rsidR="00FD61F8" w:rsidRPr="007E6202">
              <w:rPr>
                <w:rFonts w:ascii="Arial" w:hAnsi="Arial" w:cs="Arial"/>
              </w:rPr>
              <w:t>or</w:t>
            </w:r>
            <w:proofErr w:type="gramEnd"/>
            <w:r w:rsidR="00F701B0" w:rsidRPr="007E6202">
              <w:rPr>
                <w:rFonts w:ascii="Arial" w:hAnsi="Arial" w:cs="Arial"/>
              </w:rPr>
              <w:t xml:space="preserve"> </w:t>
            </w:r>
            <w:r w:rsidR="00FD61F8" w:rsidRPr="007E6202">
              <w:rPr>
                <w:rFonts w:ascii="Arial" w:hAnsi="Arial" w:cs="Arial"/>
              </w:rPr>
              <w:t>explain why this is not required.</w:t>
            </w:r>
          </w:p>
        </w:tc>
      </w:tr>
      <w:tr w:rsidR="000405EB" w14:paraId="6781D482" w14:textId="77777777" w:rsidTr="009974D1">
        <w:tc>
          <w:tcPr>
            <w:tcW w:w="1696" w:type="dxa"/>
          </w:tcPr>
          <w:p w14:paraId="7C018AD9" w14:textId="5A1502D5" w:rsidR="000405EB" w:rsidRDefault="009F2C90">
            <w:pPr>
              <w:rPr>
                <w:rFonts w:ascii="Arial" w:hAnsi="Arial" w:cs="Arial"/>
              </w:rPr>
            </w:pPr>
            <w:r>
              <w:rPr>
                <w:rFonts w:ascii="Arial" w:hAnsi="Arial" w:cs="Arial"/>
              </w:rPr>
              <w:t>BCG.2.15</w:t>
            </w:r>
          </w:p>
        </w:tc>
        <w:tc>
          <w:tcPr>
            <w:tcW w:w="2552" w:type="dxa"/>
          </w:tcPr>
          <w:p w14:paraId="623894D3" w14:textId="4B7C28A6" w:rsidR="000405EB" w:rsidRPr="007E6202" w:rsidRDefault="000405EB">
            <w:pPr>
              <w:rPr>
                <w:rFonts w:ascii="Arial" w:hAnsi="Arial" w:cs="Arial"/>
              </w:rPr>
            </w:pPr>
            <w:r>
              <w:rPr>
                <w:rFonts w:ascii="Arial" w:hAnsi="Arial" w:cs="Arial"/>
              </w:rPr>
              <w:t>Applicant</w:t>
            </w:r>
          </w:p>
        </w:tc>
        <w:tc>
          <w:tcPr>
            <w:tcW w:w="9700" w:type="dxa"/>
          </w:tcPr>
          <w:p w14:paraId="4F9745F8" w14:textId="5267C957" w:rsidR="000405EB" w:rsidRDefault="000405EB" w:rsidP="000405EB">
            <w:pPr>
              <w:pStyle w:val="NoSpacing"/>
              <w:rPr>
                <w:rFonts w:ascii="Arial" w:eastAsia="Arial" w:hAnsi="Arial" w:cs="Arial"/>
                <w:b/>
              </w:rPr>
            </w:pPr>
            <w:r w:rsidRPr="565CC389">
              <w:rPr>
                <w:rFonts w:ascii="Arial" w:eastAsia="Arial" w:hAnsi="Arial" w:cs="Arial"/>
                <w:b/>
                <w:bCs/>
              </w:rPr>
              <w:t xml:space="preserve">Imported </w:t>
            </w:r>
            <w:proofErr w:type="gramStart"/>
            <w:r w:rsidR="008B3DDC">
              <w:rPr>
                <w:rFonts w:ascii="Arial" w:eastAsia="Arial" w:hAnsi="Arial" w:cs="Arial"/>
                <w:b/>
                <w:bCs/>
              </w:rPr>
              <w:t>m</w:t>
            </w:r>
            <w:r w:rsidRPr="565CC389">
              <w:rPr>
                <w:rFonts w:ascii="Arial" w:eastAsia="Arial" w:hAnsi="Arial" w:cs="Arial"/>
                <w:b/>
                <w:bCs/>
              </w:rPr>
              <w:t>aterial</w:t>
            </w:r>
            <w:proofErr w:type="gramEnd"/>
          </w:p>
          <w:p w14:paraId="79642D82" w14:textId="3F4DF1BC" w:rsidR="000405EB" w:rsidRDefault="000405EB" w:rsidP="000405EB">
            <w:pPr>
              <w:pStyle w:val="NoSpacing"/>
              <w:rPr>
                <w:rFonts w:ascii="Arial" w:eastAsia="Arial" w:hAnsi="Arial" w:cs="Arial"/>
                <w:sz w:val="20"/>
                <w:szCs w:val="20"/>
              </w:rPr>
            </w:pPr>
            <w:r w:rsidRPr="345A9688">
              <w:rPr>
                <w:rFonts w:ascii="Arial" w:eastAsia="Arial" w:hAnsi="Arial" w:cs="Arial"/>
              </w:rPr>
              <w:t>ExQ1 PED.1.6 4b</w:t>
            </w:r>
            <w:r>
              <w:rPr>
                <w:rFonts w:ascii="Arial" w:eastAsia="Arial" w:hAnsi="Arial" w:cs="Arial"/>
              </w:rPr>
              <w:t xml:space="preserve"> [PD-010]</w:t>
            </w:r>
            <w:r w:rsidRPr="345A9688">
              <w:rPr>
                <w:rFonts w:ascii="Arial" w:eastAsia="Arial" w:hAnsi="Arial" w:cs="Arial"/>
              </w:rPr>
              <w:t xml:space="preserve"> asked </w:t>
            </w:r>
            <w:r>
              <w:rPr>
                <w:rFonts w:ascii="Arial" w:eastAsia="Arial" w:hAnsi="Arial" w:cs="Arial"/>
              </w:rPr>
              <w:t>for details of the off-site locations</w:t>
            </w:r>
            <w:r w:rsidRPr="345A9688">
              <w:rPr>
                <w:rFonts w:ascii="Arial" w:eastAsia="Arial" w:hAnsi="Arial" w:cs="Arial"/>
              </w:rPr>
              <w:t xml:space="preserve"> </w:t>
            </w:r>
            <w:r>
              <w:rPr>
                <w:rFonts w:ascii="Arial" w:eastAsia="Arial" w:hAnsi="Arial" w:cs="Arial"/>
              </w:rPr>
              <w:t xml:space="preserve">from which </w:t>
            </w:r>
            <w:r w:rsidRPr="345A9688">
              <w:rPr>
                <w:rFonts w:ascii="Arial" w:eastAsia="Arial" w:hAnsi="Arial" w:cs="Arial"/>
              </w:rPr>
              <w:t xml:space="preserve">material </w:t>
            </w:r>
            <w:r>
              <w:rPr>
                <w:rFonts w:ascii="Arial" w:eastAsia="Arial" w:hAnsi="Arial" w:cs="Arial"/>
              </w:rPr>
              <w:t>for</w:t>
            </w:r>
            <w:r w:rsidRPr="345A9688">
              <w:rPr>
                <w:rFonts w:ascii="Arial" w:eastAsia="Arial" w:hAnsi="Arial" w:cs="Arial"/>
              </w:rPr>
              <w:t xml:space="preserve"> the </w:t>
            </w:r>
            <w:r w:rsidRPr="07164E58">
              <w:rPr>
                <w:rFonts w:ascii="Arial" w:eastAsia="Arial" w:hAnsi="Arial" w:cs="Arial"/>
              </w:rPr>
              <w:t>proposed</w:t>
            </w:r>
            <w:r w:rsidRPr="5855B717">
              <w:rPr>
                <w:rFonts w:ascii="Arial" w:eastAsia="Arial" w:hAnsi="Arial" w:cs="Arial"/>
              </w:rPr>
              <w:t xml:space="preserve"> </w:t>
            </w:r>
            <w:r w:rsidRPr="345A9688">
              <w:rPr>
                <w:rFonts w:ascii="Arial" w:eastAsia="Arial" w:hAnsi="Arial" w:cs="Arial"/>
              </w:rPr>
              <w:t xml:space="preserve">landform </w:t>
            </w:r>
            <w:r w:rsidR="006B39E2" w:rsidRPr="345A9688">
              <w:rPr>
                <w:rFonts w:ascii="Arial" w:eastAsia="Arial" w:hAnsi="Arial" w:cs="Arial"/>
              </w:rPr>
              <w:t>would</w:t>
            </w:r>
            <w:r w:rsidR="006B39E2">
              <w:rPr>
                <w:rFonts w:ascii="Arial" w:eastAsia="Arial" w:hAnsi="Arial" w:cs="Arial"/>
              </w:rPr>
              <w:t>, if needed,</w:t>
            </w:r>
            <w:r w:rsidRPr="345A9688">
              <w:rPr>
                <w:rFonts w:ascii="Arial" w:eastAsia="Arial" w:hAnsi="Arial" w:cs="Arial"/>
              </w:rPr>
              <w:t xml:space="preserve"> be </w:t>
            </w:r>
            <w:r>
              <w:rPr>
                <w:rFonts w:ascii="Arial" w:eastAsia="Arial" w:hAnsi="Arial" w:cs="Arial"/>
              </w:rPr>
              <w:t>sourced</w:t>
            </w:r>
            <w:r w:rsidRPr="345A9688">
              <w:rPr>
                <w:rFonts w:ascii="Arial" w:eastAsia="Arial" w:hAnsi="Arial" w:cs="Arial"/>
              </w:rPr>
              <w:t xml:space="preserve">. </w:t>
            </w:r>
            <w:r>
              <w:rPr>
                <w:rFonts w:ascii="Arial" w:eastAsia="Arial" w:hAnsi="Arial" w:cs="Arial"/>
              </w:rPr>
              <w:t>You</w:t>
            </w:r>
            <w:r w:rsidRPr="345A9688">
              <w:rPr>
                <w:rFonts w:ascii="Arial" w:eastAsia="Arial" w:hAnsi="Arial" w:cs="Arial"/>
              </w:rPr>
              <w:t xml:space="preserve"> confir</w:t>
            </w:r>
            <w:r>
              <w:rPr>
                <w:rFonts w:ascii="Arial" w:eastAsia="Arial" w:hAnsi="Arial" w:cs="Arial"/>
              </w:rPr>
              <w:t>med</w:t>
            </w:r>
            <w:r w:rsidRPr="345A9688">
              <w:rPr>
                <w:rFonts w:ascii="Arial" w:eastAsia="Arial" w:hAnsi="Arial" w:cs="Arial"/>
              </w:rPr>
              <w:t xml:space="preserve"> </w:t>
            </w:r>
            <w:r>
              <w:rPr>
                <w:rFonts w:ascii="Arial" w:eastAsia="Arial" w:hAnsi="Arial" w:cs="Arial"/>
              </w:rPr>
              <w:t xml:space="preserve">that the </w:t>
            </w:r>
            <w:r w:rsidRPr="345A9688">
              <w:rPr>
                <w:rFonts w:ascii="Arial" w:eastAsia="Arial" w:hAnsi="Arial" w:cs="Arial"/>
              </w:rPr>
              <w:t xml:space="preserve">imported granular material volume </w:t>
            </w:r>
            <w:r>
              <w:rPr>
                <w:rFonts w:ascii="Arial" w:eastAsia="Arial" w:hAnsi="Arial" w:cs="Arial"/>
              </w:rPr>
              <w:t xml:space="preserve">would </w:t>
            </w:r>
            <w:r w:rsidRPr="345A9688">
              <w:rPr>
                <w:rFonts w:ascii="Arial" w:eastAsia="Arial" w:hAnsi="Arial" w:cs="Arial"/>
              </w:rPr>
              <w:t xml:space="preserve">equate to </w:t>
            </w:r>
            <w:r>
              <w:rPr>
                <w:rFonts w:ascii="Arial" w:eastAsia="Arial" w:hAnsi="Arial" w:cs="Arial"/>
              </w:rPr>
              <w:t xml:space="preserve">approximately </w:t>
            </w:r>
            <w:r w:rsidRPr="345A9688">
              <w:rPr>
                <w:rFonts w:ascii="Arial" w:eastAsia="Arial" w:hAnsi="Arial" w:cs="Arial"/>
              </w:rPr>
              <w:t>543,000 m³</w:t>
            </w:r>
            <w:r>
              <w:rPr>
                <w:rFonts w:ascii="Arial" w:eastAsia="Arial" w:hAnsi="Arial" w:cs="Arial"/>
              </w:rPr>
              <w:t xml:space="preserve"> </w:t>
            </w:r>
            <w:r w:rsidRPr="345A9688">
              <w:rPr>
                <w:rFonts w:ascii="Arial" w:eastAsia="Arial" w:hAnsi="Arial" w:cs="Arial"/>
              </w:rPr>
              <w:t>[REP4-</w:t>
            </w:r>
            <w:r>
              <w:rPr>
                <w:rFonts w:ascii="Arial" w:eastAsia="Arial" w:hAnsi="Arial" w:cs="Arial"/>
              </w:rPr>
              <w:t>061</w:t>
            </w:r>
            <w:r w:rsidRPr="345A9688">
              <w:rPr>
                <w:rFonts w:ascii="Arial" w:eastAsia="Arial" w:hAnsi="Arial" w:cs="Arial"/>
              </w:rPr>
              <w:t>]. However, your response</w:t>
            </w:r>
            <w:r>
              <w:rPr>
                <w:rFonts w:ascii="Arial" w:eastAsia="Arial" w:hAnsi="Arial" w:cs="Arial"/>
              </w:rPr>
              <w:t xml:space="preserve"> </w:t>
            </w:r>
            <w:r w:rsidRPr="345A9688">
              <w:rPr>
                <w:rFonts w:ascii="Arial" w:eastAsia="Arial" w:hAnsi="Arial" w:cs="Arial"/>
              </w:rPr>
              <w:t>does not answer where th</w:t>
            </w:r>
            <w:r>
              <w:rPr>
                <w:rFonts w:ascii="Arial" w:eastAsia="Arial" w:hAnsi="Arial" w:cs="Arial"/>
              </w:rPr>
              <w:t>is</w:t>
            </w:r>
            <w:r w:rsidRPr="345A9688">
              <w:rPr>
                <w:rFonts w:ascii="Arial" w:eastAsia="Arial" w:hAnsi="Arial" w:cs="Arial"/>
              </w:rPr>
              <w:t xml:space="preserve"> additional material would be </w:t>
            </w:r>
            <w:r>
              <w:rPr>
                <w:rFonts w:ascii="Arial" w:eastAsia="Arial" w:hAnsi="Arial" w:cs="Arial"/>
              </w:rPr>
              <w:t>sourced</w:t>
            </w:r>
            <w:r w:rsidRPr="345A9688">
              <w:rPr>
                <w:rFonts w:ascii="Arial" w:eastAsia="Arial" w:hAnsi="Arial" w:cs="Arial"/>
              </w:rPr>
              <w:t xml:space="preserve"> from.</w:t>
            </w:r>
          </w:p>
          <w:p w14:paraId="1332BC15" w14:textId="77777777" w:rsidR="000405EB" w:rsidRDefault="000405EB" w:rsidP="000405EB">
            <w:pPr>
              <w:pStyle w:val="NoSpacing"/>
              <w:rPr>
                <w:rFonts w:ascii="Arial" w:eastAsia="Arial" w:hAnsi="Arial" w:cs="Arial"/>
                <w:sz w:val="20"/>
                <w:szCs w:val="20"/>
              </w:rPr>
            </w:pPr>
            <w:r w:rsidRPr="345A9688">
              <w:rPr>
                <w:rFonts w:ascii="Arial" w:eastAsia="Arial" w:hAnsi="Arial" w:cs="Arial"/>
              </w:rPr>
              <w:t xml:space="preserve"> </w:t>
            </w:r>
          </w:p>
          <w:p w14:paraId="2FB2555E" w14:textId="1E827C55" w:rsidR="000405EB" w:rsidRPr="003A7BE6" w:rsidRDefault="000405EB" w:rsidP="000405EB">
            <w:pPr>
              <w:rPr>
                <w:rFonts w:ascii="Arial" w:hAnsi="Arial" w:cs="Arial"/>
                <w:b/>
                <w:bCs/>
              </w:rPr>
            </w:pPr>
            <w:r w:rsidRPr="345A9688">
              <w:rPr>
                <w:rFonts w:ascii="Arial" w:eastAsia="Arial" w:hAnsi="Arial" w:cs="Arial"/>
              </w:rPr>
              <w:t>Please confirm</w:t>
            </w:r>
            <w:r w:rsidRPr="56B19489">
              <w:rPr>
                <w:rFonts w:ascii="Arial" w:eastAsia="Arial" w:hAnsi="Arial" w:cs="Arial"/>
              </w:rPr>
              <w:t xml:space="preserve"> </w:t>
            </w:r>
            <w:r w:rsidR="005F04D4">
              <w:rPr>
                <w:rFonts w:ascii="Arial" w:eastAsia="Arial" w:hAnsi="Arial" w:cs="Arial"/>
              </w:rPr>
              <w:t xml:space="preserve">where this would be sourced from </w:t>
            </w:r>
            <w:r w:rsidRPr="1AA6147B">
              <w:rPr>
                <w:rFonts w:ascii="Arial" w:eastAsia="Arial" w:hAnsi="Arial" w:cs="Arial"/>
              </w:rPr>
              <w:t>or</w:t>
            </w:r>
            <w:r w:rsidRPr="3486FC92">
              <w:rPr>
                <w:rFonts w:ascii="Arial" w:hAnsi="Arial" w:cs="Arial"/>
              </w:rPr>
              <w:t xml:space="preserve"> signpost where in the application documents this information is contained</w:t>
            </w:r>
            <w:r w:rsidRPr="5DEE8BEA">
              <w:rPr>
                <w:rFonts w:ascii="Arial" w:eastAsia="Arial" w:hAnsi="Arial" w:cs="Arial"/>
              </w:rPr>
              <w:t>.</w:t>
            </w:r>
          </w:p>
        </w:tc>
      </w:tr>
      <w:tr w:rsidR="00A0522A" w14:paraId="09D1F5CB" w14:textId="77777777" w:rsidTr="009974D1">
        <w:tc>
          <w:tcPr>
            <w:tcW w:w="1696" w:type="dxa"/>
          </w:tcPr>
          <w:p w14:paraId="39B3E7C7" w14:textId="13DD1C2A" w:rsidR="00A0522A" w:rsidRDefault="00A0522A">
            <w:pPr>
              <w:rPr>
                <w:rFonts w:ascii="Arial" w:hAnsi="Arial" w:cs="Arial"/>
              </w:rPr>
            </w:pPr>
            <w:r>
              <w:rPr>
                <w:rFonts w:ascii="Arial" w:hAnsi="Arial" w:cs="Arial"/>
              </w:rPr>
              <w:t>BCG.2.16</w:t>
            </w:r>
          </w:p>
        </w:tc>
        <w:tc>
          <w:tcPr>
            <w:tcW w:w="2552" w:type="dxa"/>
          </w:tcPr>
          <w:p w14:paraId="45CF9BC7" w14:textId="0AFAD6E8" w:rsidR="00A0522A" w:rsidRDefault="00A0522A">
            <w:pPr>
              <w:rPr>
                <w:rFonts w:ascii="Arial" w:hAnsi="Arial" w:cs="Arial"/>
              </w:rPr>
            </w:pPr>
            <w:r>
              <w:rPr>
                <w:rFonts w:ascii="Arial" w:hAnsi="Arial" w:cs="Arial"/>
              </w:rPr>
              <w:t>Applicant and LBC</w:t>
            </w:r>
          </w:p>
        </w:tc>
        <w:tc>
          <w:tcPr>
            <w:tcW w:w="9700" w:type="dxa"/>
          </w:tcPr>
          <w:p w14:paraId="783C4170" w14:textId="77777777" w:rsidR="00A0522A" w:rsidRDefault="00A0522A" w:rsidP="000405EB">
            <w:pPr>
              <w:pStyle w:val="NoSpacing"/>
              <w:rPr>
                <w:rFonts w:ascii="Arial" w:eastAsia="Arial" w:hAnsi="Arial" w:cs="Arial"/>
                <w:b/>
                <w:bCs/>
              </w:rPr>
            </w:pPr>
            <w:r>
              <w:rPr>
                <w:rFonts w:ascii="Arial" w:eastAsia="Arial" w:hAnsi="Arial" w:cs="Arial"/>
                <w:b/>
                <w:bCs/>
              </w:rPr>
              <w:t>Implementation of 19mppa consent</w:t>
            </w:r>
          </w:p>
          <w:p w14:paraId="4897FD01" w14:textId="32F3B9F8" w:rsidR="00C1115D" w:rsidRPr="00C1115D" w:rsidRDefault="00C1115D" w:rsidP="000405EB">
            <w:pPr>
              <w:pStyle w:val="NoSpacing"/>
              <w:rPr>
                <w:rFonts w:ascii="Arial" w:eastAsia="Arial" w:hAnsi="Arial" w:cs="Arial"/>
              </w:rPr>
            </w:pPr>
            <w:r>
              <w:rPr>
                <w:rFonts w:ascii="Arial" w:eastAsia="Arial" w:hAnsi="Arial" w:cs="Arial"/>
              </w:rPr>
              <w:t xml:space="preserve">At the </w:t>
            </w:r>
            <w:r w:rsidR="001462D8">
              <w:rPr>
                <w:rFonts w:ascii="Arial" w:eastAsia="Arial" w:hAnsi="Arial" w:cs="Arial"/>
              </w:rPr>
              <w:t>November</w:t>
            </w:r>
            <w:r w:rsidR="002B1910">
              <w:rPr>
                <w:rFonts w:ascii="Arial" w:eastAsia="Arial" w:hAnsi="Arial" w:cs="Arial"/>
              </w:rPr>
              <w:t xml:space="preserve"> Hearings</w:t>
            </w:r>
            <w:r w:rsidR="009C5218">
              <w:rPr>
                <w:rFonts w:ascii="Arial" w:eastAsia="Arial" w:hAnsi="Arial" w:cs="Arial"/>
              </w:rPr>
              <w:t xml:space="preserve"> it was indicated that the Airport was in pre-application discussions</w:t>
            </w:r>
            <w:r w:rsidR="00202DC9">
              <w:rPr>
                <w:rFonts w:ascii="Arial" w:eastAsia="Arial" w:hAnsi="Arial" w:cs="Arial"/>
              </w:rPr>
              <w:t xml:space="preserve"> </w:t>
            </w:r>
            <w:r w:rsidR="002A18C2">
              <w:rPr>
                <w:rFonts w:ascii="Arial" w:eastAsia="Arial" w:hAnsi="Arial" w:cs="Arial"/>
              </w:rPr>
              <w:t xml:space="preserve">regarding the submission of </w:t>
            </w:r>
            <w:r w:rsidR="00104D8D">
              <w:rPr>
                <w:rFonts w:ascii="Arial" w:eastAsia="Arial" w:hAnsi="Arial" w:cs="Arial"/>
              </w:rPr>
              <w:t xml:space="preserve">the </w:t>
            </w:r>
            <w:r w:rsidR="005C468F">
              <w:rPr>
                <w:rFonts w:ascii="Arial" w:eastAsia="Arial" w:hAnsi="Arial" w:cs="Arial"/>
              </w:rPr>
              <w:t xml:space="preserve">information needed to </w:t>
            </w:r>
            <w:r w:rsidR="00104D8D">
              <w:rPr>
                <w:rFonts w:ascii="Arial" w:eastAsia="Arial" w:hAnsi="Arial" w:cs="Arial"/>
              </w:rPr>
              <w:t xml:space="preserve">discharge the conditions to </w:t>
            </w:r>
            <w:r w:rsidR="005C468F">
              <w:rPr>
                <w:rFonts w:ascii="Arial" w:eastAsia="Arial" w:hAnsi="Arial" w:cs="Arial"/>
              </w:rPr>
              <w:t xml:space="preserve">enable the </w:t>
            </w:r>
            <w:r w:rsidR="00C23664">
              <w:rPr>
                <w:rFonts w:ascii="Arial" w:eastAsia="Arial" w:hAnsi="Arial" w:cs="Arial"/>
              </w:rPr>
              <w:t>passenger cap to be raised to 19mppa</w:t>
            </w:r>
            <w:r w:rsidR="00A177CE">
              <w:rPr>
                <w:rFonts w:ascii="Arial" w:eastAsia="Arial" w:hAnsi="Arial" w:cs="Arial"/>
              </w:rPr>
              <w:t>. Can you provide an update/ timetable for the submission of the applications to discharge these conditions</w:t>
            </w:r>
            <w:r w:rsidR="006715BD">
              <w:rPr>
                <w:rFonts w:ascii="Arial" w:eastAsia="Arial" w:hAnsi="Arial" w:cs="Arial"/>
              </w:rPr>
              <w:t>.</w:t>
            </w:r>
            <w:r w:rsidR="009C5218">
              <w:rPr>
                <w:rFonts w:ascii="Arial" w:eastAsia="Arial" w:hAnsi="Arial" w:cs="Arial"/>
              </w:rPr>
              <w:t xml:space="preserve"> </w:t>
            </w:r>
          </w:p>
        </w:tc>
      </w:tr>
      <w:tr w:rsidR="009974D1" w14:paraId="1C3907F0" w14:textId="77777777" w:rsidTr="009974D1">
        <w:tc>
          <w:tcPr>
            <w:tcW w:w="13948" w:type="dxa"/>
            <w:gridSpan w:val="3"/>
            <w:shd w:val="clear" w:color="auto" w:fill="000000" w:themeFill="text1"/>
          </w:tcPr>
          <w:p w14:paraId="7E584AC3" w14:textId="282D0697" w:rsidR="009974D1" w:rsidRPr="009974D1" w:rsidRDefault="009974D1" w:rsidP="000B28DB">
            <w:pPr>
              <w:pStyle w:val="Heading1"/>
            </w:pPr>
            <w:bookmarkStart w:id="1" w:name="_Toc153535071"/>
            <w:r w:rsidRPr="009974D1">
              <w:lastRenderedPageBreak/>
              <w:t>Air Quality and odour</w:t>
            </w:r>
            <w:bookmarkEnd w:id="1"/>
          </w:p>
        </w:tc>
      </w:tr>
      <w:tr w:rsidR="009974D1" w14:paraId="1CF418BF" w14:textId="77777777" w:rsidTr="009974D1">
        <w:tc>
          <w:tcPr>
            <w:tcW w:w="1696" w:type="dxa"/>
          </w:tcPr>
          <w:p w14:paraId="221A8AB8" w14:textId="7D7DEEE2" w:rsidR="009974D1" w:rsidRDefault="00431177">
            <w:pPr>
              <w:rPr>
                <w:rFonts w:ascii="Arial" w:hAnsi="Arial" w:cs="Arial"/>
              </w:rPr>
            </w:pPr>
            <w:r>
              <w:rPr>
                <w:rFonts w:ascii="Arial" w:hAnsi="Arial" w:cs="Arial"/>
              </w:rPr>
              <w:t>AQ.2.1</w:t>
            </w:r>
          </w:p>
        </w:tc>
        <w:tc>
          <w:tcPr>
            <w:tcW w:w="2552" w:type="dxa"/>
          </w:tcPr>
          <w:p w14:paraId="6F488AEF" w14:textId="68DB6D60" w:rsidR="009974D1" w:rsidRDefault="00C02BD9">
            <w:pPr>
              <w:rPr>
                <w:rFonts w:ascii="Arial" w:hAnsi="Arial" w:cs="Arial"/>
              </w:rPr>
            </w:pPr>
            <w:r>
              <w:rPr>
                <w:rFonts w:ascii="Arial" w:hAnsi="Arial" w:cs="Arial"/>
              </w:rPr>
              <w:t>Applicant</w:t>
            </w:r>
          </w:p>
        </w:tc>
        <w:tc>
          <w:tcPr>
            <w:tcW w:w="9700" w:type="dxa"/>
          </w:tcPr>
          <w:p w14:paraId="7F713AC2" w14:textId="77777777" w:rsidR="009974D1" w:rsidRPr="0035104D" w:rsidRDefault="00C02BD9">
            <w:pPr>
              <w:rPr>
                <w:rFonts w:ascii="Arial" w:hAnsi="Arial" w:cs="Arial"/>
                <w:b/>
                <w:bCs/>
              </w:rPr>
            </w:pPr>
            <w:r w:rsidRPr="0035104D">
              <w:rPr>
                <w:rFonts w:ascii="Arial" w:hAnsi="Arial" w:cs="Arial"/>
                <w:b/>
                <w:bCs/>
              </w:rPr>
              <w:t>Hitchin Air Quality Management Area</w:t>
            </w:r>
          </w:p>
          <w:p w14:paraId="4D06E7B6" w14:textId="4D8FAA7A" w:rsidR="00C02BD9" w:rsidRDefault="00A9507C">
            <w:pPr>
              <w:rPr>
                <w:rFonts w:ascii="Arial" w:hAnsi="Arial" w:cs="Arial"/>
              </w:rPr>
            </w:pPr>
            <w:r>
              <w:rPr>
                <w:rFonts w:ascii="Arial" w:hAnsi="Arial" w:cs="Arial"/>
              </w:rPr>
              <w:t>The Applicant provided a</w:t>
            </w:r>
            <w:r w:rsidR="00EB5136">
              <w:rPr>
                <w:rFonts w:ascii="Arial" w:hAnsi="Arial" w:cs="Arial"/>
              </w:rPr>
              <w:t>n impact assessment summary note for the Hitchin A</w:t>
            </w:r>
            <w:r w:rsidR="003E7631">
              <w:rPr>
                <w:rFonts w:ascii="Arial" w:hAnsi="Arial" w:cs="Arial"/>
              </w:rPr>
              <w:t xml:space="preserve">ir </w:t>
            </w:r>
            <w:r w:rsidR="00EB5136">
              <w:rPr>
                <w:rFonts w:ascii="Arial" w:hAnsi="Arial" w:cs="Arial"/>
              </w:rPr>
              <w:t>Q</w:t>
            </w:r>
            <w:r w:rsidR="003E7631">
              <w:rPr>
                <w:rFonts w:ascii="Arial" w:hAnsi="Arial" w:cs="Arial"/>
              </w:rPr>
              <w:t xml:space="preserve">uality </w:t>
            </w:r>
            <w:r w:rsidR="00EB5136">
              <w:rPr>
                <w:rFonts w:ascii="Arial" w:hAnsi="Arial" w:cs="Arial"/>
              </w:rPr>
              <w:t>M</w:t>
            </w:r>
            <w:r w:rsidR="003E7631">
              <w:rPr>
                <w:rFonts w:ascii="Arial" w:hAnsi="Arial" w:cs="Arial"/>
              </w:rPr>
              <w:t xml:space="preserve">anagement </w:t>
            </w:r>
            <w:r w:rsidR="00EB5136">
              <w:rPr>
                <w:rFonts w:ascii="Arial" w:hAnsi="Arial" w:cs="Arial"/>
              </w:rPr>
              <w:t>A</w:t>
            </w:r>
            <w:r w:rsidR="003E7631">
              <w:rPr>
                <w:rFonts w:ascii="Arial" w:hAnsi="Arial" w:cs="Arial"/>
              </w:rPr>
              <w:t>rea</w:t>
            </w:r>
            <w:r w:rsidR="00EB5136">
              <w:rPr>
                <w:rFonts w:ascii="Arial" w:hAnsi="Arial" w:cs="Arial"/>
              </w:rPr>
              <w:t xml:space="preserve"> at D6 [REP6-</w:t>
            </w:r>
            <w:r w:rsidR="00E27314">
              <w:rPr>
                <w:rFonts w:ascii="Arial" w:hAnsi="Arial" w:cs="Arial"/>
              </w:rPr>
              <w:t>074</w:t>
            </w:r>
            <w:r w:rsidR="00EB5136">
              <w:rPr>
                <w:rFonts w:ascii="Arial" w:hAnsi="Arial" w:cs="Arial"/>
              </w:rPr>
              <w:t xml:space="preserve">]. Paragraph 1.3.1 </w:t>
            </w:r>
            <w:r w:rsidR="00110B28">
              <w:rPr>
                <w:rFonts w:ascii="Arial" w:hAnsi="Arial" w:cs="Arial"/>
              </w:rPr>
              <w:t>notes</w:t>
            </w:r>
            <w:r w:rsidR="00EB5136">
              <w:rPr>
                <w:rFonts w:ascii="Arial" w:hAnsi="Arial" w:cs="Arial"/>
              </w:rPr>
              <w:t xml:space="preserve"> that the assessment is based on the </w:t>
            </w:r>
            <w:r w:rsidR="008579BB">
              <w:rPr>
                <w:rFonts w:ascii="Arial" w:hAnsi="Arial" w:cs="Arial"/>
              </w:rPr>
              <w:t xml:space="preserve">core planning case. </w:t>
            </w:r>
            <w:r w:rsidR="0035104D">
              <w:rPr>
                <w:rFonts w:ascii="Arial" w:hAnsi="Arial" w:cs="Arial"/>
              </w:rPr>
              <w:t>As</w:t>
            </w:r>
            <w:r w:rsidR="008579BB">
              <w:rPr>
                <w:rFonts w:ascii="Arial" w:hAnsi="Arial" w:cs="Arial"/>
              </w:rPr>
              <w:t xml:space="preserve"> the Applicant’s Green Controlled Growth </w:t>
            </w:r>
            <w:r w:rsidR="00542B00">
              <w:rPr>
                <w:rFonts w:ascii="Arial" w:hAnsi="Arial" w:cs="Arial"/>
              </w:rPr>
              <w:t>framework [REP5-</w:t>
            </w:r>
            <w:r w:rsidR="00C54CA1">
              <w:rPr>
                <w:rFonts w:ascii="Arial" w:hAnsi="Arial" w:cs="Arial"/>
              </w:rPr>
              <w:t>022</w:t>
            </w:r>
            <w:r w:rsidR="00542B00">
              <w:rPr>
                <w:rFonts w:ascii="Arial" w:hAnsi="Arial" w:cs="Arial"/>
              </w:rPr>
              <w:t>]</w:t>
            </w:r>
            <w:r w:rsidR="008579BB">
              <w:rPr>
                <w:rFonts w:ascii="Arial" w:hAnsi="Arial" w:cs="Arial"/>
              </w:rPr>
              <w:t xml:space="preserve"> </w:t>
            </w:r>
            <w:r w:rsidR="00765700">
              <w:rPr>
                <w:rFonts w:ascii="Arial" w:hAnsi="Arial" w:cs="Arial"/>
              </w:rPr>
              <w:t xml:space="preserve">assumes faster growth limits, can the Applicant confirm </w:t>
            </w:r>
            <w:r w:rsidR="00EE4666">
              <w:rPr>
                <w:rFonts w:ascii="Arial" w:hAnsi="Arial" w:cs="Arial"/>
              </w:rPr>
              <w:t xml:space="preserve">how the assessed levels would change in the faster growth scenario and </w:t>
            </w:r>
            <w:r w:rsidR="00765700">
              <w:rPr>
                <w:rFonts w:ascii="Arial" w:hAnsi="Arial" w:cs="Arial"/>
              </w:rPr>
              <w:t xml:space="preserve">whether the assessment conclusions </w:t>
            </w:r>
            <w:r w:rsidR="00650924">
              <w:rPr>
                <w:rFonts w:ascii="Arial" w:hAnsi="Arial" w:cs="Arial"/>
              </w:rPr>
              <w:t xml:space="preserve">would </w:t>
            </w:r>
            <w:r w:rsidR="00765700">
              <w:rPr>
                <w:rFonts w:ascii="Arial" w:hAnsi="Arial" w:cs="Arial"/>
              </w:rPr>
              <w:t>remain the same</w:t>
            </w:r>
            <w:r w:rsidR="00A86C64">
              <w:rPr>
                <w:rFonts w:ascii="Arial" w:hAnsi="Arial" w:cs="Arial"/>
              </w:rPr>
              <w:t>?</w:t>
            </w:r>
            <w:r w:rsidR="00B8108F">
              <w:rPr>
                <w:rFonts w:ascii="Arial" w:hAnsi="Arial" w:cs="Arial"/>
              </w:rPr>
              <w:t xml:space="preserve"> </w:t>
            </w:r>
            <w:r w:rsidR="0035104D">
              <w:rPr>
                <w:rFonts w:ascii="Arial" w:hAnsi="Arial" w:cs="Arial"/>
              </w:rPr>
              <w:t xml:space="preserve"> </w:t>
            </w:r>
            <w:r w:rsidR="00765700">
              <w:rPr>
                <w:rFonts w:ascii="Arial" w:hAnsi="Arial" w:cs="Arial"/>
              </w:rPr>
              <w:t xml:space="preserve"> </w:t>
            </w:r>
          </w:p>
        </w:tc>
      </w:tr>
      <w:tr w:rsidR="001D70DF" w14:paraId="01C25829" w14:textId="77777777" w:rsidTr="009974D1">
        <w:tc>
          <w:tcPr>
            <w:tcW w:w="1696" w:type="dxa"/>
          </w:tcPr>
          <w:p w14:paraId="23EBB97C" w14:textId="340DDE5D" w:rsidR="001D70DF" w:rsidRDefault="00431177">
            <w:pPr>
              <w:rPr>
                <w:rFonts w:ascii="Arial" w:hAnsi="Arial" w:cs="Arial"/>
              </w:rPr>
            </w:pPr>
            <w:r>
              <w:rPr>
                <w:rFonts w:ascii="Arial" w:hAnsi="Arial" w:cs="Arial"/>
              </w:rPr>
              <w:t>AQ.2.2</w:t>
            </w:r>
          </w:p>
        </w:tc>
        <w:tc>
          <w:tcPr>
            <w:tcW w:w="2552" w:type="dxa"/>
          </w:tcPr>
          <w:p w14:paraId="25378E9C" w14:textId="50ADB3EA" w:rsidR="001D70DF" w:rsidRDefault="001D70DF">
            <w:pPr>
              <w:rPr>
                <w:rFonts w:ascii="Arial" w:hAnsi="Arial" w:cs="Arial"/>
              </w:rPr>
            </w:pPr>
            <w:r>
              <w:rPr>
                <w:rFonts w:ascii="Arial" w:hAnsi="Arial" w:cs="Arial"/>
              </w:rPr>
              <w:t xml:space="preserve">Applicant </w:t>
            </w:r>
          </w:p>
        </w:tc>
        <w:tc>
          <w:tcPr>
            <w:tcW w:w="9700" w:type="dxa"/>
          </w:tcPr>
          <w:p w14:paraId="040952B8" w14:textId="77777777" w:rsidR="001D70DF" w:rsidRDefault="001D70DF">
            <w:pPr>
              <w:rPr>
                <w:rFonts w:ascii="Arial" w:hAnsi="Arial" w:cs="Arial"/>
                <w:b/>
                <w:bCs/>
              </w:rPr>
            </w:pPr>
            <w:r>
              <w:rPr>
                <w:rFonts w:ascii="Arial" w:hAnsi="Arial" w:cs="Arial"/>
                <w:b/>
                <w:bCs/>
              </w:rPr>
              <w:t xml:space="preserve">Errata </w:t>
            </w:r>
          </w:p>
          <w:p w14:paraId="5F66B1DD" w14:textId="68A5DFDF" w:rsidR="001D70DF" w:rsidRPr="00856C59" w:rsidRDefault="001D70DF">
            <w:pPr>
              <w:rPr>
                <w:rFonts w:ascii="Arial" w:hAnsi="Arial" w:cs="Arial"/>
              </w:rPr>
            </w:pPr>
            <w:r w:rsidRPr="00856C59">
              <w:rPr>
                <w:rFonts w:ascii="Arial" w:hAnsi="Arial" w:cs="Arial"/>
              </w:rPr>
              <w:t xml:space="preserve">In responding to </w:t>
            </w:r>
            <w:r w:rsidR="003607D8">
              <w:rPr>
                <w:rFonts w:ascii="Arial" w:hAnsi="Arial" w:cs="Arial"/>
              </w:rPr>
              <w:t>ExQ1</w:t>
            </w:r>
            <w:r w:rsidR="00C6468E">
              <w:rPr>
                <w:rFonts w:ascii="Arial" w:hAnsi="Arial" w:cs="Arial"/>
              </w:rPr>
              <w:t xml:space="preserve"> </w:t>
            </w:r>
            <w:r w:rsidR="003D7F99">
              <w:rPr>
                <w:rFonts w:ascii="Arial" w:hAnsi="Arial" w:cs="Arial"/>
              </w:rPr>
              <w:t>NO</w:t>
            </w:r>
            <w:r w:rsidR="00C6468E">
              <w:rPr>
                <w:rFonts w:ascii="Arial" w:hAnsi="Arial" w:cs="Arial"/>
              </w:rPr>
              <w:t xml:space="preserve">.1.6 </w:t>
            </w:r>
            <w:r w:rsidR="00777729">
              <w:rPr>
                <w:rFonts w:ascii="Arial" w:hAnsi="Arial" w:cs="Arial"/>
              </w:rPr>
              <w:t xml:space="preserve">[PD-010] </w:t>
            </w:r>
            <w:r w:rsidRPr="00856C59">
              <w:rPr>
                <w:rFonts w:ascii="Arial" w:hAnsi="Arial" w:cs="Arial"/>
              </w:rPr>
              <w:t xml:space="preserve">the Applicant updated </w:t>
            </w:r>
            <w:r w:rsidR="0003381B" w:rsidRPr="00856C59">
              <w:rPr>
                <w:rFonts w:ascii="Arial" w:hAnsi="Arial" w:cs="Arial"/>
              </w:rPr>
              <w:t xml:space="preserve">the relevant </w:t>
            </w:r>
            <w:r w:rsidR="00450AEA" w:rsidRPr="00856C59">
              <w:rPr>
                <w:rFonts w:ascii="Arial" w:hAnsi="Arial" w:cs="Arial"/>
              </w:rPr>
              <w:t>H</w:t>
            </w:r>
            <w:r w:rsidR="007D186F">
              <w:rPr>
                <w:rFonts w:ascii="Arial" w:hAnsi="Arial" w:cs="Arial"/>
              </w:rPr>
              <w:t xml:space="preserve">eavy </w:t>
            </w:r>
            <w:r w:rsidR="00450AEA" w:rsidRPr="00856C59">
              <w:rPr>
                <w:rFonts w:ascii="Arial" w:hAnsi="Arial" w:cs="Arial"/>
              </w:rPr>
              <w:t>G</w:t>
            </w:r>
            <w:r w:rsidR="007D186F">
              <w:rPr>
                <w:rFonts w:ascii="Arial" w:hAnsi="Arial" w:cs="Arial"/>
              </w:rPr>
              <w:t xml:space="preserve">oods </w:t>
            </w:r>
            <w:r w:rsidR="00450AEA" w:rsidRPr="00856C59">
              <w:rPr>
                <w:rFonts w:ascii="Arial" w:hAnsi="Arial" w:cs="Arial"/>
              </w:rPr>
              <w:t>V</w:t>
            </w:r>
            <w:r w:rsidR="007D186F">
              <w:rPr>
                <w:rFonts w:ascii="Arial" w:hAnsi="Arial" w:cs="Arial"/>
              </w:rPr>
              <w:t>ehicle</w:t>
            </w:r>
            <w:r w:rsidR="00450AEA" w:rsidRPr="00856C59">
              <w:rPr>
                <w:rFonts w:ascii="Arial" w:hAnsi="Arial" w:cs="Arial"/>
              </w:rPr>
              <w:t xml:space="preserve"> data </w:t>
            </w:r>
            <w:r w:rsidR="00C6468E">
              <w:rPr>
                <w:rFonts w:ascii="Arial" w:hAnsi="Arial" w:cs="Arial"/>
              </w:rPr>
              <w:t xml:space="preserve">in the errata </w:t>
            </w:r>
            <w:r w:rsidR="00EC74B8">
              <w:rPr>
                <w:rFonts w:ascii="Arial" w:hAnsi="Arial" w:cs="Arial"/>
              </w:rPr>
              <w:t>document [REP5-</w:t>
            </w:r>
            <w:r w:rsidR="00346355">
              <w:rPr>
                <w:rFonts w:ascii="Arial" w:hAnsi="Arial" w:cs="Arial"/>
              </w:rPr>
              <w:t xml:space="preserve">036] </w:t>
            </w:r>
            <w:r w:rsidR="00450AEA" w:rsidRPr="00856C59">
              <w:rPr>
                <w:rFonts w:ascii="Arial" w:hAnsi="Arial" w:cs="Arial"/>
              </w:rPr>
              <w:t xml:space="preserve">but did not confirm whether the </w:t>
            </w:r>
            <w:r w:rsidR="00D464CF">
              <w:rPr>
                <w:rFonts w:ascii="Arial" w:hAnsi="Arial" w:cs="Arial"/>
              </w:rPr>
              <w:t xml:space="preserve">air quality data required updating. </w:t>
            </w:r>
            <w:r w:rsidR="007E06A9">
              <w:rPr>
                <w:rFonts w:ascii="Arial" w:hAnsi="Arial" w:cs="Arial"/>
              </w:rPr>
              <w:t xml:space="preserve">Confirm whether </w:t>
            </w:r>
            <w:r w:rsidR="0059208F">
              <w:rPr>
                <w:rFonts w:ascii="Arial" w:hAnsi="Arial" w:cs="Arial"/>
              </w:rPr>
              <w:t>Table 3.22 [</w:t>
            </w:r>
            <w:r w:rsidR="00AF534A">
              <w:rPr>
                <w:rFonts w:ascii="Arial" w:hAnsi="Arial" w:cs="Arial"/>
              </w:rPr>
              <w:t>AS-028</w:t>
            </w:r>
            <w:r w:rsidR="00BD4BAC">
              <w:rPr>
                <w:rFonts w:ascii="Arial" w:hAnsi="Arial" w:cs="Arial"/>
              </w:rPr>
              <w:t>, Appendix 7.1</w:t>
            </w:r>
            <w:r w:rsidR="00E4172B">
              <w:rPr>
                <w:rFonts w:ascii="Arial" w:hAnsi="Arial" w:cs="Arial"/>
              </w:rPr>
              <w:t xml:space="preserve">] </w:t>
            </w:r>
            <w:r w:rsidR="0059208F">
              <w:rPr>
                <w:rFonts w:ascii="Arial" w:hAnsi="Arial" w:cs="Arial"/>
              </w:rPr>
              <w:t xml:space="preserve">requires updating and </w:t>
            </w:r>
            <w:r w:rsidR="00A0151B">
              <w:rPr>
                <w:rFonts w:ascii="Arial" w:hAnsi="Arial" w:cs="Arial"/>
              </w:rPr>
              <w:t xml:space="preserve">if so, </w:t>
            </w:r>
            <w:r w:rsidR="00C33130" w:rsidRPr="00C33130">
              <w:rPr>
                <w:rFonts w:ascii="Arial" w:hAnsi="Arial" w:cs="Arial"/>
              </w:rPr>
              <w:t>please update and amend</w:t>
            </w:r>
            <w:r w:rsidR="0059208F">
              <w:rPr>
                <w:rFonts w:ascii="Arial" w:hAnsi="Arial" w:cs="Arial"/>
              </w:rPr>
              <w:t xml:space="preserve"> </w:t>
            </w:r>
            <w:r w:rsidR="00073426">
              <w:rPr>
                <w:rFonts w:ascii="Arial" w:hAnsi="Arial" w:cs="Arial"/>
              </w:rPr>
              <w:t xml:space="preserve">the </w:t>
            </w:r>
            <w:r w:rsidR="0059208F">
              <w:rPr>
                <w:rFonts w:ascii="Arial" w:hAnsi="Arial" w:cs="Arial"/>
              </w:rPr>
              <w:t>conclusions</w:t>
            </w:r>
            <w:r w:rsidR="00C33130" w:rsidRPr="00C33130">
              <w:rPr>
                <w:rFonts w:ascii="Arial" w:hAnsi="Arial" w:cs="Arial"/>
              </w:rPr>
              <w:t xml:space="preserve"> accordingl</w:t>
            </w:r>
            <w:r w:rsidR="00073426">
              <w:rPr>
                <w:rFonts w:ascii="Arial" w:hAnsi="Arial" w:cs="Arial"/>
              </w:rPr>
              <w:t xml:space="preserve">y. </w:t>
            </w:r>
          </w:p>
        </w:tc>
      </w:tr>
      <w:tr w:rsidR="009D3CD0" w14:paraId="528235D9" w14:textId="77777777" w:rsidTr="009974D1">
        <w:tc>
          <w:tcPr>
            <w:tcW w:w="1696" w:type="dxa"/>
          </w:tcPr>
          <w:p w14:paraId="1D608274" w14:textId="5473E308" w:rsidR="009D3CD0" w:rsidRDefault="00431177">
            <w:pPr>
              <w:rPr>
                <w:rFonts w:ascii="Arial" w:hAnsi="Arial" w:cs="Arial"/>
              </w:rPr>
            </w:pPr>
            <w:r>
              <w:rPr>
                <w:rFonts w:ascii="Arial" w:hAnsi="Arial" w:cs="Arial"/>
              </w:rPr>
              <w:t>AQ.2.3</w:t>
            </w:r>
          </w:p>
        </w:tc>
        <w:tc>
          <w:tcPr>
            <w:tcW w:w="2552" w:type="dxa"/>
          </w:tcPr>
          <w:p w14:paraId="1A796858" w14:textId="2BCF0063" w:rsidR="009D3CD0" w:rsidRDefault="001A6000">
            <w:pPr>
              <w:rPr>
                <w:rFonts w:ascii="Arial" w:hAnsi="Arial" w:cs="Arial"/>
              </w:rPr>
            </w:pPr>
            <w:r>
              <w:rPr>
                <w:rFonts w:ascii="Arial" w:hAnsi="Arial" w:cs="Arial"/>
              </w:rPr>
              <w:t>Applicant</w:t>
            </w:r>
            <w:r w:rsidR="00743D2E">
              <w:rPr>
                <w:rFonts w:ascii="Arial" w:hAnsi="Arial" w:cs="Arial"/>
              </w:rPr>
              <w:t xml:space="preserve"> and </w:t>
            </w:r>
            <w:r w:rsidR="00810FBF">
              <w:rPr>
                <w:rFonts w:ascii="Arial" w:hAnsi="Arial" w:cs="Arial"/>
              </w:rPr>
              <w:t>LBC</w:t>
            </w:r>
          </w:p>
        </w:tc>
        <w:tc>
          <w:tcPr>
            <w:tcW w:w="9700" w:type="dxa"/>
          </w:tcPr>
          <w:p w14:paraId="7E547C56" w14:textId="77777777" w:rsidR="009D3CD0" w:rsidRDefault="00841D54">
            <w:pPr>
              <w:rPr>
                <w:rFonts w:ascii="Arial" w:hAnsi="Arial" w:cs="Arial"/>
              </w:rPr>
            </w:pPr>
            <w:r>
              <w:rPr>
                <w:rFonts w:ascii="Arial" w:hAnsi="Arial" w:cs="Arial"/>
                <w:b/>
                <w:bCs/>
              </w:rPr>
              <w:t>Technical note for landfill gas monitoring</w:t>
            </w:r>
          </w:p>
          <w:p w14:paraId="6FC7EB42" w14:textId="480F3804" w:rsidR="005B0C7C" w:rsidRDefault="00BB2118">
            <w:pPr>
              <w:rPr>
                <w:rFonts w:ascii="Arial" w:hAnsi="Arial" w:cs="Arial"/>
              </w:rPr>
            </w:pPr>
            <w:r>
              <w:rPr>
                <w:rFonts w:ascii="Arial" w:hAnsi="Arial" w:cs="Arial"/>
              </w:rPr>
              <w:t xml:space="preserve">A </w:t>
            </w:r>
            <w:r w:rsidR="00F4143D">
              <w:rPr>
                <w:rFonts w:ascii="Arial" w:hAnsi="Arial" w:cs="Arial"/>
              </w:rPr>
              <w:t>technical note for landfill gas monitoring is referred to in the SoCG between the parties [REP</w:t>
            </w:r>
            <w:r w:rsidR="00370361">
              <w:rPr>
                <w:rFonts w:ascii="Arial" w:hAnsi="Arial" w:cs="Arial"/>
              </w:rPr>
              <w:t>6-027</w:t>
            </w:r>
            <w:r w:rsidR="00F4143D">
              <w:rPr>
                <w:rFonts w:ascii="Arial" w:hAnsi="Arial" w:cs="Arial"/>
              </w:rPr>
              <w:t xml:space="preserve">]. </w:t>
            </w:r>
          </w:p>
          <w:p w14:paraId="104C30EC" w14:textId="77777777" w:rsidR="00743D2E" w:rsidRDefault="00743D2E" w:rsidP="00743D2E">
            <w:pPr>
              <w:rPr>
                <w:rFonts w:ascii="Arial" w:hAnsi="Arial" w:cs="Arial"/>
              </w:rPr>
            </w:pPr>
          </w:p>
          <w:p w14:paraId="4D27192C" w14:textId="0E44479F" w:rsidR="005B0C7C" w:rsidRPr="00743D2E" w:rsidRDefault="001A6000" w:rsidP="001A0A72">
            <w:pPr>
              <w:pStyle w:val="ListParagraph"/>
              <w:numPr>
                <w:ilvl w:val="0"/>
                <w:numId w:val="25"/>
              </w:numPr>
              <w:rPr>
                <w:rFonts w:ascii="Arial" w:hAnsi="Arial" w:cs="Arial"/>
              </w:rPr>
            </w:pPr>
            <w:r w:rsidRPr="00743D2E">
              <w:rPr>
                <w:rFonts w:ascii="Arial" w:hAnsi="Arial" w:cs="Arial"/>
                <w:b/>
                <w:bCs/>
              </w:rPr>
              <w:t>Applicant</w:t>
            </w:r>
            <w:r w:rsidR="00743D2E">
              <w:rPr>
                <w:rFonts w:ascii="Arial" w:hAnsi="Arial" w:cs="Arial"/>
              </w:rPr>
              <w:t>:</w:t>
            </w:r>
            <w:r w:rsidR="00BF40AD">
              <w:rPr>
                <w:rFonts w:ascii="Arial" w:hAnsi="Arial" w:cs="Arial"/>
              </w:rPr>
              <w:t xml:space="preserve"> P</w:t>
            </w:r>
            <w:r w:rsidRPr="00743D2E">
              <w:rPr>
                <w:rFonts w:ascii="Arial" w:hAnsi="Arial" w:cs="Arial"/>
              </w:rPr>
              <w:t xml:space="preserve">rovide a copy of this technical note. If </w:t>
            </w:r>
            <w:r w:rsidR="005B0C7C" w:rsidRPr="00743D2E">
              <w:rPr>
                <w:rFonts w:ascii="Arial" w:hAnsi="Arial" w:cs="Arial"/>
              </w:rPr>
              <w:t xml:space="preserve">this is </w:t>
            </w:r>
            <w:r w:rsidRPr="00743D2E">
              <w:rPr>
                <w:rFonts w:ascii="Arial" w:hAnsi="Arial" w:cs="Arial"/>
              </w:rPr>
              <w:t xml:space="preserve">not available by the next deadline, </w:t>
            </w:r>
            <w:r w:rsidR="00B824E3">
              <w:rPr>
                <w:rFonts w:ascii="Arial" w:hAnsi="Arial" w:cs="Arial"/>
              </w:rPr>
              <w:t>indicate</w:t>
            </w:r>
            <w:r w:rsidRPr="00743D2E">
              <w:rPr>
                <w:rFonts w:ascii="Arial" w:hAnsi="Arial" w:cs="Arial"/>
              </w:rPr>
              <w:t xml:space="preserve"> the anticipated </w:t>
            </w:r>
            <w:r w:rsidR="00E23131" w:rsidRPr="00743D2E">
              <w:rPr>
                <w:rFonts w:ascii="Arial" w:hAnsi="Arial" w:cs="Arial"/>
              </w:rPr>
              <w:t>timescale</w:t>
            </w:r>
            <w:r w:rsidR="005B0C7C" w:rsidRPr="00743D2E">
              <w:rPr>
                <w:rFonts w:ascii="Arial" w:hAnsi="Arial" w:cs="Arial"/>
              </w:rPr>
              <w:t xml:space="preserve"> for delivery</w:t>
            </w:r>
            <w:r w:rsidR="00D625EE">
              <w:rPr>
                <w:rFonts w:ascii="Arial" w:hAnsi="Arial" w:cs="Arial"/>
              </w:rPr>
              <w:t xml:space="preserve">. </w:t>
            </w:r>
          </w:p>
          <w:p w14:paraId="7AC14F47" w14:textId="77777777" w:rsidR="00365F62" w:rsidRDefault="00365F62" w:rsidP="00365F62">
            <w:pPr>
              <w:rPr>
                <w:rFonts w:ascii="Arial" w:hAnsi="Arial" w:cs="Arial"/>
                <w:b/>
                <w:bCs/>
              </w:rPr>
            </w:pPr>
          </w:p>
          <w:p w14:paraId="3EA4C765" w14:textId="259FB3CC" w:rsidR="009D3CD0" w:rsidRPr="00365F62" w:rsidRDefault="00E23131" w:rsidP="001A0A72">
            <w:pPr>
              <w:pStyle w:val="ListParagraph"/>
              <w:numPr>
                <w:ilvl w:val="0"/>
                <w:numId w:val="25"/>
              </w:numPr>
              <w:rPr>
                <w:rFonts w:ascii="Arial" w:hAnsi="Arial" w:cs="Arial"/>
                <w:b/>
              </w:rPr>
            </w:pPr>
            <w:r w:rsidRPr="000F30A0">
              <w:rPr>
                <w:rFonts w:ascii="Arial" w:hAnsi="Arial" w:cs="Arial"/>
                <w:b/>
                <w:bCs/>
              </w:rPr>
              <w:t>LBC</w:t>
            </w:r>
            <w:r w:rsidR="000F30A0">
              <w:rPr>
                <w:rFonts w:ascii="Arial" w:hAnsi="Arial" w:cs="Arial"/>
                <w:b/>
                <w:bCs/>
              </w:rPr>
              <w:t>:</w:t>
            </w:r>
            <w:r w:rsidR="00FA0C75">
              <w:rPr>
                <w:rFonts w:ascii="Arial" w:hAnsi="Arial" w:cs="Arial"/>
                <w:b/>
                <w:bCs/>
              </w:rPr>
              <w:t xml:space="preserve"> </w:t>
            </w:r>
            <w:r w:rsidR="00FA0C75" w:rsidRPr="00643B20">
              <w:rPr>
                <w:rFonts w:ascii="Arial" w:hAnsi="Arial" w:cs="Arial"/>
              </w:rPr>
              <w:t>I</w:t>
            </w:r>
            <w:r w:rsidRPr="00643B20">
              <w:rPr>
                <w:rFonts w:ascii="Arial" w:hAnsi="Arial" w:cs="Arial"/>
              </w:rPr>
              <w:t>f</w:t>
            </w:r>
            <w:r w:rsidR="00557F7D" w:rsidRPr="00643B20">
              <w:rPr>
                <w:rFonts w:ascii="Arial" w:hAnsi="Arial" w:cs="Arial"/>
              </w:rPr>
              <w:t xml:space="preserve"> the note has been</w:t>
            </w:r>
            <w:r w:rsidRPr="00643B20">
              <w:rPr>
                <w:rFonts w:ascii="Arial" w:hAnsi="Arial" w:cs="Arial"/>
              </w:rPr>
              <w:t xml:space="preserve"> </w:t>
            </w:r>
            <w:r w:rsidR="00F83017" w:rsidRPr="00643B20">
              <w:rPr>
                <w:rFonts w:ascii="Arial" w:hAnsi="Arial" w:cs="Arial"/>
              </w:rPr>
              <w:t>re</w:t>
            </w:r>
            <w:r w:rsidR="00AB25A6" w:rsidRPr="00643B20">
              <w:rPr>
                <w:rFonts w:ascii="Arial" w:hAnsi="Arial" w:cs="Arial"/>
              </w:rPr>
              <w:t>ceived, p</w:t>
            </w:r>
            <w:r w:rsidR="00841D54" w:rsidRPr="00643B20">
              <w:rPr>
                <w:rFonts w:ascii="Arial" w:hAnsi="Arial" w:cs="Arial"/>
              </w:rPr>
              <w:t xml:space="preserve">rovide an update </w:t>
            </w:r>
            <w:r w:rsidR="00B834A4" w:rsidRPr="00643B20">
              <w:rPr>
                <w:rFonts w:ascii="Arial" w:hAnsi="Arial" w:cs="Arial"/>
              </w:rPr>
              <w:t xml:space="preserve">on </w:t>
            </w:r>
            <w:r w:rsidR="001A6000" w:rsidRPr="00643B20">
              <w:rPr>
                <w:rFonts w:ascii="Arial" w:hAnsi="Arial" w:cs="Arial"/>
              </w:rPr>
              <w:t xml:space="preserve">your review of this </w:t>
            </w:r>
            <w:proofErr w:type="gramStart"/>
            <w:r w:rsidR="00557F7D" w:rsidRPr="00643B20">
              <w:rPr>
                <w:rFonts w:ascii="Arial" w:hAnsi="Arial" w:cs="Arial"/>
              </w:rPr>
              <w:t>document</w:t>
            </w:r>
            <w:proofErr w:type="gramEnd"/>
            <w:r w:rsidR="00D819F7" w:rsidRPr="00643B20">
              <w:rPr>
                <w:rFonts w:ascii="Arial" w:hAnsi="Arial" w:cs="Arial"/>
              </w:rPr>
              <w:t xml:space="preserve"> and confirm whether</w:t>
            </w:r>
            <w:r w:rsidR="00D819F7" w:rsidRPr="000F30A0">
              <w:rPr>
                <w:rFonts w:ascii="Arial" w:hAnsi="Arial" w:cs="Arial"/>
              </w:rPr>
              <w:t xml:space="preserve"> the </w:t>
            </w:r>
            <w:r w:rsidR="00337B43" w:rsidRPr="000F30A0">
              <w:rPr>
                <w:rFonts w:ascii="Arial" w:hAnsi="Arial" w:cs="Arial"/>
              </w:rPr>
              <w:t>questions</w:t>
            </w:r>
            <w:r w:rsidR="00D819F7" w:rsidRPr="000F30A0">
              <w:rPr>
                <w:rFonts w:ascii="Arial" w:hAnsi="Arial" w:cs="Arial"/>
              </w:rPr>
              <w:t xml:space="preserve"> in the</w:t>
            </w:r>
            <w:r w:rsidR="00FA1ED5" w:rsidRPr="000F30A0">
              <w:rPr>
                <w:rFonts w:ascii="Arial" w:hAnsi="Arial" w:cs="Arial"/>
              </w:rPr>
              <w:t xml:space="preserve"> SoCG [REP</w:t>
            </w:r>
            <w:r w:rsidR="00643B20">
              <w:rPr>
                <w:rFonts w:ascii="Arial" w:hAnsi="Arial" w:cs="Arial"/>
              </w:rPr>
              <w:t>6-027</w:t>
            </w:r>
            <w:r w:rsidR="00FA1ED5" w:rsidRPr="000F30A0">
              <w:rPr>
                <w:rFonts w:ascii="Arial" w:hAnsi="Arial" w:cs="Arial"/>
              </w:rPr>
              <w:t>]</w:t>
            </w:r>
            <w:r w:rsidR="00EB0C4A" w:rsidRPr="000F30A0">
              <w:rPr>
                <w:rFonts w:ascii="Arial" w:hAnsi="Arial" w:cs="Arial"/>
              </w:rPr>
              <w:t xml:space="preserve"> </w:t>
            </w:r>
            <w:r w:rsidR="00557F7D" w:rsidRPr="000F30A0">
              <w:rPr>
                <w:rFonts w:ascii="Arial" w:hAnsi="Arial" w:cs="Arial"/>
              </w:rPr>
              <w:t xml:space="preserve">in relation to </w:t>
            </w:r>
            <w:r w:rsidR="00742D16" w:rsidRPr="000F30A0">
              <w:rPr>
                <w:rFonts w:ascii="Arial" w:hAnsi="Arial" w:cs="Arial"/>
              </w:rPr>
              <w:t>landfill gas and monitoring</w:t>
            </w:r>
            <w:r w:rsidR="00EB0C4A" w:rsidRPr="000F30A0">
              <w:rPr>
                <w:rFonts w:ascii="Arial" w:hAnsi="Arial" w:cs="Arial"/>
              </w:rPr>
              <w:t xml:space="preserve"> </w:t>
            </w:r>
            <w:r w:rsidR="00337B43" w:rsidRPr="000F30A0">
              <w:rPr>
                <w:rFonts w:ascii="Arial" w:hAnsi="Arial" w:cs="Arial"/>
              </w:rPr>
              <w:t>are now satisfied</w:t>
            </w:r>
            <w:r w:rsidR="001A6000" w:rsidRPr="000F30A0">
              <w:rPr>
                <w:rFonts w:ascii="Arial" w:hAnsi="Arial" w:cs="Arial"/>
              </w:rPr>
              <w:t>.</w:t>
            </w:r>
            <w:r w:rsidR="00337B43" w:rsidRPr="000F30A0">
              <w:rPr>
                <w:rFonts w:ascii="Arial" w:hAnsi="Arial" w:cs="Arial"/>
              </w:rPr>
              <w:t xml:space="preserve"> If not, please explain why</w:t>
            </w:r>
            <w:r w:rsidR="00032A29">
              <w:rPr>
                <w:rFonts w:ascii="Arial" w:hAnsi="Arial" w:cs="Arial"/>
              </w:rPr>
              <w:t xml:space="preserve"> and what would need to be done to address your concerns.</w:t>
            </w:r>
          </w:p>
        </w:tc>
      </w:tr>
      <w:tr w:rsidR="009974D1" w14:paraId="2261623F" w14:textId="77777777" w:rsidTr="00CB17DF">
        <w:tc>
          <w:tcPr>
            <w:tcW w:w="13948" w:type="dxa"/>
            <w:gridSpan w:val="3"/>
            <w:shd w:val="clear" w:color="auto" w:fill="000000" w:themeFill="text1"/>
          </w:tcPr>
          <w:p w14:paraId="2CC52677" w14:textId="1A345D65" w:rsidR="009974D1" w:rsidRPr="00CB17DF" w:rsidRDefault="00CB17DF" w:rsidP="000B28DB">
            <w:pPr>
              <w:pStyle w:val="Heading1"/>
            </w:pPr>
            <w:bookmarkStart w:id="2" w:name="_Toc153535072"/>
            <w:r w:rsidRPr="00CB17DF">
              <w:t>Biodiversity</w:t>
            </w:r>
            <w:bookmarkEnd w:id="2"/>
          </w:p>
        </w:tc>
      </w:tr>
      <w:tr w:rsidR="009974D1" w14:paraId="22E2A0CE" w14:textId="77777777" w:rsidTr="009974D1">
        <w:tc>
          <w:tcPr>
            <w:tcW w:w="13948" w:type="dxa"/>
            <w:gridSpan w:val="3"/>
          </w:tcPr>
          <w:p w14:paraId="704F0794" w14:textId="19DAFA8E" w:rsidR="009974D1" w:rsidRDefault="00C06CC4">
            <w:pPr>
              <w:rPr>
                <w:rFonts w:ascii="Arial" w:hAnsi="Arial" w:cs="Arial"/>
              </w:rPr>
            </w:pPr>
            <w:r>
              <w:rPr>
                <w:rFonts w:ascii="Arial" w:hAnsi="Arial" w:cs="Arial"/>
                <w:i/>
                <w:iCs/>
              </w:rPr>
              <w:t>The ExA do not wish to ask any further questions on this topic at this point in the Examination.</w:t>
            </w:r>
          </w:p>
        </w:tc>
      </w:tr>
      <w:tr w:rsidR="00CB17DF" w14:paraId="6CE86CA9" w14:textId="77777777" w:rsidTr="00CB17DF">
        <w:tc>
          <w:tcPr>
            <w:tcW w:w="13948" w:type="dxa"/>
            <w:gridSpan w:val="3"/>
            <w:shd w:val="clear" w:color="auto" w:fill="000000" w:themeFill="text1"/>
          </w:tcPr>
          <w:p w14:paraId="18E38EC2" w14:textId="0A6499BB" w:rsidR="00CB17DF" w:rsidRPr="00CB17DF" w:rsidRDefault="00CB17DF" w:rsidP="000B28DB">
            <w:pPr>
              <w:pStyle w:val="Heading1"/>
            </w:pPr>
            <w:bookmarkStart w:id="3" w:name="_Toc153535073"/>
            <w:r w:rsidRPr="00CB17DF">
              <w:t>Climate change and greenhouse gas emissions</w:t>
            </w:r>
            <w:bookmarkEnd w:id="3"/>
          </w:p>
        </w:tc>
      </w:tr>
      <w:tr w:rsidR="00CB17DF" w14:paraId="366DE92E" w14:textId="77777777" w:rsidTr="009974D1">
        <w:tc>
          <w:tcPr>
            <w:tcW w:w="13948" w:type="dxa"/>
            <w:gridSpan w:val="3"/>
          </w:tcPr>
          <w:p w14:paraId="0CB27CE4" w14:textId="12CD4C38" w:rsidR="00CB17DF" w:rsidRPr="00664F6B" w:rsidRDefault="00FA1F7B">
            <w:pPr>
              <w:rPr>
                <w:rFonts w:ascii="Arial" w:hAnsi="Arial" w:cs="Arial"/>
              </w:rPr>
            </w:pPr>
            <w:r>
              <w:rPr>
                <w:rFonts w:ascii="Arial" w:hAnsi="Arial" w:cs="Arial"/>
                <w:i/>
                <w:iCs/>
              </w:rPr>
              <w:t>The ExA do not wish to ask any further questions on this topic at this point in the Examination.</w:t>
            </w:r>
          </w:p>
        </w:tc>
      </w:tr>
      <w:tr w:rsidR="00CB17DF" w14:paraId="38DFEC4D" w14:textId="77777777" w:rsidTr="00CB17DF">
        <w:tc>
          <w:tcPr>
            <w:tcW w:w="13948" w:type="dxa"/>
            <w:gridSpan w:val="3"/>
            <w:shd w:val="clear" w:color="auto" w:fill="000000" w:themeFill="text1"/>
          </w:tcPr>
          <w:p w14:paraId="29C2FFE6" w14:textId="658DD23F" w:rsidR="00CB17DF" w:rsidRPr="00CB17DF" w:rsidRDefault="00CB17DF" w:rsidP="000B28DB">
            <w:pPr>
              <w:pStyle w:val="Heading1"/>
            </w:pPr>
            <w:bookmarkStart w:id="4" w:name="_Toc153535074"/>
            <w:r w:rsidRPr="00CB17DF">
              <w:t>Compulsory Acquisition and Temporary Possession of land and rights</w:t>
            </w:r>
            <w:bookmarkEnd w:id="4"/>
          </w:p>
        </w:tc>
      </w:tr>
      <w:tr w:rsidR="00CB17DF" w14:paraId="0FDF8820" w14:textId="77777777" w:rsidTr="009974D1">
        <w:tc>
          <w:tcPr>
            <w:tcW w:w="1696" w:type="dxa"/>
          </w:tcPr>
          <w:p w14:paraId="15C4A7CF" w14:textId="45640301" w:rsidR="00CB17DF" w:rsidRDefault="009701BA">
            <w:pPr>
              <w:rPr>
                <w:rFonts w:ascii="Arial" w:hAnsi="Arial" w:cs="Arial"/>
              </w:rPr>
            </w:pPr>
            <w:r>
              <w:rPr>
                <w:rFonts w:ascii="Arial" w:hAnsi="Arial" w:cs="Arial"/>
              </w:rPr>
              <w:t>CA.2.1</w:t>
            </w:r>
          </w:p>
        </w:tc>
        <w:tc>
          <w:tcPr>
            <w:tcW w:w="2552" w:type="dxa"/>
          </w:tcPr>
          <w:p w14:paraId="346664C3" w14:textId="3E52A192" w:rsidR="00CB17DF" w:rsidRDefault="00730DC3">
            <w:pPr>
              <w:rPr>
                <w:rFonts w:ascii="Arial" w:hAnsi="Arial" w:cs="Arial"/>
              </w:rPr>
            </w:pPr>
            <w:r>
              <w:rPr>
                <w:rFonts w:ascii="Arial" w:hAnsi="Arial" w:cs="Arial"/>
              </w:rPr>
              <w:t>Applicant and LBC</w:t>
            </w:r>
          </w:p>
        </w:tc>
        <w:tc>
          <w:tcPr>
            <w:tcW w:w="9700" w:type="dxa"/>
          </w:tcPr>
          <w:p w14:paraId="1FB12F27" w14:textId="0059F7A8" w:rsidR="008132C2" w:rsidRDefault="00D81BB0">
            <w:pPr>
              <w:rPr>
                <w:rFonts w:ascii="Arial" w:hAnsi="Arial" w:cs="Arial"/>
              </w:rPr>
            </w:pPr>
            <w:r>
              <w:rPr>
                <w:rFonts w:ascii="Arial" w:hAnsi="Arial" w:cs="Arial"/>
                <w:b/>
                <w:bCs/>
              </w:rPr>
              <w:t xml:space="preserve">Quality of replacement open space at </w:t>
            </w:r>
            <w:r w:rsidR="001F6BD1">
              <w:rPr>
                <w:rFonts w:ascii="Arial" w:hAnsi="Arial" w:cs="Arial"/>
                <w:b/>
                <w:bCs/>
              </w:rPr>
              <w:t xml:space="preserve">the </w:t>
            </w:r>
            <w:r w:rsidR="00B11FFB">
              <w:rPr>
                <w:rFonts w:ascii="Arial" w:hAnsi="Arial" w:cs="Arial"/>
                <w:b/>
                <w:bCs/>
              </w:rPr>
              <w:t xml:space="preserve">point </w:t>
            </w:r>
            <w:r w:rsidR="004E65AD">
              <w:rPr>
                <w:rFonts w:ascii="Arial" w:hAnsi="Arial" w:cs="Arial"/>
                <w:b/>
                <w:bCs/>
              </w:rPr>
              <w:t xml:space="preserve">it becomes accessible to </w:t>
            </w:r>
            <w:r w:rsidR="00EE56D2">
              <w:rPr>
                <w:rFonts w:ascii="Arial" w:hAnsi="Arial" w:cs="Arial"/>
                <w:b/>
                <w:bCs/>
              </w:rPr>
              <w:t xml:space="preserve">the </w:t>
            </w:r>
            <w:proofErr w:type="gramStart"/>
            <w:r w:rsidR="00EE56D2">
              <w:rPr>
                <w:rFonts w:ascii="Arial" w:hAnsi="Arial" w:cs="Arial"/>
                <w:b/>
                <w:bCs/>
              </w:rPr>
              <w:t>public</w:t>
            </w:r>
            <w:proofErr w:type="gramEnd"/>
          </w:p>
          <w:p w14:paraId="573463A5" w14:textId="613D306D" w:rsidR="00CB17DF" w:rsidRPr="00D81BB0" w:rsidRDefault="008132C2">
            <w:pPr>
              <w:rPr>
                <w:rFonts w:ascii="Arial" w:hAnsi="Arial" w:cs="Arial"/>
                <w:b/>
              </w:rPr>
            </w:pPr>
            <w:r>
              <w:rPr>
                <w:rFonts w:ascii="Arial" w:hAnsi="Arial" w:cs="Arial"/>
              </w:rPr>
              <w:t>The ExA note the response provided at D6 [REP6</w:t>
            </w:r>
            <w:r w:rsidR="00C340CA">
              <w:rPr>
                <w:rFonts w:ascii="Arial" w:hAnsi="Arial" w:cs="Arial"/>
              </w:rPr>
              <w:t>-064</w:t>
            </w:r>
            <w:r w:rsidR="00D12854">
              <w:rPr>
                <w:rFonts w:ascii="Arial" w:hAnsi="Arial" w:cs="Arial"/>
              </w:rPr>
              <w:t>,</w:t>
            </w:r>
            <w:r>
              <w:rPr>
                <w:rFonts w:ascii="Arial" w:hAnsi="Arial" w:cs="Arial"/>
              </w:rPr>
              <w:t xml:space="preserve"> para</w:t>
            </w:r>
            <w:r w:rsidR="00D12854">
              <w:rPr>
                <w:rFonts w:ascii="Arial" w:hAnsi="Arial" w:cs="Arial"/>
              </w:rPr>
              <w:t>graph</w:t>
            </w:r>
            <w:r>
              <w:rPr>
                <w:rFonts w:ascii="Arial" w:hAnsi="Arial" w:cs="Arial"/>
              </w:rPr>
              <w:t xml:space="preserve"> 4.4.5]</w:t>
            </w:r>
            <w:r w:rsidR="00937122">
              <w:rPr>
                <w:rFonts w:ascii="Arial" w:hAnsi="Arial" w:cs="Arial"/>
              </w:rPr>
              <w:t>. W</w:t>
            </w:r>
            <w:r w:rsidR="00D939A1">
              <w:rPr>
                <w:rFonts w:ascii="Arial" w:hAnsi="Arial" w:cs="Arial"/>
              </w:rPr>
              <w:t xml:space="preserve">hilst </w:t>
            </w:r>
            <w:r w:rsidR="00937122">
              <w:rPr>
                <w:rFonts w:ascii="Arial" w:hAnsi="Arial" w:cs="Arial"/>
              </w:rPr>
              <w:t xml:space="preserve">the ExA </w:t>
            </w:r>
            <w:r w:rsidR="00DF6135">
              <w:rPr>
                <w:rFonts w:ascii="Arial" w:hAnsi="Arial" w:cs="Arial"/>
              </w:rPr>
              <w:t>recognis</w:t>
            </w:r>
            <w:r w:rsidR="00937122">
              <w:rPr>
                <w:rFonts w:ascii="Arial" w:hAnsi="Arial" w:cs="Arial"/>
              </w:rPr>
              <w:t>e</w:t>
            </w:r>
            <w:r w:rsidR="00DF6135">
              <w:rPr>
                <w:rFonts w:ascii="Arial" w:hAnsi="Arial" w:cs="Arial"/>
              </w:rPr>
              <w:t xml:space="preserve"> that this po</w:t>
            </w:r>
            <w:r w:rsidR="000E2FEF">
              <w:rPr>
                <w:rFonts w:ascii="Arial" w:hAnsi="Arial" w:cs="Arial"/>
              </w:rPr>
              <w:t xml:space="preserve">sition is not unique to this </w:t>
            </w:r>
            <w:r w:rsidR="0022778E">
              <w:rPr>
                <w:rFonts w:ascii="Arial" w:hAnsi="Arial" w:cs="Arial"/>
              </w:rPr>
              <w:t>application</w:t>
            </w:r>
            <w:r w:rsidR="00937122">
              <w:rPr>
                <w:rFonts w:ascii="Arial" w:hAnsi="Arial" w:cs="Arial"/>
              </w:rPr>
              <w:t>, in this case</w:t>
            </w:r>
            <w:r w:rsidR="007715E6">
              <w:rPr>
                <w:rFonts w:ascii="Arial" w:hAnsi="Arial" w:cs="Arial"/>
              </w:rPr>
              <w:t xml:space="preserve"> it would take a significant </w:t>
            </w:r>
            <w:r w:rsidR="00DA691F">
              <w:rPr>
                <w:rFonts w:ascii="Arial" w:hAnsi="Arial" w:cs="Arial"/>
              </w:rPr>
              <w:t xml:space="preserve">length of time </w:t>
            </w:r>
            <w:r w:rsidR="005215D1" w:rsidRPr="005215D1">
              <w:rPr>
                <w:rFonts w:ascii="Arial" w:hAnsi="Arial" w:cs="Arial"/>
              </w:rPr>
              <w:t xml:space="preserve">for </w:t>
            </w:r>
            <w:r w:rsidR="00776AA8">
              <w:rPr>
                <w:rFonts w:ascii="Arial" w:hAnsi="Arial" w:cs="Arial"/>
              </w:rPr>
              <w:t xml:space="preserve">the </w:t>
            </w:r>
            <w:r w:rsidR="00A746C9">
              <w:rPr>
                <w:rFonts w:ascii="Arial" w:hAnsi="Arial" w:cs="Arial"/>
              </w:rPr>
              <w:t xml:space="preserve">replacement land to be </w:t>
            </w:r>
            <w:r w:rsidR="007D6EB9">
              <w:rPr>
                <w:rFonts w:ascii="Arial" w:hAnsi="Arial" w:cs="Arial"/>
              </w:rPr>
              <w:t>of a similar quality to th</w:t>
            </w:r>
            <w:r w:rsidR="00D7194C">
              <w:rPr>
                <w:rFonts w:ascii="Arial" w:hAnsi="Arial" w:cs="Arial"/>
              </w:rPr>
              <w:t xml:space="preserve">e current </w:t>
            </w:r>
            <w:proofErr w:type="spellStart"/>
            <w:r w:rsidR="00D7194C">
              <w:rPr>
                <w:rFonts w:ascii="Arial" w:hAnsi="Arial" w:cs="Arial"/>
              </w:rPr>
              <w:t>Wigmore</w:t>
            </w:r>
            <w:proofErr w:type="spellEnd"/>
            <w:r w:rsidR="00D7194C">
              <w:rPr>
                <w:rFonts w:ascii="Arial" w:hAnsi="Arial" w:cs="Arial"/>
              </w:rPr>
              <w:t xml:space="preserve"> Valley Par</w:t>
            </w:r>
            <w:r w:rsidR="00745803">
              <w:rPr>
                <w:rFonts w:ascii="Arial" w:hAnsi="Arial" w:cs="Arial"/>
              </w:rPr>
              <w:t>k. In addition</w:t>
            </w:r>
            <w:r w:rsidR="004D7FFB">
              <w:rPr>
                <w:rFonts w:ascii="Arial" w:hAnsi="Arial" w:cs="Arial"/>
              </w:rPr>
              <w:t>,</w:t>
            </w:r>
            <w:r w:rsidR="00187850">
              <w:rPr>
                <w:rFonts w:ascii="Arial" w:hAnsi="Arial" w:cs="Arial"/>
              </w:rPr>
              <w:t xml:space="preserve"> the </w:t>
            </w:r>
            <w:r w:rsidR="00857B41">
              <w:rPr>
                <w:rFonts w:ascii="Arial" w:hAnsi="Arial" w:cs="Arial"/>
              </w:rPr>
              <w:t>land</w:t>
            </w:r>
            <w:r w:rsidR="007C3006">
              <w:rPr>
                <w:rFonts w:ascii="Arial" w:hAnsi="Arial" w:cs="Arial"/>
              </w:rPr>
              <w:t xml:space="preserve"> adjacent to the new park</w:t>
            </w:r>
            <w:r w:rsidR="00857B41">
              <w:rPr>
                <w:rFonts w:ascii="Arial" w:hAnsi="Arial" w:cs="Arial"/>
              </w:rPr>
              <w:t xml:space="preserve"> would be subject to construction works for a </w:t>
            </w:r>
            <w:r w:rsidR="00857B41">
              <w:rPr>
                <w:rFonts w:ascii="Arial" w:hAnsi="Arial" w:cs="Arial"/>
              </w:rPr>
              <w:lastRenderedPageBreak/>
              <w:t>considerable length of time</w:t>
            </w:r>
            <w:r w:rsidR="00154FEE">
              <w:rPr>
                <w:rFonts w:ascii="Arial" w:hAnsi="Arial" w:cs="Arial"/>
              </w:rPr>
              <w:t>.</w:t>
            </w:r>
            <w:r w:rsidR="00216DEF">
              <w:rPr>
                <w:rFonts w:ascii="Arial" w:hAnsi="Arial" w:cs="Arial"/>
              </w:rPr>
              <w:t xml:space="preserve"> In order to en</w:t>
            </w:r>
            <w:r w:rsidR="00C6063E">
              <w:rPr>
                <w:rFonts w:ascii="Arial" w:hAnsi="Arial" w:cs="Arial"/>
              </w:rPr>
              <w:t xml:space="preserve">courage the use of </w:t>
            </w:r>
            <w:r w:rsidR="00905B1F">
              <w:rPr>
                <w:rFonts w:ascii="Arial" w:hAnsi="Arial" w:cs="Arial"/>
              </w:rPr>
              <w:t xml:space="preserve">the replacement </w:t>
            </w:r>
            <w:r w:rsidR="00712EB2">
              <w:rPr>
                <w:rFonts w:ascii="Arial" w:hAnsi="Arial" w:cs="Arial"/>
              </w:rPr>
              <w:t xml:space="preserve">open space and to </w:t>
            </w:r>
            <w:r w:rsidR="00A02CEC">
              <w:rPr>
                <w:rFonts w:ascii="Arial" w:hAnsi="Arial" w:cs="Arial"/>
              </w:rPr>
              <w:t xml:space="preserve">maximise the </w:t>
            </w:r>
            <w:r w:rsidR="005C3121">
              <w:rPr>
                <w:rFonts w:ascii="Arial" w:hAnsi="Arial" w:cs="Arial"/>
              </w:rPr>
              <w:t>visitor experience</w:t>
            </w:r>
            <w:r w:rsidR="00715AB4">
              <w:rPr>
                <w:rFonts w:ascii="Arial" w:hAnsi="Arial" w:cs="Arial"/>
              </w:rPr>
              <w:t xml:space="preserve"> during this time </w:t>
            </w:r>
            <w:r w:rsidR="00961587">
              <w:rPr>
                <w:rFonts w:ascii="Arial" w:hAnsi="Arial" w:cs="Arial"/>
              </w:rPr>
              <w:t xml:space="preserve">what </w:t>
            </w:r>
            <w:r w:rsidR="009D123D">
              <w:rPr>
                <w:rFonts w:ascii="Arial" w:hAnsi="Arial" w:cs="Arial"/>
              </w:rPr>
              <w:t xml:space="preserve">additional </w:t>
            </w:r>
            <w:r w:rsidR="00197820">
              <w:rPr>
                <w:rFonts w:ascii="Arial" w:hAnsi="Arial" w:cs="Arial"/>
              </w:rPr>
              <w:t xml:space="preserve">measures </w:t>
            </w:r>
            <w:r w:rsidR="00E42ACC">
              <w:rPr>
                <w:rFonts w:ascii="Arial" w:hAnsi="Arial" w:cs="Arial"/>
              </w:rPr>
              <w:t xml:space="preserve">could be </w:t>
            </w:r>
            <w:r w:rsidR="00140077">
              <w:rPr>
                <w:rFonts w:ascii="Arial" w:hAnsi="Arial" w:cs="Arial"/>
              </w:rPr>
              <w:t>undertaken</w:t>
            </w:r>
            <w:r w:rsidR="00A1640F">
              <w:rPr>
                <w:rFonts w:ascii="Arial" w:hAnsi="Arial" w:cs="Arial"/>
              </w:rPr>
              <w:t xml:space="preserve"> (</w:t>
            </w:r>
            <w:proofErr w:type="spellStart"/>
            <w:proofErr w:type="gramStart"/>
            <w:r w:rsidR="00A1640F">
              <w:rPr>
                <w:rFonts w:ascii="Arial" w:hAnsi="Arial" w:cs="Arial"/>
              </w:rPr>
              <w:t>eg</w:t>
            </w:r>
            <w:proofErr w:type="spellEnd"/>
            <w:proofErr w:type="gramEnd"/>
            <w:r w:rsidR="00A1640F">
              <w:rPr>
                <w:rFonts w:ascii="Arial" w:hAnsi="Arial" w:cs="Arial"/>
              </w:rPr>
              <w:t xml:space="preserve"> use of mature replacement planting</w:t>
            </w:r>
            <w:r w:rsidR="00112863">
              <w:rPr>
                <w:rFonts w:ascii="Arial" w:hAnsi="Arial" w:cs="Arial"/>
              </w:rPr>
              <w:t>, enhanced facilities</w:t>
            </w:r>
            <w:r w:rsidR="009D49EA">
              <w:rPr>
                <w:rFonts w:ascii="Arial" w:hAnsi="Arial" w:cs="Arial"/>
              </w:rPr>
              <w:t>, screening etc)</w:t>
            </w:r>
            <w:r w:rsidR="00DA1A5C">
              <w:rPr>
                <w:rFonts w:ascii="Arial" w:hAnsi="Arial" w:cs="Arial"/>
              </w:rPr>
              <w:t xml:space="preserve"> and how/ where could these be secured?</w:t>
            </w:r>
          </w:p>
        </w:tc>
      </w:tr>
      <w:tr w:rsidR="00CB17DF" w14:paraId="7AF1A4BD" w14:textId="77777777" w:rsidTr="009974D1">
        <w:tc>
          <w:tcPr>
            <w:tcW w:w="1696" w:type="dxa"/>
          </w:tcPr>
          <w:p w14:paraId="2FBCDDC5" w14:textId="24BB9961" w:rsidR="00CB17DF" w:rsidRDefault="00A86CB9">
            <w:pPr>
              <w:rPr>
                <w:rFonts w:ascii="Arial" w:hAnsi="Arial" w:cs="Arial"/>
              </w:rPr>
            </w:pPr>
            <w:r>
              <w:rPr>
                <w:rFonts w:ascii="Arial" w:hAnsi="Arial" w:cs="Arial"/>
              </w:rPr>
              <w:lastRenderedPageBreak/>
              <w:t>CA.2</w:t>
            </w:r>
            <w:r w:rsidR="00FE7F1E">
              <w:rPr>
                <w:rFonts w:ascii="Arial" w:hAnsi="Arial" w:cs="Arial"/>
              </w:rPr>
              <w:t>.</w:t>
            </w:r>
            <w:r w:rsidR="00A21F93">
              <w:rPr>
                <w:rFonts w:ascii="Arial" w:hAnsi="Arial" w:cs="Arial"/>
              </w:rPr>
              <w:t>2</w:t>
            </w:r>
          </w:p>
        </w:tc>
        <w:tc>
          <w:tcPr>
            <w:tcW w:w="2552" w:type="dxa"/>
          </w:tcPr>
          <w:p w14:paraId="7B94A016" w14:textId="02C184CD" w:rsidR="00CB17DF" w:rsidRDefault="00A86CB9">
            <w:pPr>
              <w:rPr>
                <w:rFonts w:ascii="Arial" w:hAnsi="Arial" w:cs="Arial"/>
              </w:rPr>
            </w:pPr>
            <w:r>
              <w:rPr>
                <w:rFonts w:ascii="Arial" w:hAnsi="Arial" w:cs="Arial"/>
              </w:rPr>
              <w:t>A</w:t>
            </w:r>
            <w:r w:rsidR="00B839B5">
              <w:rPr>
                <w:rFonts w:ascii="Arial" w:hAnsi="Arial" w:cs="Arial"/>
              </w:rPr>
              <w:t>pplicant</w:t>
            </w:r>
            <w:r>
              <w:rPr>
                <w:rFonts w:ascii="Arial" w:hAnsi="Arial" w:cs="Arial"/>
              </w:rPr>
              <w:t xml:space="preserve"> and LBC</w:t>
            </w:r>
          </w:p>
        </w:tc>
        <w:tc>
          <w:tcPr>
            <w:tcW w:w="9700" w:type="dxa"/>
          </w:tcPr>
          <w:p w14:paraId="45C7CEF9" w14:textId="4CF1DC19" w:rsidR="00A551A0" w:rsidRPr="003A4D7A" w:rsidRDefault="00E34228" w:rsidP="00517B61">
            <w:pPr>
              <w:rPr>
                <w:rFonts w:ascii="Arial" w:hAnsi="Arial" w:cs="Arial"/>
                <w:b/>
                <w:bCs/>
              </w:rPr>
            </w:pPr>
            <w:r>
              <w:rPr>
                <w:rFonts w:ascii="Arial" w:hAnsi="Arial" w:cs="Arial"/>
                <w:b/>
                <w:bCs/>
              </w:rPr>
              <w:t>Need for land - a</w:t>
            </w:r>
            <w:r w:rsidR="000A4A6B" w:rsidRPr="003A4D7A">
              <w:rPr>
                <w:rFonts w:ascii="Arial" w:hAnsi="Arial" w:cs="Arial"/>
                <w:b/>
                <w:bCs/>
              </w:rPr>
              <w:t xml:space="preserve">lternative </w:t>
            </w:r>
            <w:r w:rsidR="003A4D7A" w:rsidRPr="003A4D7A">
              <w:rPr>
                <w:rFonts w:ascii="Arial" w:hAnsi="Arial" w:cs="Arial"/>
                <w:b/>
                <w:bCs/>
              </w:rPr>
              <w:t xml:space="preserve">locations for car parking to </w:t>
            </w:r>
            <w:proofErr w:type="spellStart"/>
            <w:r w:rsidR="003A4D7A" w:rsidRPr="003A4D7A">
              <w:rPr>
                <w:rFonts w:ascii="Arial" w:hAnsi="Arial" w:cs="Arial"/>
                <w:b/>
                <w:bCs/>
              </w:rPr>
              <w:t>Wigmore</w:t>
            </w:r>
            <w:proofErr w:type="spellEnd"/>
            <w:r w:rsidR="003A4D7A" w:rsidRPr="003A4D7A">
              <w:rPr>
                <w:rFonts w:ascii="Arial" w:hAnsi="Arial" w:cs="Arial"/>
                <w:b/>
                <w:bCs/>
              </w:rPr>
              <w:t xml:space="preserve"> Valley Park</w:t>
            </w:r>
          </w:p>
          <w:p w14:paraId="56C6BAF1" w14:textId="627C4442" w:rsidR="00517B61" w:rsidRDefault="000971A2" w:rsidP="00517B61">
            <w:pPr>
              <w:rPr>
                <w:rFonts w:ascii="Arial" w:hAnsi="Arial" w:cs="Arial"/>
              </w:rPr>
            </w:pPr>
            <w:r>
              <w:rPr>
                <w:rFonts w:ascii="Arial" w:hAnsi="Arial" w:cs="Arial"/>
              </w:rPr>
              <w:t xml:space="preserve">The Friends of </w:t>
            </w:r>
            <w:proofErr w:type="spellStart"/>
            <w:r>
              <w:rPr>
                <w:rFonts w:ascii="Arial" w:hAnsi="Arial" w:cs="Arial"/>
              </w:rPr>
              <w:t>Wigmore</w:t>
            </w:r>
            <w:proofErr w:type="spellEnd"/>
            <w:r>
              <w:rPr>
                <w:rFonts w:ascii="Arial" w:hAnsi="Arial" w:cs="Arial"/>
              </w:rPr>
              <w:t xml:space="preserve"> Valley Park</w:t>
            </w:r>
            <w:r w:rsidR="00EE383C">
              <w:rPr>
                <w:rFonts w:ascii="Arial" w:hAnsi="Arial" w:cs="Arial"/>
              </w:rPr>
              <w:t xml:space="preserve"> </w:t>
            </w:r>
            <w:r>
              <w:rPr>
                <w:rFonts w:ascii="Arial" w:hAnsi="Arial" w:cs="Arial"/>
              </w:rPr>
              <w:t xml:space="preserve">identify </w:t>
            </w:r>
            <w:r w:rsidR="00EC1609">
              <w:rPr>
                <w:rFonts w:ascii="Arial" w:hAnsi="Arial" w:cs="Arial"/>
              </w:rPr>
              <w:t xml:space="preserve">land to the north of Percival Way as </w:t>
            </w:r>
            <w:r w:rsidR="00A61DE4">
              <w:rPr>
                <w:rFonts w:ascii="Arial" w:hAnsi="Arial" w:cs="Arial"/>
              </w:rPr>
              <w:t>‘</w:t>
            </w:r>
            <w:r w:rsidR="00EC1609">
              <w:rPr>
                <w:rFonts w:ascii="Arial" w:hAnsi="Arial" w:cs="Arial"/>
              </w:rPr>
              <w:t>ideal</w:t>
            </w:r>
            <w:r w:rsidR="00A61DE4">
              <w:rPr>
                <w:rFonts w:ascii="Arial" w:hAnsi="Arial" w:cs="Arial"/>
              </w:rPr>
              <w:t>’</w:t>
            </w:r>
            <w:r w:rsidR="00EC1609">
              <w:rPr>
                <w:rFonts w:ascii="Arial" w:hAnsi="Arial" w:cs="Arial"/>
              </w:rPr>
              <w:t xml:space="preserve"> for a multi-storey car park</w:t>
            </w:r>
            <w:r w:rsidR="00552EFF">
              <w:rPr>
                <w:rFonts w:ascii="Arial" w:hAnsi="Arial" w:cs="Arial"/>
              </w:rPr>
              <w:t xml:space="preserve"> [REP6-127]</w:t>
            </w:r>
            <w:r w:rsidR="00EE383C">
              <w:rPr>
                <w:rFonts w:ascii="Arial" w:hAnsi="Arial" w:cs="Arial"/>
              </w:rPr>
              <w:t>.</w:t>
            </w:r>
            <w:r w:rsidR="005D04F8">
              <w:rPr>
                <w:rFonts w:ascii="Arial" w:hAnsi="Arial" w:cs="Arial"/>
              </w:rPr>
              <w:t xml:space="preserve"> </w:t>
            </w:r>
            <w:r w:rsidR="00EE383C">
              <w:rPr>
                <w:rFonts w:ascii="Arial" w:hAnsi="Arial" w:cs="Arial"/>
              </w:rPr>
              <w:t xml:space="preserve">This land is </w:t>
            </w:r>
            <w:r w:rsidR="005D04F8">
              <w:rPr>
                <w:rFonts w:ascii="Arial" w:hAnsi="Arial" w:cs="Arial"/>
              </w:rPr>
              <w:t>within the Order Limits</w:t>
            </w:r>
            <w:r w:rsidR="00D91CF3">
              <w:rPr>
                <w:rFonts w:ascii="Arial" w:hAnsi="Arial" w:cs="Arial"/>
              </w:rPr>
              <w:t>. Th</w:t>
            </w:r>
            <w:r w:rsidR="00871982">
              <w:rPr>
                <w:rFonts w:ascii="Arial" w:hAnsi="Arial" w:cs="Arial"/>
              </w:rPr>
              <w:t xml:space="preserve">ey suggest that this </w:t>
            </w:r>
            <w:r w:rsidR="00EE5C09">
              <w:rPr>
                <w:rFonts w:ascii="Arial" w:hAnsi="Arial" w:cs="Arial"/>
              </w:rPr>
              <w:t xml:space="preserve">would mean </w:t>
            </w:r>
            <w:proofErr w:type="spellStart"/>
            <w:r w:rsidR="00EE5C09">
              <w:rPr>
                <w:rFonts w:ascii="Arial" w:hAnsi="Arial" w:cs="Arial"/>
              </w:rPr>
              <w:t>Wigmore</w:t>
            </w:r>
            <w:proofErr w:type="spellEnd"/>
            <w:r w:rsidR="00EE5C09">
              <w:rPr>
                <w:rFonts w:ascii="Arial" w:hAnsi="Arial" w:cs="Arial"/>
              </w:rPr>
              <w:t xml:space="preserve"> Valley Park would not need to be removed from public use until Phase 2. </w:t>
            </w:r>
          </w:p>
          <w:p w14:paraId="617C00E5" w14:textId="77777777" w:rsidR="00781577" w:rsidRDefault="00781577" w:rsidP="00517B61">
            <w:pPr>
              <w:rPr>
                <w:rFonts w:ascii="Arial" w:hAnsi="Arial" w:cs="Arial"/>
              </w:rPr>
            </w:pPr>
          </w:p>
          <w:p w14:paraId="10A0637D" w14:textId="58BBBF51" w:rsidR="00781577" w:rsidRPr="00AB246F" w:rsidRDefault="00B839B5" w:rsidP="001A0A72">
            <w:pPr>
              <w:pStyle w:val="ListParagraph"/>
              <w:numPr>
                <w:ilvl w:val="0"/>
                <w:numId w:val="22"/>
              </w:numPr>
              <w:rPr>
                <w:rFonts w:ascii="Arial" w:hAnsi="Arial" w:cs="Arial"/>
              </w:rPr>
            </w:pPr>
            <w:r w:rsidRPr="00AB246F">
              <w:rPr>
                <w:rFonts w:ascii="Arial" w:hAnsi="Arial" w:cs="Arial"/>
                <w:b/>
                <w:bCs/>
              </w:rPr>
              <w:t>Applicant</w:t>
            </w:r>
            <w:r w:rsidR="00AB246F">
              <w:rPr>
                <w:rFonts w:ascii="Arial" w:hAnsi="Arial" w:cs="Arial"/>
                <w:b/>
                <w:bCs/>
              </w:rPr>
              <w:t xml:space="preserve">:  </w:t>
            </w:r>
            <w:r w:rsidR="00B75B56">
              <w:rPr>
                <w:rFonts w:ascii="Arial" w:hAnsi="Arial" w:cs="Arial"/>
              </w:rPr>
              <w:t>Provide details of</w:t>
            </w:r>
            <w:r w:rsidRPr="00AB246F">
              <w:rPr>
                <w:rFonts w:ascii="Arial" w:hAnsi="Arial" w:cs="Arial"/>
              </w:rPr>
              <w:t xml:space="preserve"> all </w:t>
            </w:r>
            <w:r w:rsidR="00B75B56">
              <w:rPr>
                <w:rFonts w:ascii="Arial" w:hAnsi="Arial" w:cs="Arial"/>
              </w:rPr>
              <w:t xml:space="preserve">the </w:t>
            </w:r>
            <w:r w:rsidRPr="00AB246F">
              <w:rPr>
                <w:rFonts w:ascii="Arial" w:hAnsi="Arial" w:cs="Arial"/>
              </w:rPr>
              <w:t>locations</w:t>
            </w:r>
            <w:r w:rsidR="00013D7E">
              <w:rPr>
                <w:rFonts w:ascii="Arial" w:hAnsi="Arial" w:cs="Arial"/>
              </w:rPr>
              <w:t>/ alternatives</w:t>
            </w:r>
            <w:r w:rsidRPr="00AB246F">
              <w:rPr>
                <w:rFonts w:ascii="Arial" w:hAnsi="Arial" w:cs="Arial"/>
              </w:rPr>
              <w:t xml:space="preserve"> considered</w:t>
            </w:r>
            <w:r w:rsidR="00E12EC9">
              <w:rPr>
                <w:rFonts w:ascii="Arial" w:hAnsi="Arial" w:cs="Arial"/>
              </w:rPr>
              <w:t xml:space="preserve"> for the provision of parking</w:t>
            </w:r>
            <w:r w:rsidRPr="00AB246F">
              <w:rPr>
                <w:rFonts w:ascii="Arial" w:hAnsi="Arial" w:cs="Arial"/>
              </w:rPr>
              <w:t xml:space="preserve"> as an alternative to </w:t>
            </w:r>
            <w:r w:rsidR="006848B5">
              <w:rPr>
                <w:rFonts w:ascii="Arial" w:hAnsi="Arial" w:cs="Arial"/>
              </w:rPr>
              <w:t xml:space="preserve">the </w:t>
            </w:r>
            <w:r w:rsidR="00EE4F09" w:rsidRPr="00AB246F">
              <w:rPr>
                <w:rFonts w:ascii="Arial" w:hAnsi="Arial" w:cs="Arial"/>
              </w:rPr>
              <w:t xml:space="preserve">use of </w:t>
            </w:r>
            <w:proofErr w:type="spellStart"/>
            <w:r w:rsidR="00EE4F09" w:rsidRPr="00AB246F">
              <w:rPr>
                <w:rFonts w:ascii="Arial" w:hAnsi="Arial" w:cs="Arial"/>
              </w:rPr>
              <w:t>Wigmore</w:t>
            </w:r>
            <w:proofErr w:type="spellEnd"/>
            <w:r w:rsidR="00EE4F09" w:rsidRPr="00AB246F">
              <w:rPr>
                <w:rFonts w:ascii="Arial" w:hAnsi="Arial" w:cs="Arial"/>
              </w:rPr>
              <w:t xml:space="preserve"> Valley Park</w:t>
            </w:r>
            <w:r w:rsidR="00DF34A0" w:rsidRPr="00AB246F">
              <w:rPr>
                <w:rFonts w:ascii="Arial" w:hAnsi="Arial" w:cs="Arial"/>
              </w:rPr>
              <w:t xml:space="preserve">, including that identified by the Friends of </w:t>
            </w:r>
            <w:proofErr w:type="spellStart"/>
            <w:r w:rsidR="00A7095E" w:rsidRPr="00AB246F">
              <w:rPr>
                <w:rFonts w:ascii="Arial" w:hAnsi="Arial" w:cs="Arial"/>
              </w:rPr>
              <w:t>Wigmore</w:t>
            </w:r>
            <w:proofErr w:type="spellEnd"/>
            <w:r w:rsidR="00A7095E" w:rsidRPr="00AB246F">
              <w:rPr>
                <w:rFonts w:ascii="Arial" w:hAnsi="Arial" w:cs="Arial"/>
              </w:rPr>
              <w:t xml:space="preserve"> Park</w:t>
            </w:r>
            <w:r w:rsidR="00833FDC" w:rsidRPr="00AB246F">
              <w:rPr>
                <w:rFonts w:ascii="Arial" w:hAnsi="Arial" w:cs="Arial"/>
              </w:rPr>
              <w:t xml:space="preserve"> and </w:t>
            </w:r>
            <w:r w:rsidR="00F215DC">
              <w:rPr>
                <w:rFonts w:ascii="Arial" w:hAnsi="Arial" w:cs="Arial"/>
              </w:rPr>
              <w:t xml:space="preserve">confirm </w:t>
            </w:r>
            <w:r w:rsidR="00833FDC" w:rsidRPr="00AB246F">
              <w:rPr>
                <w:rFonts w:ascii="Arial" w:hAnsi="Arial" w:cs="Arial"/>
              </w:rPr>
              <w:t xml:space="preserve">that this search is up to date. </w:t>
            </w:r>
          </w:p>
          <w:p w14:paraId="151BD485" w14:textId="77777777" w:rsidR="00B562F7" w:rsidRDefault="00B562F7" w:rsidP="00B562F7">
            <w:pPr>
              <w:rPr>
                <w:rFonts w:ascii="Arial" w:hAnsi="Arial" w:cs="Arial"/>
              </w:rPr>
            </w:pPr>
          </w:p>
          <w:p w14:paraId="0FCE5DD0" w14:textId="49CF3354" w:rsidR="00CB17DF" w:rsidRPr="00B562F7" w:rsidRDefault="00833FDC" w:rsidP="001A0A72">
            <w:pPr>
              <w:pStyle w:val="ListParagraph"/>
              <w:numPr>
                <w:ilvl w:val="0"/>
                <w:numId w:val="22"/>
              </w:numPr>
              <w:rPr>
                <w:rFonts w:ascii="Arial" w:hAnsi="Arial" w:cs="Arial"/>
              </w:rPr>
            </w:pPr>
            <w:r w:rsidRPr="00B562F7">
              <w:rPr>
                <w:rFonts w:ascii="Arial" w:hAnsi="Arial" w:cs="Arial"/>
                <w:b/>
                <w:bCs/>
              </w:rPr>
              <w:t>LBC</w:t>
            </w:r>
            <w:r w:rsidR="00B562F7">
              <w:rPr>
                <w:rFonts w:ascii="Arial" w:hAnsi="Arial" w:cs="Arial"/>
                <w:b/>
                <w:bCs/>
              </w:rPr>
              <w:t xml:space="preserve">:  </w:t>
            </w:r>
            <w:r w:rsidRPr="00B562F7">
              <w:rPr>
                <w:rFonts w:ascii="Arial" w:hAnsi="Arial" w:cs="Arial"/>
              </w:rPr>
              <w:t xml:space="preserve"> </w:t>
            </w:r>
            <w:r w:rsidR="00B562F7">
              <w:rPr>
                <w:rFonts w:ascii="Arial" w:hAnsi="Arial" w:cs="Arial"/>
              </w:rPr>
              <w:t>P</w:t>
            </w:r>
            <w:r w:rsidR="0031239C" w:rsidRPr="00B562F7">
              <w:rPr>
                <w:rFonts w:ascii="Arial" w:hAnsi="Arial" w:cs="Arial"/>
              </w:rPr>
              <w:t xml:space="preserve">rovide an assessment of whether there are </w:t>
            </w:r>
            <w:r w:rsidR="00194B86" w:rsidRPr="00B562F7">
              <w:rPr>
                <w:rFonts w:ascii="Arial" w:hAnsi="Arial" w:cs="Arial"/>
              </w:rPr>
              <w:t xml:space="preserve">suitable plots of land for car parking use </w:t>
            </w:r>
            <w:r w:rsidR="00C30876">
              <w:rPr>
                <w:rFonts w:ascii="Arial" w:hAnsi="Arial" w:cs="Arial"/>
              </w:rPr>
              <w:t xml:space="preserve">locally </w:t>
            </w:r>
            <w:r w:rsidR="00194B86" w:rsidRPr="00B562F7">
              <w:rPr>
                <w:rFonts w:ascii="Arial" w:hAnsi="Arial" w:cs="Arial"/>
              </w:rPr>
              <w:t xml:space="preserve">that could reasonably be used as an alternative to </w:t>
            </w:r>
            <w:proofErr w:type="spellStart"/>
            <w:r w:rsidR="00194B86" w:rsidRPr="00B562F7">
              <w:rPr>
                <w:rFonts w:ascii="Arial" w:hAnsi="Arial" w:cs="Arial"/>
              </w:rPr>
              <w:t>Wigmore</w:t>
            </w:r>
            <w:proofErr w:type="spellEnd"/>
            <w:r w:rsidR="00194B86" w:rsidRPr="00B562F7">
              <w:rPr>
                <w:rFonts w:ascii="Arial" w:hAnsi="Arial" w:cs="Arial"/>
              </w:rPr>
              <w:t xml:space="preserve"> Valley Park</w:t>
            </w:r>
            <w:r w:rsidR="0098012E">
              <w:rPr>
                <w:rFonts w:ascii="Arial" w:hAnsi="Arial" w:cs="Arial"/>
              </w:rPr>
              <w:t>.</w:t>
            </w:r>
            <w:r w:rsidR="00194B86" w:rsidRPr="00B562F7">
              <w:rPr>
                <w:rFonts w:ascii="Arial" w:hAnsi="Arial" w:cs="Arial"/>
              </w:rPr>
              <w:t xml:space="preserve"> </w:t>
            </w:r>
          </w:p>
        </w:tc>
      </w:tr>
      <w:tr w:rsidR="00A5758A" w14:paraId="7EDA4CEF" w14:textId="77777777" w:rsidTr="009974D1">
        <w:tc>
          <w:tcPr>
            <w:tcW w:w="1696" w:type="dxa"/>
          </w:tcPr>
          <w:p w14:paraId="22F6668E" w14:textId="2C34B2DF" w:rsidR="00A5758A" w:rsidRDefault="00FB5660" w:rsidP="00517B61">
            <w:pPr>
              <w:rPr>
                <w:rFonts w:ascii="Arial" w:hAnsi="Arial" w:cs="Arial"/>
              </w:rPr>
            </w:pPr>
            <w:r>
              <w:rPr>
                <w:rFonts w:ascii="Arial" w:hAnsi="Arial" w:cs="Arial"/>
              </w:rPr>
              <w:t>CA.2.</w:t>
            </w:r>
            <w:r w:rsidR="00341772">
              <w:rPr>
                <w:rFonts w:ascii="Arial" w:hAnsi="Arial" w:cs="Arial"/>
              </w:rPr>
              <w:t>3</w:t>
            </w:r>
          </w:p>
        </w:tc>
        <w:tc>
          <w:tcPr>
            <w:tcW w:w="2552" w:type="dxa"/>
          </w:tcPr>
          <w:p w14:paraId="61C92C5A" w14:textId="7429119E" w:rsidR="00A5758A" w:rsidRDefault="00A5758A" w:rsidP="00517B61">
            <w:pPr>
              <w:rPr>
                <w:rFonts w:ascii="Arial" w:hAnsi="Arial" w:cs="Arial"/>
              </w:rPr>
            </w:pPr>
            <w:r>
              <w:rPr>
                <w:rFonts w:ascii="Arial" w:hAnsi="Arial" w:cs="Arial"/>
              </w:rPr>
              <w:t>LBC</w:t>
            </w:r>
          </w:p>
        </w:tc>
        <w:tc>
          <w:tcPr>
            <w:tcW w:w="9700" w:type="dxa"/>
          </w:tcPr>
          <w:p w14:paraId="057A94B8" w14:textId="7EA3D7E3" w:rsidR="003A4D7A" w:rsidRPr="003A4D7A" w:rsidRDefault="003A4D7A" w:rsidP="00517B61">
            <w:pPr>
              <w:rPr>
                <w:rFonts w:ascii="Arial" w:hAnsi="Arial" w:cs="Arial"/>
                <w:b/>
                <w:bCs/>
              </w:rPr>
            </w:pPr>
            <w:r w:rsidRPr="003A4D7A">
              <w:rPr>
                <w:rFonts w:ascii="Arial" w:hAnsi="Arial" w:cs="Arial"/>
                <w:b/>
                <w:bCs/>
              </w:rPr>
              <w:t xml:space="preserve">Application of </w:t>
            </w:r>
            <w:r w:rsidR="00D15428">
              <w:rPr>
                <w:rFonts w:ascii="Arial" w:hAnsi="Arial" w:cs="Arial"/>
                <w:b/>
                <w:bCs/>
              </w:rPr>
              <w:t xml:space="preserve">Local Plan </w:t>
            </w:r>
            <w:r w:rsidRPr="003A4D7A">
              <w:rPr>
                <w:rFonts w:ascii="Arial" w:hAnsi="Arial" w:cs="Arial"/>
                <w:b/>
                <w:bCs/>
              </w:rPr>
              <w:t>Policy LLP6E</w:t>
            </w:r>
          </w:p>
          <w:p w14:paraId="2CC5EC0C" w14:textId="58788413" w:rsidR="00A5758A" w:rsidRDefault="005E3CA0" w:rsidP="00517B61">
            <w:pPr>
              <w:rPr>
                <w:rFonts w:ascii="Arial" w:hAnsi="Arial" w:cs="Arial"/>
              </w:rPr>
            </w:pPr>
            <w:r>
              <w:rPr>
                <w:rFonts w:ascii="Arial" w:hAnsi="Arial" w:cs="Arial"/>
              </w:rPr>
              <w:t>Your</w:t>
            </w:r>
            <w:r w:rsidR="00DF581E">
              <w:rPr>
                <w:rFonts w:ascii="Arial" w:hAnsi="Arial" w:cs="Arial"/>
              </w:rPr>
              <w:t xml:space="preserve"> response </w:t>
            </w:r>
            <w:r w:rsidR="00CF7A81">
              <w:rPr>
                <w:rFonts w:ascii="Arial" w:hAnsi="Arial" w:cs="Arial"/>
              </w:rPr>
              <w:t xml:space="preserve">to </w:t>
            </w:r>
            <w:r>
              <w:rPr>
                <w:rFonts w:ascii="Arial" w:hAnsi="Arial" w:cs="Arial"/>
              </w:rPr>
              <w:t xml:space="preserve">the </w:t>
            </w:r>
            <w:r w:rsidR="00E40170">
              <w:rPr>
                <w:rFonts w:ascii="Arial" w:hAnsi="Arial" w:cs="Arial"/>
              </w:rPr>
              <w:t>application of Policy LLP6E</w:t>
            </w:r>
            <w:r w:rsidR="005B455C">
              <w:rPr>
                <w:rFonts w:ascii="Arial" w:hAnsi="Arial" w:cs="Arial"/>
              </w:rPr>
              <w:t xml:space="preserve"> [REP6-104]</w:t>
            </w:r>
            <w:r w:rsidR="00E40170">
              <w:rPr>
                <w:rFonts w:ascii="Arial" w:hAnsi="Arial" w:cs="Arial"/>
              </w:rPr>
              <w:t xml:space="preserve"> is noted</w:t>
            </w:r>
            <w:r w:rsidR="005B455C">
              <w:rPr>
                <w:rFonts w:ascii="Arial" w:hAnsi="Arial" w:cs="Arial"/>
              </w:rPr>
              <w:t>.</w:t>
            </w:r>
            <w:r w:rsidR="00E40170">
              <w:rPr>
                <w:rFonts w:ascii="Arial" w:hAnsi="Arial" w:cs="Arial"/>
              </w:rPr>
              <w:t xml:space="preserve"> </w:t>
            </w:r>
            <w:r w:rsidR="00D43F13" w:rsidRPr="008122D7">
              <w:rPr>
                <w:rFonts w:ascii="Arial" w:hAnsi="Arial" w:cs="Arial"/>
              </w:rPr>
              <w:t xml:space="preserve">However, </w:t>
            </w:r>
            <w:r w:rsidR="003D1D55" w:rsidRPr="008122D7">
              <w:rPr>
                <w:rFonts w:ascii="Arial" w:hAnsi="Arial" w:cs="Arial"/>
              </w:rPr>
              <w:t>the</w:t>
            </w:r>
            <w:r w:rsidR="00D43F13" w:rsidRPr="008122D7">
              <w:rPr>
                <w:rFonts w:ascii="Arial" w:hAnsi="Arial" w:cs="Arial"/>
              </w:rPr>
              <w:t xml:space="preserve"> question </w:t>
            </w:r>
            <w:r w:rsidR="00FD0084" w:rsidRPr="008122D7">
              <w:rPr>
                <w:rFonts w:ascii="Arial" w:hAnsi="Arial" w:cs="Arial"/>
              </w:rPr>
              <w:t xml:space="preserve">related to the </w:t>
            </w:r>
            <w:r w:rsidR="001D140C" w:rsidRPr="008122D7">
              <w:rPr>
                <w:rFonts w:ascii="Arial" w:hAnsi="Arial" w:cs="Arial"/>
              </w:rPr>
              <w:t>precise wording</w:t>
            </w:r>
            <w:r w:rsidR="00FD0084" w:rsidRPr="008122D7">
              <w:rPr>
                <w:rFonts w:ascii="Arial" w:hAnsi="Arial" w:cs="Arial"/>
              </w:rPr>
              <w:t xml:space="preserve"> of Part E of the policy, which states that ‘in </w:t>
            </w:r>
            <w:r w:rsidR="0063756C" w:rsidRPr="008122D7">
              <w:rPr>
                <w:rFonts w:ascii="Arial" w:hAnsi="Arial" w:cs="Arial"/>
              </w:rPr>
              <w:t xml:space="preserve">delivering </w:t>
            </w:r>
            <w:r w:rsidR="00D22BE6" w:rsidRPr="008122D7">
              <w:rPr>
                <w:rFonts w:ascii="Arial" w:hAnsi="Arial" w:cs="Arial"/>
              </w:rPr>
              <w:t xml:space="preserve">development and access </w:t>
            </w:r>
            <w:r w:rsidR="00D22BE6" w:rsidRPr="008122D7">
              <w:rPr>
                <w:rFonts w:ascii="Arial" w:hAnsi="Arial" w:cs="Arial"/>
                <w:i/>
                <w:iCs/>
              </w:rPr>
              <w:t>under clause D (</w:t>
            </w:r>
            <w:proofErr w:type="gramStart"/>
            <w:r w:rsidR="00D22BE6" w:rsidRPr="008122D7">
              <w:rPr>
                <w:rFonts w:ascii="Arial" w:hAnsi="Arial" w:cs="Arial"/>
                <w:i/>
                <w:iCs/>
              </w:rPr>
              <w:t>i.e.</w:t>
            </w:r>
            <w:proofErr w:type="gramEnd"/>
            <w:r w:rsidR="00D22BE6" w:rsidRPr="008122D7">
              <w:rPr>
                <w:rFonts w:ascii="Arial" w:hAnsi="Arial" w:cs="Arial"/>
                <w:i/>
                <w:iCs/>
              </w:rPr>
              <w:t xml:space="preserve"> Century Park)</w:t>
            </w:r>
            <w:r w:rsidR="00D22BE6" w:rsidRPr="008122D7">
              <w:rPr>
                <w:rFonts w:ascii="Arial" w:hAnsi="Arial" w:cs="Arial"/>
              </w:rPr>
              <w:t xml:space="preserve"> above</w:t>
            </w:r>
            <w:r w:rsidR="00D71060" w:rsidRPr="008122D7">
              <w:rPr>
                <w:rFonts w:ascii="Arial" w:hAnsi="Arial" w:cs="Arial"/>
              </w:rPr>
              <w:t>…</w:t>
            </w:r>
            <w:r w:rsidR="00D22BE6">
              <w:rPr>
                <w:rFonts w:ascii="Arial" w:hAnsi="Arial" w:cs="Arial"/>
              </w:rPr>
              <w:t xml:space="preserve">’. </w:t>
            </w:r>
            <w:r w:rsidR="00533A5E">
              <w:rPr>
                <w:rFonts w:ascii="Arial" w:hAnsi="Arial" w:cs="Arial"/>
              </w:rPr>
              <w:t xml:space="preserve">If the </w:t>
            </w:r>
            <w:r w:rsidR="00AB3C48">
              <w:rPr>
                <w:rFonts w:ascii="Arial" w:hAnsi="Arial" w:cs="Arial"/>
              </w:rPr>
              <w:t xml:space="preserve">current proposal </w:t>
            </w:r>
            <w:r w:rsidR="00427FFA">
              <w:rPr>
                <w:rFonts w:ascii="Arial" w:hAnsi="Arial" w:cs="Arial"/>
              </w:rPr>
              <w:t xml:space="preserve">progresses, Century Park as envisaged in clause D would not be delivered. </w:t>
            </w:r>
          </w:p>
          <w:p w14:paraId="72D31C8E" w14:textId="77777777" w:rsidR="00BC6E03" w:rsidRDefault="00BC6E03" w:rsidP="00517B61">
            <w:pPr>
              <w:rPr>
                <w:rFonts w:ascii="Arial" w:hAnsi="Arial" w:cs="Arial"/>
              </w:rPr>
            </w:pPr>
          </w:p>
          <w:p w14:paraId="7DB75F92" w14:textId="1F801C01" w:rsidR="00A5758A" w:rsidRDefault="002838F5" w:rsidP="00517B61">
            <w:pPr>
              <w:rPr>
                <w:rFonts w:ascii="Arial" w:hAnsi="Arial" w:cs="Arial"/>
              </w:rPr>
            </w:pPr>
            <w:r>
              <w:rPr>
                <w:rFonts w:ascii="Arial" w:hAnsi="Arial" w:cs="Arial"/>
              </w:rPr>
              <w:t xml:space="preserve">Given this context, </w:t>
            </w:r>
            <w:r w:rsidR="00BC6E03">
              <w:rPr>
                <w:rFonts w:ascii="Arial" w:hAnsi="Arial" w:cs="Arial"/>
              </w:rPr>
              <w:t xml:space="preserve">confirm </w:t>
            </w:r>
            <w:r w:rsidR="00BC65B6">
              <w:rPr>
                <w:rFonts w:ascii="Arial" w:hAnsi="Arial" w:cs="Arial"/>
              </w:rPr>
              <w:t>if</w:t>
            </w:r>
            <w:r w:rsidR="00BC6E03">
              <w:rPr>
                <w:rFonts w:ascii="Arial" w:hAnsi="Arial" w:cs="Arial"/>
              </w:rPr>
              <w:t xml:space="preserve"> </w:t>
            </w:r>
            <w:r w:rsidR="003C1D10">
              <w:rPr>
                <w:rFonts w:ascii="Arial" w:hAnsi="Arial" w:cs="Arial"/>
              </w:rPr>
              <w:t xml:space="preserve">Part E of </w:t>
            </w:r>
            <w:r w:rsidR="00D15428">
              <w:rPr>
                <w:rFonts w:ascii="Arial" w:hAnsi="Arial" w:cs="Arial"/>
              </w:rPr>
              <w:t xml:space="preserve">Policy </w:t>
            </w:r>
            <w:r w:rsidR="003C1D10">
              <w:rPr>
                <w:rFonts w:ascii="Arial" w:hAnsi="Arial" w:cs="Arial"/>
              </w:rPr>
              <w:t xml:space="preserve">LLP6E </w:t>
            </w:r>
            <w:r w:rsidR="00ED75C7">
              <w:rPr>
                <w:rFonts w:ascii="Arial" w:hAnsi="Arial" w:cs="Arial"/>
              </w:rPr>
              <w:t xml:space="preserve">would </w:t>
            </w:r>
            <w:r w:rsidR="00600ED5">
              <w:rPr>
                <w:rFonts w:ascii="Arial" w:hAnsi="Arial" w:cs="Arial"/>
              </w:rPr>
              <w:t xml:space="preserve">still </w:t>
            </w:r>
            <w:r w:rsidR="007D5408">
              <w:rPr>
                <w:rFonts w:ascii="Arial" w:hAnsi="Arial" w:cs="Arial"/>
              </w:rPr>
              <w:t>appl</w:t>
            </w:r>
            <w:r w:rsidR="00ED75C7">
              <w:rPr>
                <w:rFonts w:ascii="Arial" w:hAnsi="Arial" w:cs="Arial"/>
              </w:rPr>
              <w:t>y</w:t>
            </w:r>
            <w:r w:rsidR="007D5408">
              <w:rPr>
                <w:rFonts w:ascii="Arial" w:hAnsi="Arial" w:cs="Arial"/>
              </w:rPr>
              <w:t xml:space="preserve"> to the</w:t>
            </w:r>
            <w:r w:rsidR="00C073DB">
              <w:rPr>
                <w:rFonts w:ascii="Arial" w:hAnsi="Arial" w:cs="Arial"/>
              </w:rPr>
              <w:t xml:space="preserve"> current proposal</w:t>
            </w:r>
            <w:r w:rsidR="00ED75C7">
              <w:rPr>
                <w:rFonts w:ascii="Arial" w:hAnsi="Arial" w:cs="Arial"/>
              </w:rPr>
              <w:t xml:space="preserve"> and </w:t>
            </w:r>
            <w:r w:rsidR="00600ED5">
              <w:rPr>
                <w:rFonts w:ascii="Arial" w:hAnsi="Arial" w:cs="Arial"/>
              </w:rPr>
              <w:t>if so, explain why.</w:t>
            </w:r>
          </w:p>
        </w:tc>
      </w:tr>
      <w:tr w:rsidR="00E31F02" w14:paraId="2D74B569" w14:textId="77777777" w:rsidTr="009974D1">
        <w:tc>
          <w:tcPr>
            <w:tcW w:w="1696" w:type="dxa"/>
          </w:tcPr>
          <w:p w14:paraId="60CEAA77" w14:textId="7CBED718" w:rsidR="00E31F02" w:rsidRDefault="00FB5660" w:rsidP="00517B61">
            <w:pPr>
              <w:rPr>
                <w:rFonts w:ascii="Arial" w:hAnsi="Arial" w:cs="Arial"/>
              </w:rPr>
            </w:pPr>
            <w:r>
              <w:rPr>
                <w:rFonts w:ascii="Arial" w:hAnsi="Arial" w:cs="Arial"/>
              </w:rPr>
              <w:t>CA.2.</w:t>
            </w:r>
            <w:r w:rsidR="00341772">
              <w:rPr>
                <w:rFonts w:ascii="Arial" w:hAnsi="Arial" w:cs="Arial"/>
              </w:rPr>
              <w:t>4</w:t>
            </w:r>
          </w:p>
        </w:tc>
        <w:tc>
          <w:tcPr>
            <w:tcW w:w="2552" w:type="dxa"/>
          </w:tcPr>
          <w:p w14:paraId="736E7710" w14:textId="6D12461E" w:rsidR="00E31F02" w:rsidRDefault="00E31F02" w:rsidP="00517B61">
            <w:pPr>
              <w:rPr>
                <w:rFonts w:ascii="Arial" w:hAnsi="Arial" w:cs="Arial"/>
              </w:rPr>
            </w:pPr>
            <w:r>
              <w:rPr>
                <w:rFonts w:ascii="Arial" w:hAnsi="Arial" w:cs="Arial"/>
              </w:rPr>
              <w:t>Applicant</w:t>
            </w:r>
            <w:r w:rsidR="00E06150">
              <w:rPr>
                <w:rFonts w:ascii="Arial" w:hAnsi="Arial" w:cs="Arial"/>
              </w:rPr>
              <w:t>, LBC</w:t>
            </w:r>
            <w:r w:rsidR="001B1157">
              <w:rPr>
                <w:rFonts w:ascii="Arial" w:hAnsi="Arial" w:cs="Arial"/>
              </w:rPr>
              <w:t xml:space="preserve">, </w:t>
            </w:r>
            <w:r w:rsidR="001F25F5">
              <w:rPr>
                <w:rFonts w:ascii="Arial" w:hAnsi="Arial" w:cs="Arial"/>
              </w:rPr>
              <w:t xml:space="preserve">all relevant </w:t>
            </w:r>
            <w:r w:rsidR="00E014DC">
              <w:rPr>
                <w:rFonts w:ascii="Arial" w:hAnsi="Arial" w:cs="Arial"/>
              </w:rPr>
              <w:t xml:space="preserve">Local Authorities </w:t>
            </w:r>
            <w:r w:rsidR="00865010">
              <w:rPr>
                <w:rFonts w:ascii="Arial" w:hAnsi="Arial" w:cs="Arial"/>
              </w:rPr>
              <w:t xml:space="preserve">and </w:t>
            </w:r>
            <w:r w:rsidR="001B1157">
              <w:rPr>
                <w:rFonts w:ascii="Arial" w:hAnsi="Arial" w:cs="Arial"/>
              </w:rPr>
              <w:t xml:space="preserve">Friends of </w:t>
            </w:r>
            <w:proofErr w:type="spellStart"/>
            <w:r w:rsidR="001B1157">
              <w:rPr>
                <w:rFonts w:ascii="Arial" w:hAnsi="Arial" w:cs="Arial"/>
              </w:rPr>
              <w:t>Wigmore</w:t>
            </w:r>
            <w:proofErr w:type="spellEnd"/>
            <w:r w:rsidR="001B1157">
              <w:rPr>
                <w:rFonts w:ascii="Arial" w:hAnsi="Arial" w:cs="Arial"/>
              </w:rPr>
              <w:t xml:space="preserve"> Valley Park</w:t>
            </w:r>
            <w:r w:rsidR="008D198F">
              <w:rPr>
                <w:rFonts w:ascii="Arial" w:hAnsi="Arial" w:cs="Arial"/>
              </w:rPr>
              <w:t xml:space="preserve"> </w:t>
            </w:r>
          </w:p>
        </w:tc>
        <w:tc>
          <w:tcPr>
            <w:tcW w:w="9700" w:type="dxa"/>
          </w:tcPr>
          <w:p w14:paraId="1C48FFDB" w14:textId="7A7975A7" w:rsidR="003A4D7A" w:rsidRPr="00EF176A" w:rsidRDefault="00EF176A" w:rsidP="00C93B78">
            <w:pPr>
              <w:rPr>
                <w:rFonts w:ascii="Arial" w:hAnsi="Arial" w:cs="Arial"/>
                <w:b/>
              </w:rPr>
            </w:pPr>
            <w:r w:rsidRPr="00EF176A">
              <w:rPr>
                <w:rFonts w:ascii="Arial" w:hAnsi="Arial" w:cs="Arial"/>
                <w:b/>
                <w:bCs/>
              </w:rPr>
              <w:t>Previous informal use of the proposed replacement open space</w:t>
            </w:r>
          </w:p>
          <w:p w14:paraId="2E3551FE" w14:textId="0C668194" w:rsidR="00176C30" w:rsidRDefault="007E7CBC" w:rsidP="00C93B78">
            <w:pPr>
              <w:rPr>
                <w:rFonts w:ascii="Arial" w:hAnsi="Arial" w:cs="Arial"/>
              </w:rPr>
            </w:pPr>
            <w:r>
              <w:rPr>
                <w:rFonts w:ascii="Arial" w:hAnsi="Arial" w:cs="Arial"/>
              </w:rPr>
              <w:t xml:space="preserve">The </w:t>
            </w:r>
            <w:r w:rsidR="007E6278">
              <w:rPr>
                <w:rFonts w:ascii="Arial" w:hAnsi="Arial" w:cs="Arial"/>
              </w:rPr>
              <w:t xml:space="preserve">recent </w:t>
            </w:r>
            <w:r>
              <w:rPr>
                <w:rFonts w:ascii="Arial" w:hAnsi="Arial" w:cs="Arial"/>
              </w:rPr>
              <w:t xml:space="preserve">removal of </w:t>
            </w:r>
            <w:r w:rsidR="00FC47F3">
              <w:rPr>
                <w:rFonts w:ascii="Arial" w:hAnsi="Arial" w:cs="Arial"/>
              </w:rPr>
              <w:t xml:space="preserve">any </w:t>
            </w:r>
            <w:r w:rsidR="007D47D9">
              <w:rPr>
                <w:rFonts w:ascii="Arial" w:hAnsi="Arial" w:cs="Arial"/>
              </w:rPr>
              <w:t xml:space="preserve">permissive </w:t>
            </w:r>
            <w:r w:rsidR="00FD7D96">
              <w:rPr>
                <w:rFonts w:ascii="Arial" w:hAnsi="Arial" w:cs="Arial"/>
              </w:rPr>
              <w:t xml:space="preserve">informal use </w:t>
            </w:r>
            <w:r w:rsidR="009C2CE6">
              <w:rPr>
                <w:rFonts w:ascii="Arial" w:hAnsi="Arial" w:cs="Arial"/>
              </w:rPr>
              <w:t>of the proposed replacement open space</w:t>
            </w:r>
            <w:r w:rsidR="00FD7D96">
              <w:rPr>
                <w:rFonts w:ascii="Arial" w:hAnsi="Arial" w:cs="Arial"/>
              </w:rPr>
              <w:t xml:space="preserve"> through clear signage </w:t>
            </w:r>
            <w:r w:rsidR="007D47D9">
              <w:rPr>
                <w:rFonts w:ascii="Arial" w:hAnsi="Arial" w:cs="Arial"/>
              </w:rPr>
              <w:t>is noted [REP</w:t>
            </w:r>
            <w:r w:rsidR="00A70C53">
              <w:rPr>
                <w:rFonts w:ascii="Arial" w:hAnsi="Arial" w:cs="Arial"/>
              </w:rPr>
              <w:t>6</w:t>
            </w:r>
            <w:r w:rsidR="007D47D9">
              <w:rPr>
                <w:rFonts w:ascii="Arial" w:hAnsi="Arial" w:cs="Arial"/>
              </w:rPr>
              <w:t>-</w:t>
            </w:r>
            <w:r w:rsidR="00A70C53">
              <w:rPr>
                <w:rFonts w:ascii="Arial" w:hAnsi="Arial" w:cs="Arial"/>
              </w:rPr>
              <w:t>064</w:t>
            </w:r>
            <w:r w:rsidR="007D47D9">
              <w:rPr>
                <w:rFonts w:ascii="Arial" w:hAnsi="Arial" w:cs="Arial"/>
              </w:rPr>
              <w:t xml:space="preserve">]. </w:t>
            </w:r>
            <w:r w:rsidR="0048764A">
              <w:rPr>
                <w:rFonts w:ascii="Arial" w:hAnsi="Arial" w:cs="Arial"/>
              </w:rPr>
              <w:t>Please confirm whether, in your opinion</w:t>
            </w:r>
            <w:r w:rsidR="00C636BB">
              <w:rPr>
                <w:rFonts w:ascii="Arial" w:hAnsi="Arial" w:cs="Arial"/>
              </w:rPr>
              <w:t>,</w:t>
            </w:r>
            <w:r w:rsidR="00C93B78">
              <w:rPr>
                <w:rFonts w:ascii="Arial" w:hAnsi="Arial" w:cs="Arial"/>
              </w:rPr>
              <w:t xml:space="preserve"> </w:t>
            </w:r>
            <w:r w:rsidR="00176C30">
              <w:rPr>
                <w:rFonts w:ascii="Arial" w:hAnsi="Arial" w:cs="Arial"/>
              </w:rPr>
              <w:t xml:space="preserve">this action operates retrospectively </w:t>
            </w:r>
            <w:proofErr w:type="gramStart"/>
            <w:r w:rsidR="00176C30">
              <w:rPr>
                <w:rFonts w:ascii="Arial" w:hAnsi="Arial" w:cs="Arial"/>
              </w:rPr>
              <w:t>so as to</w:t>
            </w:r>
            <w:proofErr w:type="gramEnd"/>
            <w:r w:rsidR="00176C30">
              <w:rPr>
                <w:rFonts w:ascii="Arial" w:hAnsi="Arial" w:cs="Arial"/>
              </w:rPr>
              <w:t xml:space="preserve"> ‘erase’ any rights that may have arisen before </w:t>
            </w:r>
            <w:r w:rsidR="001F1165">
              <w:rPr>
                <w:rFonts w:ascii="Arial" w:hAnsi="Arial" w:cs="Arial"/>
              </w:rPr>
              <w:t>erection of signage</w:t>
            </w:r>
            <w:r w:rsidR="00176C30">
              <w:rPr>
                <w:rFonts w:ascii="Arial" w:hAnsi="Arial" w:cs="Arial"/>
              </w:rPr>
              <w:t xml:space="preserve">. </w:t>
            </w:r>
          </w:p>
          <w:p w14:paraId="3BC0EC80" w14:textId="77777777" w:rsidR="00E31F02" w:rsidRDefault="00E31F02" w:rsidP="00C93B78">
            <w:pPr>
              <w:rPr>
                <w:rFonts w:ascii="Arial" w:hAnsi="Arial" w:cs="Arial"/>
              </w:rPr>
            </w:pPr>
          </w:p>
          <w:p w14:paraId="485BE293" w14:textId="5AB441CF" w:rsidR="00C93B78" w:rsidRDefault="001B1157" w:rsidP="00C93B78">
            <w:pPr>
              <w:rPr>
                <w:rFonts w:ascii="Arial" w:hAnsi="Arial" w:cs="Arial"/>
              </w:rPr>
            </w:pPr>
            <w:r>
              <w:rPr>
                <w:rFonts w:ascii="Arial" w:hAnsi="Arial" w:cs="Arial"/>
              </w:rPr>
              <w:t xml:space="preserve">The </w:t>
            </w:r>
            <w:r w:rsidR="005A161C">
              <w:rPr>
                <w:rFonts w:ascii="Arial" w:hAnsi="Arial" w:cs="Arial"/>
              </w:rPr>
              <w:t>F</w:t>
            </w:r>
            <w:r w:rsidR="00F26840">
              <w:rPr>
                <w:rFonts w:ascii="Arial" w:hAnsi="Arial" w:cs="Arial"/>
              </w:rPr>
              <w:t xml:space="preserve">riends </w:t>
            </w:r>
            <w:r w:rsidR="005A161C">
              <w:rPr>
                <w:rFonts w:ascii="Arial" w:hAnsi="Arial" w:cs="Arial"/>
              </w:rPr>
              <w:t>o</w:t>
            </w:r>
            <w:r w:rsidR="00F26840">
              <w:rPr>
                <w:rFonts w:ascii="Arial" w:hAnsi="Arial" w:cs="Arial"/>
              </w:rPr>
              <w:t xml:space="preserve">f </w:t>
            </w:r>
            <w:proofErr w:type="spellStart"/>
            <w:r w:rsidR="005A161C">
              <w:rPr>
                <w:rFonts w:ascii="Arial" w:hAnsi="Arial" w:cs="Arial"/>
              </w:rPr>
              <w:t>W</w:t>
            </w:r>
            <w:r w:rsidR="00F26840">
              <w:rPr>
                <w:rFonts w:ascii="Arial" w:hAnsi="Arial" w:cs="Arial"/>
              </w:rPr>
              <w:t>igmore</w:t>
            </w:r>
            <w:proofErr w:type="spellEnd"/>
            <w:r w:rsidR="00F26840">
              <w:rPr>
                <w:rFonts w:ascii="Arial" w:hAnsi="Arial" w:cs="Arial"/>
              </w:rPr>
              <w:t xml:space="preserve"> </w:t>
            </w:r>
            <w:r w:rsidR="005A161C">
              <w:rPr>
                <w:rFonts w:ascii="Arial" w:hAnsi="Arial" w:cs="Arial"/>
              </w:rPr>
              <w:t>P</w:t>
            </w:r>
            <w:r w:rsidR="00F26840">
              <w:rPr>
                <w:rFonts w:ascii="Arial" w:hAnsi="Arial" w:cs="Arial"/>
              </w:rPr>
              <w:t>ark</w:t>
            </w:r>
            <w:r w:rsidR="005A161C">
              <w:rPr>
                <w:rFonts w:ascii="Arial" w:hAnsi="Arial" w:cs="Arial"/>
              </w:rPr>
              <w:t xml:space="preserve"> are collating evidence of long-term </w:t>
            </w:r>
            <w:r w:rsidR="007C08D6">
              <w:rPr>
                <w:rFonts w:ascii="Arial" w:hAnsi="Arial" w:cs="Arial"/>
              </w:rPr>
              <w:t xml:space="preserve">informal </w:t>
            </w:r>
            <w:r w:rsidR="005A161C">
              <w:rPr>
                <w:rFonts w:ascii="Arial" w:hAnsi="Arial" w:cs="Arial"/>
              </w:rPr>
              <w:t xml:space="preserve">use of the </w:t>
            </w:r>
            <w:r w:rsidR="007C08D6">
              <w:rPr>
                <w:rFonts w:ascii="Arial" w:hAnsi="Arial" w:cs="Arial"/>
              </w:rPr>
              <w:t>land.</w:t>
            </w:r>
            <w:r w:rsidR="005A161C">
              <w:rPr>
                <w:rFonts w:ascii="Arial" w:hAnsi="Arial" w:cs="Arial"/>
              </w:rPr>
              <w:t xml:space="preserve"> </w:t>
            </w:r>
            <w:r w:rsidR="00C93B78">
              <w:rPr>
                <w:rFonts w:ascii="Arial" w:hAnsi="Arial" w:cs="Arial"/>
              </w:rPr>
              <w:t xml:space="preserve">If it </w:t>
            </w:r>
            <w:r w:rsidR="005A161C">
              <w:rPr>
                <w:rFonts w:ascii="Arial" w:hAnsi="Arial" w:cs="Arial"/>
              </w:rPr>
              <w:t>is</w:t>
            </w:r>
            <w:r w:rsidR="00C93B78">
              <w:rPr>
                <w:rFonts w:ascii="Arial" w:hAnsi="Arial" w:cs="Arial"/>
              </w:rPr>
              <w:t xml:space="preserve"> demonstrated that the </w:t>
            </w:r>
            <w:r w:rsidR="00FB0E72">
              <w:rPr>
                <w:rFonts w:ascii="Arial" w:hAnsi="Arial" w:cs="Arial"/>
              </w:rPr>
              <w:t>land, or paths across the land, have been used informally</w:t>
            </w:r>
            <w:r w:rsidR="00582973">
              <w:rPr>
                <w:rFonts w:ascii="Arial" w:hAnsi="Arial" w:cs="Arial"/>
              </w:rPr>
              <w:t xml:space="preserve"> by the public</w:t>
            </w:r>
            <w:r w:rsidR="00FB0E72">
              <w:rPr>
                <w:rFonts w:ascii="Arial" w:hAnsi="Arial" w:cs="Arial"/>
              </w:rPr>
              <w:t xml:space="preserve"> over </w:t>
            </w:r>
            <w:r w:rsidR="00FF2DE4">
              <w:rPr>
                <w:rFonts w:ascii="Arial" w:hAnsi="Arial" w:cs="Arial"/>
              </w:rPr>
              <w:t>the required period</w:t>
            </w:r>
            <w:r w:rsidR="0065084E">
              <w:rPr>
                <w:rFonts w:ascii="Arial" w:hAnsi="Arial" w:cs="Arial"/>
              </w:rPr>
              <w:t>:</w:t>
            </w:r>
          </w:p>
          <w:p w14:paraId="1CB0DD31" w14:textId="77777777" w:rsidR="003D51CF" w:rsidRDefault="003D51CF" w:rsidP="00C93B78">
            <w:pPr>
              <w:rPr>
                <w:rFonts w:ascii="Arial" w:hAnsi="Arial" w:cs="Arial"/>
              </w:rPr>
            </w:pPr>
          </w:p>
          <w:p w14:paraId="3B0A659D" w14:textId="5BF327AC" w:rsidR="00694227" w:rsidRDefault="00723A1B" w:rsidP="0011767B">
            <w:pPr>
              <w:pStyle w:val="ListParagraph"/>
              <w:numPr>
                <w:ilvl w:val="0"/>
                <w:numId w:val="14"/>
              </w:numPr>
              <w:rPr>
                <w:rFonts w:ascii="Arial" w:hAnsi="Arial" w:cs="Arial"/>
              </w:rPr>
            </w:pPr>
            <w:r w:rsidRPr="00FF2DE4">
              <w:rPr>
                <w:rFonts w:ascii="Arial" w:hAnsi="Arial" w:cs="Arial"/>
              </w:rPr>
              <w:lastRenderedPageBreak/>
              <w:t xml:space="preserve">Provide an assessment of how, in your opinion, </w:t>
            </w:r>
            <w:r w:rsidR="00FA54AA" w:rsidRPr="00FF2DE4">
              <w:rPr>
                <w:rFonts w:ascii="Arial" w:hAnsi="Arial" w:cs="Arial"/>
              </w:rPr>
              <w:t>s31</w:t>
            </w:r>
            <w:r w:rsidR="00893ACE" w:rsidRPr="00FF2DE4">
              <w:rPr>
                <w:rFonts w:ascii="Arial" w:hAnsi="Arial" w:cs="Arial"/>
              </w:rPr>
              <w:t xml:space="preserve"> of the Highways Act 1980 appli</w:t>
            </w:r>
            <w:r w:rsidR="007A44E2" w:rsidRPr="00FF2DE4">
              <w:rPr>
                <w:rFonts w:ascii="Arial" w:hAnsi="Arial" w:cs="Arial"/>
              </w:rPr>
              <w:t xml:space="preserve">es to </w:t>
            </w:r>
            <w:r w:rsidR="00E70BA1" w:rsidRPr="00FF2DE4">
              <w:rPr>
                <w:rFonts w:ascii="Arial" w:hAnsi="Arial" w:cs="Arial"/>
              </w:rPr>
              <w:t>this land</w:t>
            </w:r>
            <w:r w:rsidR="007C08D6" w:rsidRPr="00FF2DE4">
              <w:rPr>
                <w:rFonts w:ascii="Arial" w:hAnsi="Arial" w:cs="Arial"/>
              </w:rPr>
              <w:t xml:space="preserve"> and </w:t>
            </w:r>
            <w:r w:rsidR="004316BA" w:rsidRPr="00FF2DE4">
              <w:rPr>
                <w:rFonts w:ascii="Arial" w:hAnsi="Arial" w:cs="Arial"/>
              </w:rPr>
              <w:t>any</w:t>
            </w:r>
            <w:r w:rsidR="007C08D6" w:rsidRPr="00FF2DE4">
              <w:rPr>
                <w:rFonts w:ascii="Arial" w:hAnsi="Arial" w:cs="Arial"/>
              </w:rPr>
              <w:t xml:space="preserve"> implications of this for </w:t>
            </w:r>
            <w:r w:rsidR="00B65989" w:rsidRPr="00FF2DE4">
              <w:rPr>
                <w:rFonts w:ascii="Arial" w:hAnsi="Arial" w:cs="Arial"/>
              </w:rPr>
              <w:t>its</w:t>
            </w:r>
            <w:r w:rsidR="007C08D6" w:rsidRPr="00FF2DE4">
              <w:rPr>
                <w:rFonts w:ascii="Arial" w:hAnsi="Arial" w:cs="Arial"/>
              </w:rPr>
              <w:t xml:space="preserve"> </w:t>
            </w:r>
            <w:r w:rsidR="00CE739C">
              <w:rPr>
                <w:rFonts w:ascii="Arial" w:hAnsi="Arial" w:cs="Arial"/>
              </w:rPr>
              <w:t>use as replacement open space</w:t>
            </w:r>
            <w:r w:rsidR="00632E12">
              <w:rPr>
                <w:rFonts w:ascii="Arial" w:hAnsi="Arial" w:cs="Arial"/>
              </w:rPr>
              <w:t>.</w:t>
            </w:r>
          </w:p>
          <w:p w14:paraId="6FDA86DD" w14:textId="71F774CA" w:rsidR="00E31F02" w:rsidRPr="00694227" w:rsidRDefault="0070082F" w:rsidP="0011767B">
            <w:pPr>
              <w:pStyle w:val="ListParagraph"/>
              <w:numPr>
                <w:ilvl w:val="0"/>
                <w:numId w:val="14"/>
              </w:numPr>
              <w:rPr>
                <w:rFonts w:ascii="Arial" w:hAnsi="Arial" w:cs="Arial"/>
              </w:rPr>
            </w:pPr>
            <w:r w:rsidRPr="00694227">
              <w:rPr>
                <w:rFonts w:ascii="Arial" w:hAnsi="Arial" w:cs="Arial"/>
              </w:rPr>
              <w:t xml:space="preserve">Provide an assessment of how, in your opinion, </w:t>
            </w:r>
            <w:r w:rsidR="00C663C6" w:rsidRPr="00694227">
              <w:rPr>
                <w:rFonts w:ascii="Arial" w:hAnsi="Arial" w:cs="Arial"/>
              </w:rPr>
              <w:t xml:space="preserve">the </w:t>
            </w:r>
            <w:r w:rsidR="00E47D9E" w:rsidRPr="00694227">
              <w:rPr>
                <w:rFonts w:ascii="Arial" w:hAnsi="Arial" w:cs="Arial"/>
              </w:rPr>
              <w:t>Commons Registration Act 1965</w:t>
            </w:r>
            <w:r w:rsidR="00930390" w:rsidRPr="00694227">
              <w:rPr>
                <w:rFonts w:ascii="Arial" w:hAnsi="Arial" w:cs="Arial"/>
              </w:rPr>
              <w:t xml:space="preserve"> and the Commons Act 2006 </w:t>
            </w:r>
            <w:r w:rsidR="004316BA" w:rsidRPr="00694227">
              <w:rPr>
                <w:rFonts w:ascii="Arial" w:hAnsi="Arial" w:cs="Arial"/>
              </w:rPr>
              <w:t>appl</w:t>
            </w:r>
            <w:r w:rsidR="00CB55B5">
              <w:rPr>
                <w:rFonts w:ascii="Arial" w:hAnsi="Arial" w:cs="Arial"/>
              </w:rPr>
              <w:t>y</w:t>
            </w:r>
            <w:r w:rsidR="004316BA" w:rsidRPr="00694227">
              <w:rPr>
                <w:rFonts w:ascii="Arial" w:hAnsi="Arial" w:cs="Arial"/>
              </w:rPr>
              <w:t xml:space="preserve"> to this land and any implications of this for its proposed </w:t>
            </w:r>
            <w:r w:rsidR="00CE739C">
              <w:rPr>
                <w:rFonts w:ascii="Arial" w:hAnsi="Arial" w:cs="Arial"/>
              </w:rPr>
              <w:t>use as replacement open space</w:t>
            </w:r>
            <w:r w:rsidR="004316BA" w:rsidRPr="00694227">
              <w:rPr>
                <w:rFonts w:ascii="Arial" w:hAnsi="Arial" w:cs="Arial"/>
              </w:rPr>
              <w:t>.</w:t>
            </w:r>
          </w:p>
        </w:tc>
      </w:tr>
      <w:tr w:rsidR="00830C4F" w14:paraId="01FDEF54" w14:textId="77777777" w:rsidTr="009974D1">
        <w:tc>
          <w:tcPr>
            <w:tcW w:w="1696" w:type="dxa"/>
          </w:tcPr>
          <w:p w14:paraId="7FCA4E4A" w14:textId="5F8D7DA2" w:rsidR="00830C4F" w:rsidRDefault="00830C4F" w:rsidP="00517B61">
            <w:pPr>
              <w:rPr>
                <w:rFonts w:ascii="Arial" w:hAnsi="Arial" w:cs="Arial"/>
              </w:rPr>
            </w:pPr>
            <w:r>
              <w:rPr>
                <w:rFonts w:ascii="Arial" w:hAnsi="Arial" w:cs="Arial"/>
              </w:rPr>
              <w:lastRenderedPageBreak/>
              <w:t>CA.2.5</w:t>
            </w:r>
          </w:p>
        </w:tc>
        <w:tc>
          <w:tcPr>
            <w:tcW w:w="2552" w:type="dxa"/>
          </w:tcPr>
          <w:p w14:paraId="0F2A5DCE" w14:textId="3755402C" w:rsidR="00830C4F" w:rsidRDefault="00830C4F" w:rsidP="00517B61">
            <w:pPr>
              <w:rPr>
                <w:rFonts w:ascii="Arial" w:hAnsi="Arial" w:cs="Arial"/>
              </w:rPr>
            </w:pPr>
            <w:r>
              <w:rPr>
                <w:rFonts w:ascii="Arial" w:hAnsi="Arial" w:cs="Arial"/>
              </w:rPr>
              <w:t>Applicant</w:t>
            </w:r>
            <w:r w:rsidR="007C5F44">
              <w:rPr>
                <w:rFonts w:ascii="Arial" w:hAnsi="Arial" w:cs="Arial"/>
              </w:rPr>
              <w:t xml:space="preserve">, </w:t>
            </w:r>
            <w:proofErr w:type="gramStart"/>
            <w:r w:rsidR="007C5F44">
              <w:rPr>
                <w:rFonts w:ascii="Arial" w:hAnsi="Arial" w:cs="Arial"/>
              </w:rPr>
              <w:t>LBC</w:t>
            </w:r>
            <w:proofErr w:type="gramEnd"/>
            <w:r w:rsidR="007C5F44">
              <w:rPr>
                <w:rFonts w:ascii="Arial" w:hAnsi="Arial" w:cs="Arial"/>
              </w:rPr>
              <w:t xml:space="preserve"> and Friends of </w:t>
            </w:r>
            <w:proofErr w:type="spellStart"/>
            <w:r w:rsidR="007C5F44">
              <w:rPr>
                <w:rFonts w:ascii="Arial" w:hAnsi="Arial" w:cs="Arial"/>
              </w:rPr>
              <w:t>Wigmore</w:t>
            </w:r>
            <w:proofErr w:type="spellEnd"/>
            <w:r w:rsidR="007C5F44">
              <w:rPr>
                <w:rFonts w:ascii="Arial" w:hAnsi="Arial" w:cs="Arial"/>
              </w:rPr>
              <w:t xml:space="preserve"> Valley Park</w:t>
            </w:r>
          </w:p>
        </w:tc>
        <w:tc>
          <w:tcPr>
            <w:tcW w:w="9700" w:type="dxa"/>
          </w:tcPr>
          <w:p w14:paraId="6F403AD7" w14:textId="7293252A" w:rsidR="00830C4F" w:rsidRDefault="003F511A" w:rsidP="00C93B78">
            <w:pPr>
              <w:rPr>
                <w:rFonts w:ascii="Arial" w:hAnsi="Arial" w:cs="Arial"/>
                <w:b/>
                <w:bCs/>
              </w:rPr>
            </w:pPr>
            <w:proofErr w:type="spellStart"/>
            <w:r>
              <w:rPr>
                <w:rFonts w:ascii="Arial" w:hAnsi="Arial" w:cs="Arial"/>
                <w:b/>
                <w:bCs/>
              </w:rPr>
              <w:t>Wigmore</w:t>
            </w:r>
            <w:proofErr w:type="spellEnd"/>
            <w:r>
              <w:rPr>
                <w:rFonts w:ascii="Arial" w:hAnsi="Arial" w:cs="Arial"/>
                <w:b/>
                <w:bCs/>
              </w:rPr>
              <w:t xml:space="preserve"> Valley Park Asset of Community Value</w:t>
            </w:r>
            <w:r w:rsidR="00427B75">
              <w:rPr>
                <w:rFonts w:ascii="Arial" w:hAnsi="Arial" w:cs="Arial"/>
                <w:b/>
                <w:bCs/>
              </w:rPr>
              <w:t xml:space="preserve"> (ACV)</w:t>
            </w:r>
            <w:r w:rsidR="00B04FCF">
              <w:rPr>
                <w:rFonts w:ascii="Arial" w:hAnsi="Arial" w:cs="Arial"/>
                <w:b/>
                <w:bCs/>
              </w:rPr>
              <w:t xml:space="preserve"> and </w:t>
            </w:r>
            <w:r w:rsidR="00DA19DC">
              <w:rPr>
                <w:rFonts w:ascii="Arial" w:hAnsi="Arial" w:cs="Arial"/>
                <w:b/>
                <w:bCs/>
              </w:rPr>
              <w:t>Compulsory Acquisition</w:t>
            </w:r>
          </w:p>
          <w:p w14:paraId="1CA26F1C" w14:textId="6B7639E3" w:rsidR="002503A2" w:rsidRDefault="002503A2" w:rsidP="00C93B78">
            <w:pPr>
              <w:rPr>
                <w:rFonts w:ascii="Arial" w:hAnsi="Arial" w:cs="Arial"/>
              </w:rPr>
            </w:pPr>
            <w:r>
              <w:rPr>
                <w:rFonts w:ascii="Arial" w:hAnsi="Arial" w:cs="Arial"/>
              </w:rPr>
              <w:t xml:space="preserve">The ExA understands that </w:t>
            </w:r>
            <w:proofErr w:type="spellStart"/>
            <w:r>
              <w:rPr>
                <w:rFonts w:ascii="Arial" w:hAnsi="Arial" w:cs="Arial"/>
              </w:rPr>
              <w:t>Wigmore</w:t>
            </w:r>
            <w:proofErr w:type="spellEnd"/>
            <w:r>
              <w:rPr>
                <w:rFonts w:ascii="Arial" w:hAnsi="Arial" w:cs="Arial"/>
              </w:rPr>
              <w:t xml:space="preserve"> Valley Park is an A</w:t>
            </w:r>
            <w:r w:rsidR="00427B75">
              <w:rPr>
                <w:rFonts w:ascii="Arial" w:hAnsi="Arial" w:cs="Arial"/>
              </w:rPr>
              <w:t>C</w:t>
            </w:r>
            <w:r>
              <w:rPr>
                <w:rFonts w:ascii="Arial" w:hAnsi="Arial" w:cs="Arial"/>
              </w:rPr>
              <w:t xml:space="preserve">V. </w:t>
            </w:r>
          </w:p>
          <w:p w14:paraId="1C315011" w14:textId="77777777" w:rsidR="003D51CF" w:rsidRDefault="003D51CF" w:rsidP="00C93B78">
            <w:pPr>
              <w:rPr>
                <w:rFonts w:ascii="Arial" w:hAnsi="Arial" w:cs="Arial"/>
              </w:rPr>
            </w:pPr>
          </w:p>
          <w:p w14:paraId="3A01C5CE" w14:textId="0F55AC89" w:rsidR="00AA18A1" w:rsidRDefault="00B04FCF" w:rsidP="0011767B">
            <w:pPr>
              <w:pStyle w:val="ListParagraph"/>
              <w:numPr>
                <w:ilvl w:val="0"/>
                <w:numId w:val="15"/>
              </w:numPr>
              <w:rPr>
                <w:rFonts w:ascii="Arial" w:hAnsi="Arial" w:cs="Arial"/>
              </w:rPr>
            </w:pPr>
            <w:r>
              <w:rPr>
                <w:rFonts w:ascii="Arial" w:hAnsi="Arial" w:cs="Arial"/>
              </w:rPr>
              <w:t>Does this have any bearing on the proposed compulsory acquisition of the land?</w:t>
            </w:r>
          </w:p>
          <w:p w14:paraId="675D511F" w14:textId="6D366E5C" w:rsidR="00830C4F" w:rsidRPr="002503A2" w:rsidRDefault="007C0269" w:rsidP="0011767B">
            <w:pPr>
              <w:pStyle w:val="ListParagraph"/>
              <w:numPr>
                <w:ilvl w:val="0"/>
                <w:numId w:val="15"/>
              </w:numPr>
              <w:rPr>
                <w:rFonts w:ascii="Arial" w:hAnsi="Arial" w:cs="Arial"/>
              </w:rPr>
            </w:pPr>
            <w:r>
              <w:rPr>
                <w:rFonts w:ascii="Arial" w:hAnsi="Arial" w:cs="Arial"/>
              </w:rPr>
              <w:t>If it is a registered ACV</w:t>
            </w:r>
            <w:r w:rsidR="00A51C39">
              <w:rPr>
                <w:rFonts w:ascii="Arial" w:hAnsi="Arial" w:cs="Arial"/>
              </w:rPr>
              <w:t xml:space="preserve"> does this have any implications for </w:t>
            </w:r>
            <w:r w:rsidR="00BF0483">
              <w:rPr>
                <w:rFonts w:ascii="Arial" w:hAnsi="Arial" w:cs="Arial"/>
              </w:rPr>
              <w:t>the Book of Reference</w:t>
            </w:r>
            <w:r w:rsidR="00A51C39">
              <w:rPr>
                <w:rFonts w:ascii="Arial" w:hAnsi="Arial" w:cs="Arial"/>
              </w:rPr>
              <w:t xml:space="preserve"> </w:t>
            </w:r>
            <w:proofErr w:type="spellStart"/>
            <w:proofErr w:type="gramStart"/>
            <w:r w:rsidR="00A51C39">
              <w:rPr>
                <w:rFonts w:ascii="Arial" w:hAnsi="Arial" w:cs="Arial"/>
              </w:rPr>
              <w:t>ie</w:t>
            </w:r>
            <w:proofErr w:type="spellEnd"/>
            <w:proofErr w:type="gramEnd"/>
            <w:r w:rsidR="003C67BC">
              <w:rPr>
                <w:rFonts w:ascii="Arial" w:hAnsi="Arial" w:cs="Arial"/>
              </w:rPr>
              <w:t xml:space="preserve"> </w:t>
            </w:r>
            <w:r w:rsidR="001631ED">
              <w:rPr>
                <w:rFonts w:ascii="Arial" w:hAnsi="Arial" w:cs="Arial"/>
              </w:rPr>
              <w:t>could there be a Category 2 interest</w:t>
            </w:r>
            <w:r w:rsidR="00BF0483">
              <w:rPr>
                <w:rFonts w:ascii="Arial" w:hAnsi="Arial" w:cs="Arial"/>
              </w:rPr>
              <w:t xml:space="preserve">? </w:t>
            </w:r>
          </w:p>
        </w:tc>
      </w:tr>
      <w:tr w:rsidR="00CB17DF" w14:paraId="39FF4350" w14:textId="77777777" w:rsidTr="00CB17DF">
        <w:tc>
          <w:tcPr>
            <w:tcW w:w="13948" w:type="dxa"/>
            <w:gridSpan w:val="3"/>
            <w:shd w:val="clear" w:color="auto" w:fill="000000" w:themeFill="text1"/>
          </w:tcPr>
          <w:p w14:paraId="30DA1909" w14:textId="7B1BB777" w:rsidR="00CB17DF" w:rsidRPr="00CB17DF" w:rsidRDefault="00CB17DF" w:rsidP="000B28DB">
            <w:pPr>
              <w:pStyle w:val="Heading1"/>
            </w:pPr>
            <w:bookmarkStart w:id="5" w:name="_Toc153535075"/>
            <w:r w:rsidRPr="00CB17DF">
              <w:t>Draft Development Consent Order</w:t>
            </w:r>
            <w:bookmarkEnd w:id="5"/>
          </w:p>
        </w:tc>
      </w:tr>
      <w:tr w:rsidR="00B41E6C" w14:paraId="4AA2EB67" w14:textId="77777777" w:rsidTr="0012781D">
        <w:tc>
          <w:tcPr>
            <w:tcW w:w="13948" w:type="dxa"/>
            <w:gridSpan w:val="3"/>
            <w:shd w:val="clear" w:color="auto" w:fill="BFBFBF" w:themeFill="background1" w:themeFillShade="BF"/>
          </w:tcPr>
          <w:p w14:paraId="5202A5E4" w14:textId="422532A8" w:rsidR="00B41E6C" w:rsidRPr="000B28DB" w:rsidRDefault="00B41E6C" w:rsidP="000B28DB">
            <w:pPr>
              <w:pStyle w:val="Heading2"/>
            </w:pPr>
            <w:bookmarkStart w:id="6" w:name="_Toc153535076"/>
            <w:r w:rsidRPr="000B28DB">
              <w:t>Articles</w:t>
            </w:r>
            <w:bookmarkEnd w:id="6"/>
          </w:p>
        </w:tc>
      </w:tr>
      <w:tr w:rsidR="00CE1E25" w14:paraId="1FCAACA0" w14:textId="77777777" w:rsidTr="009974D1">
        <w:tc>
          <w:tcPr>
            <w:tcW w:w="1696" w:type="dxa"/>
          </w:tcPr>
          <w:p w14:paraId="203F91AF" w14:textId="0B1B0614" w:rsidR="00CE1E25" w:rsidRDefault="0025422F">
            <w:pPr>
              <w:rPr>
                <w:rFonts w:ascii="Arial" w:hAnsi="Arial" w:cs="Arial"/>
              </w:rPr>
            </w:pPr>
            <w:r>
              <w:rPr>
                <w:rFonts w:ascii="Arial" w:hAnsi="Arial" w:cs="Arial"/>
              </w:rPr>
              <w:t>DCO.2.1</w:t>
            </w:r>
          </w:p>
        </w:tc>
        <w:tc>
          <w:tcPr>
            <w:tcW w:w="2552" w:type="dxa"/>
          </w:tcPr>
          <w:p w14:paraId="41C4B0FA" w14:textId="618F742E" w:rsidR="00CE1E25" w:rsidRDefault="00DE1769">
            <w:pPr>
              <w:rPr>
                <w:rFonts w:ascii="Arial" w:hAnsi="Arial" w:cs="Arial"/>
              </w:rPr>
            </w:pPr>
            <w:r>
              <w:rPr>
                <w:rFonts w:ascii="Arial" w:hAnsi="Arial" w:cs="Arial"/>
              </w:rPr>
              <w:t>Applicant</w:t>
            </w:r>
          </w:p>
        </w:tc>
        <w:tc>
          <w:tcPr>
            <w:tcW w:w="9700" w:type="dxa"/>
          </w:tcPr>
          <w:p w14:paraId="7020D1DD" w14:textId="1CD5EA3E" w:rsidR="00CE1E25" w:rsidRDefault="000D7F28">
            <w:pPr>
              <w:rPr>
                <w:rFonts w:ascii="Arial" w:hAnsi="Arial" w:cs="Arial"/>
                <w:b/>
                <w:bCs/>
              </w:rPr>
            </w:pPr>
            <w:r>
              <w:rPr>
                <w:rFonts w:ascii="Arial" w:hAnsi="Arial" w:cs="Arial"/>
                <w:b/>
                <w:bCs/>
              </w:rPr>
              <w:t>Article 4</w:t>
            </w:r>
            <w:r w:rsidR="0012781D">
              <w:rPr>
                <w:rFonts w:ascii="Arial" w:hAnsi="Arial" w:cs="Arial"/>
                <w:b/>
                <w:bCs/>
              </w:rPr>
              <w:t>5</w:t>
            </w:r>
            <w:r w:rsidR="00342BB9">
              <w:rPr>
                <w:rFonts w:ascii="Arial" w:hAnsi="Arial" w:cs="Arial"/>
                <w:b/>
                <w:bCs/>
              </w:rPr>
              <w:t xml:space="preserve"> </w:t>
            </w:r>
            <w:r w:rsidR="006C32B7">
              <w:rPr>
                <w:rFonts w:ascii="Arial" w:hAnsi="Arial" w:cs="Arial"/>
                <w:b/>
                <w:bCs/>
              </w:rPr>
              <w:t>(2</w:t>
            </w:r>
            <w:r w:rsidR="00B6477E">
              <w:rPr>
                <w:rFonts w:ascii="Arial" w:hAnsi="Arial" w:cs="Arial"/>
                <w:b/>
                <w:bCs/>
              </w:rPr>
              <w:t>)</w:t>
            </w:r>
            <w:r w:rsidR="006C32B7">
              <w:rPr>
                <w:rFonts w:ascii="Arial" w:hAnsi="Arial" w:cs="Arial"/>
                <w:b/>
                <w:bCs/>
              </w:rPr>
              <w:t>, (3</w:t>
            </w:r>
            <w:r w:rsidR="00B6477E">
              <w:rPr>
                <w:rFonts w:ascii="Arial" w:hAnsi="Arial" w:cs="Arial"/>
                <w:b/>
                <w:bCs/>
              </w:rPr>
              <w:t>)</w:t>
            </w:r>
            <w:r w:rsidR="006C32B7">
              <w:rPr>
                <w:rFonts w:ascii="Arial" w:hAnsi="Arial" w:cs="Arial"/>
                <w:b/>
                <w:bCs/>
              </w:rPr>
              <w:t xml:space="preserve"> and (4)</w:t>
            </w:r>
          </w:p>
          <w:p w14:paraId="31C64ED2" w14:textId="4593FD5C" w:rsidR="00DE1769" w:rsidRPr="00DE1769" w:rsidRDefault="00DE1769">
            <w:pPr>
              <w:rPr>
                <w:rFonts w:ascii="Arial" w:hAnsi="Arial" w:cs="Arial"/>
              </w:rPr>
            </w:pPr>
            <w:r w:rsidRPr="00DE1769">
              <w:rPr>
                <w:rFonts w:ascii="Arial" w:hAnsi="Arial" w:cs="Arial"/>
              </w:rPr>
              <w:t xml:space="preserve">Provide </w:t>
            </w:r>
            <w:r>
              <w:rPr>
                <w:rFonts w:ascii="Arial" w:hAnsi="Arial" w:cs="Arial"/>
              </w:rPr>
              <w:t>a more detailed legal submission</w:t>
            </w:r>
            <w:r w:rsidR="007D38A7">
              <w:rPr>
                <w:rFonts w:ascii="Arial" w:hAnsi="Arial" w:cs="Arial"/>
              </w:rPr>
              <w:t xml:space="preserve"> as to why th</w:t>
            </w:r>
            <w:r w:rsidR="00B712F6">
              <w:rPr>
                <w:rFonts w:ascii="Arial" w:hAnsi="Arial" w:cs="Arial"/>
              </w:rPr>
              <w:t>ese provisions are considered necessary</w:t>
            </w:r>
            <w:r w:rsidR="000D058F">
              <w:rPr>
                <w:rFonts w:ascii="Arial" w:hAnsi="Arial" w:cs="Arial"/>
              </w:rPr>
              <w:t>.</w:t>
            </w:r>
            <w:r w:rsidR="00A23FF5">
              <w:rPr>
                <w:rFonts w:ascii="Arial" w:hAnsi="Arial" w:cs="Arial"/>
              </w:rPr>
              <w:t xml:space="preserve"> </w:t>
            </w:r>
            <w:r w:rsidR="000D058F">
              <w:rPr>
                <w:rFonts w:ascii="Arial" w:hAnsi="Arial" w:cs="Arial"/>
              </w:rPr>
              <w:t>H</w:t>
            </w:r>
            <w:r w:rsidR="00A75459">
              <w:rPr>
                <w:rFonts w:ascii="Arial" w:hAnsi="Arial" w:cs="Arial"/>
              </w:rPr>
              <w:t xml:space="preserve">ow </w:t>
            </w:r>
            <w:r w:rsidR="004674A7">
              <w:rPr>
                <w:rFonts w:ascii="Arial" w:hAnsi="Arial" w:cs="Arial"/>
              </w:rPr>
              <w:t>they</w:t>
            </w:r>
            <w:r w:rsidR="00A75459">
              <w:rPr>
                <w:rFonts w:ascii="Arial" w:hAnsi="Arial" w:cs="Arial"/>
              </w:rPr>
              <w:t xml:space="preserve"> would be consistent with </w:t>
            </w:r>
            <w:r w:rsidR="00A10F0A">
              <w:rPr>
                <w:rFonts w:ascii="Arial" w:hAnsi="Arial" w:cs="Arial"/>
              </w:rPr>
              <w:t>any conditions/ planning obligations</w:t>
            </w:r>
            <w:r w:rsidR="004C4915">
              <w:rPr>
                <w:rFonts w:ascii="Arial" w:hAnsi="Arial" w:cs="Arial"/>
              </w:rPr>
              <w:t xml:space="preserve"> on the </w:t>
            </w:r>
            <w:r w:rsidR="00B1289D">
              <w:rPr>
                <w:rFonts w:ascii="Arial" w:hAnsi="Arial" w:cs="Arial"/>
              </w:rPr>
              <w:t>G</w:t>
            </w:r>
            <w:r w:rsidR="004C4915">
              <w:rPr>
                <w:rFonts w:ascii="Arial" w:hAnsi="Arial" w:cs="Arial"/>
              </w:rPr>
              <w:t>H</w:t>
            </w:r>
            <w:r w:rsidR="00A5202D">
              <w:rPr>
                <w:rFonts w:ascii="Arial" w:hAnsi="Arial" w:cs="Arial"/>
              </w:rPr>
              <w:t>P consent</w:t>
            </w:r>
            <w:r w:rsidR="004C4915">
              <w:rPr>
                <w:rFonts w:ascii="Arial" w:hAnsi="Arial" w:cs="Arial"/>
              </w:rPr>
              <w:t xml:space="preserve"> or the relevant L</w:t>
            </w:r>
            <w:r w:rsidR="00A5202D">
              <w:rPr>
                <w:rFonts w:ascii="Arial" w:hAnsi="Arial" w:cs="Arial"/>
              </w:rPr>
              <w:t xml:space="preserve">ondon </w:t>
            </w:r>
            <w:r w:rsidR="004C4915">
              <w:rPr>
                <w:rFonts w:ascii="Arial" w:hAnsi="Arial" w:cs="Arial"/>
              </w:rPr>
              <w:t>L</w:t>
            </w:r>
            <w:r w:rsidR="00A5202D">
              <w:rPr>
                <w:rFonts w:ascii="Arial" w:hAnsi="Arial" w:cs="Arial"/>
              </w:rPr>
              <w:t xml:space="preserve">uton </w:t>
            </w:r>
            <w:r w:rsidR="004C4915">
              <w:rPr>
                <w:rFonts w:ascii="Arial" w:hAnsi="Arial" w:cs="Arial"/>
              </w:rPr>
              <w:t>A</w:t>
            </w:r>
            <w:r w:rsidR="00A5202D">
              <w:rPr>
                <w:rFonts w:ascii="Arial" w:hAnsi="Arial" w:cs="Arial"/>
              </w:rPr>
              <w:t xml:space="preserve">irport </w:t>
            </w:r>
            <w:r w:rsidR="004C4915">
              <w:rPr>
                <w:rFonts w:ascii="Arial" w:hAnsi="Arial" w:cs="Arial"/>
              </w:rPr>
              <w:t>O</w:t>
            </w:r>
            <w:r w:rsidR="00CF5D03">
              <w:rPr>
                <w:rFonts w:ascii="Arial" w:hAnsi="Arial" w:cs="Arial"/>
              </w:rPr>
              <w:t xml:space="preserve">perations </w:t>
            </w:r>
            <w:r w:rsidR="004C4915">
              <w:rPr>
                <w:rFonts w:ascii="Arial" w:hAnsi="Arial" w:cs="Arial"/>
              </w:rPr>
              <w:t>L</w:t>
            </w:r>
            <w:r w:rsidR="00CF5D03">
              <w:rPr>
                <w:rFonts w:ascii="Arial" w:hAnsi="Arial" w:cs="Arial"/>
              </w:rPr>
              <w:t>imited (LLAOL)</w:t>
            </w:r>
            <w:r w:rsidR="00CE7623">
              <w:rPr>
                <w:rFonts w:ascii="Arial" w:hAnsi="Arial" w:cs="Arial"/>
              </w:rPr>
              <w:t xml:space="preserve"> permission</w:t>
            </w:r>
            <w:r w:rsidR="000B5C39">
              <w:rPr>
                <w:rFonts w:ascii="Arial" w:hAnsi="Arial" w:cs="Arial"/>
              </w:rPr>
              <w:t xml:space="preserve"> which secure any </w:t>
            </w:r>
            <w:r w:rsidR="00C44650">
              <w:rPr>
                <w:rFonts w:ascii="Arial" w:hAnsi="Arial" w:cs="Arial"/>
              </w:rPr>
              <w:t>Environmental Impact Assessment (</w:t>
            </w:r>
            <w:r w:rsidR="000B5C39">
              <w:rPr>
                <w:rFonts w:ascii="Arial" w:hAnsi="Arial" w:cs="Arial"/>
              </w:rPr>
              <w:t>EIA</w:t>
            </w:r>
            <w:r w:rsidR="00C44650">
              <w:rPr>
                <w:rFonts w:ascii="Arial" w:hAnsi="Arial" w:cs="Arial"/>
              </w:rPr>
              <w:t>)</w:t>
            </w:r>
            <w:r w:rsidR="000B5C39">
              <w:rPr>
                <w:rFonts w:ascii="Arial" w:hAnsi="Arial" w:cs="Arial"/>
              </w:rPr>
              <w:t xml:space="preserve"> related mitigation</w:t>
            </w:r>
            <w:r w:rsidR="000D058F">
              <w:rPr>
                <w:rFonts w:ascii="Arial" w:hAnsi="Arial" w:cs="Arial"/>
              </w:rPr>
              <w:t>.</w:t>
            </w:r>
            <w:r w:rsidR="0035090C">
              <w:rPr>
                <w:rFonts w:ascii="Arial" w:hAnsi="Arial" w:cs="Arial"/>
              </w:rPr>
              <w:t xml:space="preserve"> </w:t>
            </w:r>
            <w:r w:rsidR="000D058F">
              <w:rPr>
                <w:rFonts w:ascii="Arial" w:hAnsi="Arial" w:cs="Arial"/>
              </w:rPr>
              <w:t>H</w:t>
            </w:r>
            <w:r w:rsidR="0035090C">
              <w:rPr>
                <w:rFonts w:ascii="Arial" w:hAnsi="Arial" w:cs="Arial"/>
              </w:rPr>
              <w:t>ow this article would operate in practice</w:t>
            </w:r>
            <w:r w:rsidR="00E53BDA">
              <w:rPr>
                <w:rFonts w:ascii="Arial" w:hAnsi="Arial" w:cs="Arial"/>
              </w:rPr>
              <w:t xml:space="preserve"> and which section of the Planning Act 2</w:t>
            </w:r>
            <w:r w:rsidR="00BD7D45">
              <w:rPr>
                <w:rFonts w:ascii="Arial" w:hAnsi="Arial" w:cs="Arial"/>
              </w:rPr>
              <w:t>0</w:t>
            </w:r>
            <w:r w:rsidR="00E53BDA">
              <w:rPr>
                <w:rFonts w:ascii="Arial" w:hAnsi="Arial" w:cs="Arial"/>
              </w:rPr>
              <w:t>08 (PA2008)</w:t>
            </w:r>
            <w:r w:rsidR="00C84547">
              <w:rPr>
                <w:rFonts w:ascii="Arial" w:hAnsi="Arial" w:cs="Arial"/>
              </w:rPr>
              <w:t xml:space="preserve"> y</w:t>
            </w:r>
            <w:r w:rsidR="00954E8F">
              <w:rPr>
                <w:rFonts w:ascii="Arial" w:hAnsi="Arial" w:cs="Arial"/>
              </w:rPr>
              <w:t>o</w:t>
            </w:r>
            <w:r w:rsidR="00C84547">
              <w:rPr>
                <w:rFonts w:ascii="Arial" w:hAnsi="Arial" w:cs="Arial"/>
              </w:rPr>
              <w:t xml:space="preserve">u consider would permit the inclusion of the provision in the </w:t>
            </w:r>
            <w:r w:rsidR="00954E8F">
              <w:rPr>
                <w:rFonts w:ascii="Arial" w:hAnsi="Arial" w:cs="Arial"/>
              </w:rPr>
              <w:t>DCO.</w:t>
            </w:r>
          </w:p>
        </w:tc>
      </w:tr>
      <w:tr w:rsidR="00954E8F" w14:paraId="06327FD0" w14:textId="77777777" w:rsidTr="009974D1">
        <w:tc>
          <w:tcPr>
            <w:tcW w:w="1696" w:type="dxa"/>
          </w:tcPr>
          <w:p w14:paraId="6FB38D3C" w14:textId="58B11221" w:rsidR="00954E8F" w:rsidRDefault="0025422F">
            <w:pPr>
              <w:rPr>
                <w:rFonts w:ascii="Arial" w:hAnsi="Arial" w:cs="Arial"/>
              </w:rPr>
            </w:pPr>
            <w:r>
              <w:rPr>
                <w:rFonts w:ascii="Arial" w:hAnsi="Arial" w:cs="Arial"/>
              </w:rPr>
              <w:t>DCO.2.2</w:t>
            </w:r>
          </w:p>
        </w:tc>
        <w:tc>
          <w:tcPr>
            <w:tcW w:w="2552" w:type="dxa"/>
          </w:tcPr>
          <w:p w14:paraId="563E39B2" w14:textId="5787EA74" w:rsidR="00954E8F" w:rsidRDefault="00A82E67">
            <w:pPr>
              <w:rPr>
                <w:rFonts w:ascii="Arial" w:hAnsi="Arial" w:cs="Arial"/>
              </w:rPr>
            </w:pPr>
            <w:r>
              <w:rPr>
                <w:rFonts w:ascii="Arial" w:hAnsi="Arial" w:cs="Arial"/>
              </w:rPr>
              <w:t>Applicant and</w:t>
            </w:r>
            <w:r w:rsidR="00217471">
              <w:rPr>
                <w:rFonts w:ascii="Arial" w:hAnsi="Arial" w:cs="Arial"/>
              </w:rPr>
              <w:t xml:space="preserve"> </w:t>
            </w:r>
            <w:r w:rsidR="00954E8F">
              <w:rPr>
                <w:rFonts w:ascii="Arial" w:hAnsi="Arial" w:cs="Arial"/>
              </w:rPr>
              <w:t>LBC</w:t>
            </w:r>
          </w:p>
        </w:tc>
        <w:tc>
          <w:tcPr>
            <w:tcW w:w="9700" w:type="dxa"/>
          </w:tcPr>
          <w:p w14:paraId="58C944BA" w14:textId="05063652" w:rsidR="00954E8F" w:rsidRDefault="00954E8F">
            <w:pPr>
              <w:rPr>
                <w:rFonts w:ascii="Arial" w:hAnsi="Arial" w:cs="Arial"/>
              </w:rPr>
            </w:pPr>
            <w:r>
              <w:rPr>
                <w:rFonts w:ascii="Arial" w:hAnsi="Arial" w:cs="Arial"/>
                <w:b/>
                <w:bCs/>
              </w:rPr>
              <w:t>Article 45</w:t>
            </w:r>
            <w:r w:rsidR="009C17AD">
              <w:rPr>
                <w:rFonts w:ascii="Arial" w:hAnsi="Arial" w:cs="Arial"/>
                <w:b/>
                <w:bCs/>
              </w:rPr>
              <w:t xml:space="preserve"> (2)</w:t>
            </w:r>
          </w:p>
          <w:p w14:paraId="5DB8A1C4" w14:textId="5808DEAD" w:rsidR="00A82E67" w:rsidRDefault="00A82E67">
            <w:pPr>
              <w:rPr>
                <w:rFonts w:ascii="Arial" w:hAnsi="Arial" w:cs="Arial"/>
              </w:rPr>
            </w:pPr>
            <w:r>
              <w:rPr>
                <w:rFonts w:ascii="Arial" w:hAnsi="Arial" w:cs="Arial"/>
              </w:rPr>
              <w:t>A</w:t>
            </w:r>
            <w:r w:rsidR="009E24E4">
              <w:rPr>
                <w:rFonts w:ascii="Arial" w:hAnsi="Arial" w:cs="Arial"/>
              </w:rPr>
              <w:t>s currently drafted th</w:t>
            </w:r>
            <w:r w:rsidR="0078381B">
              <w:rPr>
                <w:rFonts w:ascii="Arial" w:hAnsi="Arial" w:cs="Arial"/>
              </w:rPr>
              <w:t>is paragraph</w:t>
            </w:r>
            <w:r w:rsidR="009E24E4">
              <w:rPr>
                <w:rFonts w:ascii="Arial" w:hAnsi="Arial" w:cs="Arial"/>
              </w:rPr>
              <w:t xml:space="preserve"> would prevent </w:t>
            </w:r>
            <w:r w:rsidR="00D937C1">
              <w:rPr>
                <w:rFonts w:ascii="Arial" w:hAnsi="Arial" w:cs="Arial"/>
              </w:rPr>
              <w:t xml:space="preserve">LBC taking </w:t>
            </w:r>
            <w:r w:rsidR="007A55F5">
              <w:rPr>
                <w:rFonts w:ascii="Arial" w:hAnsi="Arial" w:cs="Arial"/>
              </w:rPr>
              <w:t>enforcement action</w:t>
            </w:r>
            <w:r w:rsidR="00CC1FB2">
              <w:rPr>
                <w:rFonts w:ascii="Arial" w:hAnsi="Arial" w:cs="Arial"/>
              </w:rPr>
              <w:t xml:space="preserve"> against </w:t>
            </w:r>
            <w:r w:rsidR="00FE43AD">
              <w:rPr>
                <w:rFonts w:ascii="Arial" w:hAnsi="Arial" w:cs="Arial"/>
              </w:rPr>
              <w:t>non-compliance</w:t>
            </w:r>
            <w:r w:rsidR="00CC1FB2">
              <w:rPr>
                <w:rFonts w:ascii="Arial" w:hAnsi="Arial" w:cs="Arial"/>
              </w:rPr>
              <w:t xml:space="preserve"> with </w:t>
            </w:r>
            <w:r w:rsidR="001C693C">
              <w:rPr>
                <w:rFonts w:ascii="Arial" w:hAnsi="Arial" w:cs="Arial"/>
              </w:rPr>
              <w:t xml:space="preserve">the conditions of the </w:t>
            </w:r>
            <w:r w:rsidR="00636A78">
              <w:rPr>
                <w:rFonts w:ascii="Arial" w:hAnsi="Arial" w:cs="Arial"/>
              </w:rPr>
              <w:t xml:space="preserve">GHP or </w:t>
            </w:r>
            <w:r w:rsidR="001C693C">
              <w:rPr>
                <w:rFonts w:ascii="Arial" w:hAnsi="Arial" w:cs="Arial"/>
              </w:rPr>
              <w:t>LLAOL</w:t>
            </w:r>
            <w:r w:rsidR="000E1409">
              <w:rPr>
                <w:rFonts w:ascii="Arial" w:hAnsi="Arial" w:cs="Arial"/>
              </w:rPr>
              <w:t xml:space="preserve"> permission</w:t>
            </w:r>
            <w:r w:rsidR="00F85595">
              <w:rPr>
                <w:rFonts w:ascii="Arial" w:hAnsi="Arial" w:cs="Arial"/>
              </w:rPr>
              <w:t xml:space="preserve"> for any breaches that would occur after a notice was served under paragraph 1</w:t>
            </w:r>
            <w:r w:rsidR="00B46A7C">
              <w:rPr>
                <w:rFonts w:ascii="Arial" w:hAnsi="Arial" w:cs="Arial"/>
              </w:rPr>
              <w:t>.</w:t>
            </w:r>
          </w:p>
          <w:p w14:paraId="430A6605" w14:textId="77777777" w:rsidR="00B46A7C" w:rsidRDefault="00B46A7C">
            <w:pPr>
              <w:rPr>
                <w:rFonts w:ascii="Arial" w:hAnsi="Arial" w:cs="Arial"/>
              </w:rPr>
            </w:pPr>
          </w:p>
          <w:p w14:paraId="1A340A57" w14:textId="57FCB32C" w:rsidR="00B46A7C" w:rsidRDefault="00B46A7C" w:rsidP="001A0A72">
            <w:pPr>
              <w:pStyle w:val="ListParagraph"/>
              <w:numPr>
                <w:ilvl w:val="0"/>
                <w:numId w:val="21"/>
              </w:numPr>
              <w:rPr>
                <w:rFonts w:ascii="Arial" w:hAnsi="Arial" w:cs="Arial"/>
              </w:rPr>
            </w:pPr>
            <w:r>
              <w:rPr>
                <w:rFonts w:ascii="Arial" w:hAnsi="Arial" w:cs="Arial"/>
                <w:b/>
                <w:bCs/>
              </w:rPr>
              <w:t>Applicant:</w:t>
            </w:r>
            <w:r>
              <w:rPr>
                <w:rFonts w:ascii="Arial" w:hAnsi="Arial" w:cs="Arial"/>
              </w:rPr>
              <w:t xml:space="preserve">  </w:t>
            </w:r>
            <w:r w:rsidR="00E16446">
              <w:rPr>
                <w:rFonts w:ascii="Arial" w:hAnsi="Arial" w:cs="Arial"/>
              </w:rPr>
              <w:t xml:space="preserve">Can you confirm </w:t>
            </w:r>
            <w:r w:rsidR="00B42AE5">
              <w:rPr>
                <w:rFonts w:ascii="Arial" w:hAnsi="Arial" w:cs="Arial"/>
              </w:rPr>
              <w:t xml:space="preserve">if such a provision is </w:t>
            </w:r>
            <w:r w:rsidR="00B875A2">
              <w:rPr>
                <w:rFonts w:ascii="Arial" w:hAnsi="Arial" w:cs="Arial"/>
              </w:rPr>
              <w:t xml:space="preserve">permissible as it would effectively prevent the Council from </w:t>
            </w:r>
            <w:r w:rsidR="00CD01AC">
              <w:rPr>
                <w:rFonts w:ascii="Arial" w:hAnsi="Arial" w:cs="Arial"/>
              </w:rPr>
              <w:t>undertaking one of its statutory functions</w:t>
            </w:r>
            <w:r w:rsidR="00F269C9">
              <w:rPr>
                <w:rFonts w:ascii="Arial" w:hAnsi="Arial" w:cs="Arial"/>
              </w:rPr>
              <w:t>.</w:t>
            </w:r>
          </w:p>
          <w:p w14:paraId="3E500547" w14:textId="77777777" w:rsidR="00F269C9" w:rsidRDefault="00F269C9">
            <w:pPr>
              <w:rPr>
                <w:rFonts w:ascii="Arial" w:hAnsi="Arial" w:cs="Arial"/>
              </w:rPr>
            </w:pPr>
          </w:p>
          <w:p w14:paraId="2C384818" w14:textId="2CA30F95" w:rsidR="00F269C9" w:rsidRPr="00F93265" w:rsidRDefault="00F269C9" w:rsidP="001A0A72">
            <w:pPr>
              <w:pStyle w:val="ListParagraph"/>
              <w:numPr>
                <w:ilvl w:val="0"/>
                <w:numId w:val="21"/>
              </w:numPr>
              <w:rPr>
                <w:rFonts w:ascii="Arial" w:hAnsi="Arial" w:cs="Arial"/>
              </w:rPr>
            </w:pPr>
            <w:r w:rsidRPr="00F269C9">
              <w:rPr>
                <w:rFonts w:ascii="Arial" w:hAnsi="Arial" w:cs="Arial"/>
                <w:b/>
                <w:bCs/>
              </w:rPr>
              <w:t>LBC:</w:t>
            </w:r>
            <w:r w:rsidR="008A5466">
              <w:rPr>
                <w:rFonts w:ascii="Arial" w:hAnsi="Arial" w:cs="Arial"/>
                <w:b/>
                <w:bCs/>
              </w:rPr>
              <w:t xml:space="preserve"> </w:t>
            </w:r>
            <w:r w:rsidR="008A5466" w:rsidRPr="00114471">
              <w:rPr>
                <w:rFonts w:ascii="Arial" w:hAnsi="Arial" w:cs="Arial"/>
              </w:rPr>
              <w:t xml:space="preserve"> </w:t>
            </w:r>
            <w:r w:rsidR="00114471" w:rsidRPr="00114471">
              <w:rPr>
                <w:rFonts w:ascii="Arial" w:hAnsi="Arial" w:cs="Arial"/>
              </w:rPr>
              <w:t>A</w:t>
            </w:r>
            <w:r w:rsidR="00114471">
              <w:rPr>
                <w:rFonts w:ascii="Arial" w:hAnsi="Arial" w:cs="Arial"/>
              </w:rPr>
              <w:t>s drafted you would</w:t>
            </w:r>
            <w:r w:rsidR="0085653E">
              <w:rPr>
                <w:rFonts w:ascii="Arial" w:hAnsi="Arial" w:cs="Arial"/>
              </w:rPr>
              <w:t xml:space="preserve"> be </w:t>
            </w:r>
            <w:r w:rsidR="008A5466">
              <w:rPr>
                <w:rFonts w:ascii="Arial" w:hAnsi="Arial" w:cs="Arial"/>
              </w:rPr>
              <w:t xml:space="preserve">unable to take </w:t>
            </w:r>
            <w:r w:rsidR="00ED6A22">
              <w:rPr>
                <w:rFonts w:ascii="Arial" w:hAnsi="Arial" w:cs="Arial"/>
              </w:rPr>
              <w:t>enforcement against any breaches of the GHP or LLAOL</w:t>
            </w:r>
            <w:r w:rsidR="007078C5">
              <w:rPr>
                <w:rFonts w:ascii="Arial" w:hAnsi="Arial" w:cs="Arial"/>
              </w:rPr>
              <w:t xml:space="preserve"> </w:t>
            </w:r>
            <w:r w:rsidR="00717B1D">
              <w:rPr>
                <w:rFonts w:ascii="Arial" w:hAnsi="Arial" w:cs="Arial"/>
              </w:rPr>
              <w:t>planning permissions</w:t>
            </w:r>
            <w:r w:rsidR="006335F9">
              <w:rPr>
                <w:rFonts w:ascii="Arial" w:hAnsi="Arial" w:cs="Arial"/>
              </w:rPr>
              <w:t xml:space="preserve">. </w:t>
            </w:r>
            <w:proofErr w:type="gramStart"/>
            <w:r w:rsidR="006335F9">
              <w:rPr>
                <w:rFonts w:ascii="Arial" w:hAnsi="Arial" w:cs="Arial"/>
              </w:rPr>
              <w:t>Is</w:t>
            </w:r>
            <w:proofErr w:type="gramEnd"/>
            <w:r w:rsidR="006335F9">
              <w:rPr>
                <w:rFonts w:ascii="Arial" w:hAnsi="Arial" w:cs="Arial"/>
              </w:rPr>
              <w:t xml:space="preserve"> this </w:t>
            </w:r>
            <w:r w:rsidR="0062174A">
              <w:rPr>
                <w:rFonts w:ascii="Arial" w:hAnsi="Arial" w:cs="Arial"/>
              </w:rPr>
              <w:t>appropriate</w:t>
            </w:r>
            <w:r w:rsidR="006335F9">
              <w:rPr>
                <w:rFonts w:ascii="Arial" w:hAnsi="Arial" w:cs="Arial"/>
              </w:rPr>
              <w:t xml:space="preserve"> and </w:t>
            </w:r>
            <w:r w:rsidR="00717B1D">
              <w:rPr>
                <w:rFonts w:ascii="Arial" w:hAnsi="Arial" w:cs="Arial"/>
              </w:rPr>
              <w:t xml:space="preserve">what </w:t>
            </w:r>
            <w:r w:rsidR="009926D1">
              <w:rPr>
                <w:rFonts w:ascii="Arial" w:hAnsi="Arial" w:cs="Arial"/>
              </w:rPr>
              <w:t xml:space="preserve">measures would be available to the Council to remedy any </w:t>
            </w:r>
            <w:r w:rsidR="006335F9">
              <w:rPr>
                <w:rFonts w:ascii="Arial" w:hAnsi="Arial" w:cs="Arial"/>
              </w:rPr>
              <w:t>breaches</w:t>
            </w:r>
            <w:r w:rsidR="00591314">
              <w:rPr>
                <w:rFonts w:ascii="Arial" w:hAnsi="Arial" w:cs="Arial"/>
              </w:rPr>
              <w:t xml:space="preserve"> i</w:t>
            </w:r>
            <w:r w:rsidR="00BE2AED">
              <w:rPr>
                <w:rFonts w:ascii="Arial" w:hAnsi="Arial" w:cs="Arial"/>
              </w:rPr>
              <w:t xml:space="preserve">f such a </w:t>
            </w:r>
            <w:r w:rsidR="00632271">
              <w:rPr>
                <w:rFonts w:ascii="Arial" w:hAnsi="Arial" w:cs="Arial"/>
              </w:rPr>
              <w:t>function was removed</w:t>
            </w:r>
            <w:r w:rsidR="00F75CA2">
              <w:rPr>
                <w:rFonts w:ascii="Arial" w:hAnsi="Arial" w:cs="Arial"/>
              </w:rPr>
              <w:t>?</w:t>
            </w:r>
          </w:p>
        </w:tc>
      </w:tr>
      <w:tr w:rsidR="000D7F28" w14:paraId="591F6614" w14:textId="77777777" w:rsidTr="0012781D">
        <w:tc>
          <w:tcPr>
            <w:tcW w:w="13948" w:type="dxa"/>
            <w:gridSpan w:val="3"/>
            <w:shd w:val="clear" w:color="auto" w:fill="BFBFBF" w:themeFill="background1" w:themeFillShade="BF"/>
          </w:tcPr>
          <w:p w14:paraId="7BBE9321" w14:textId="71AFAB5F" w:rsidR="000D7F28" w:rsidRPr="00A13D5D" w:rsidRDefault="000D7F28" w:rsidP="00FB1712">
            <w:pPr>
              <w:pStyle w:val="Heading2"/>
            </w:pPr>
            <w:bookmarkStart w:id="7" w:name="_Toc153535077"/>
            <w:r>
              <w:lastRenderedPageBreak/>
              <w:t>Requirements</w:t>
            </w:r>
            <w:bookmarkEnd w:id="7"/>
          </w:p>
        </w:tc>
      </w:tr>
      <w:tr w:rsidR="00CA2102" w14:paraId="678E64D7" w14:textId="77777777" w:rsidTr="00EC752B">
        <w:trPr>
          <w:cantSplit/>
        </w:trPr>
        <w:tc>
          <w:tcPr>
            <w:tcW w:w="1696" w:type="dxa"/>
          </w:tcPr>
          <w:p w14:paraId="50459EBD" w14:textId="7682F918" w:rsidR="00CA2102" w:rsidRDefault="0025422F">
            <w:pPr>
              <w:rPr>
                <w:rFonts w:ascii="Arial" w:hAnsi="Arial" w:cs="Arial"/>
              </w:rPr>
            </w:pPr>
            <w:r>
              <w:rPr>
                <w:rFonts w:ascii="Arial" w:hAnsi="Arial" w:cs="Arial"/>
              </w:rPr>
              <w:t>DCO.2.3</w:t>
            </w:r>
          </w:p>
        </w:tc>
        <w:tc>
          <w:tcPr>
            <w:tcW w:w="2552" w:type="dxa"/>
          </w:tcPr>
          <w:p w14:paraId="19E78EC1" w14:textId="3817E69D" w:rsidR="00CA2102" w:rsidRDefault="000F6C17">
            <w:pPr>
              <w:rPr>
                <w:rFonts w:ascii="Arial" w:hAnsi="Arial" w:cs="Arial"/>
              </w:rPr>
            </w:pPr>
            <w:r>
              <w:rPr>
                <w:rFonts w:ascii="Arial" w:hAnsi="Arial" w:cs="Arial"/>
              </w:rPr>
              <w:t>Applicant</w:t>
            </w:r>
          </w:p>
        </w:tc>
        <w:tc>
          <w:tcPr>
            <w:tcW w:w="9700" w:type="dxa"/>
          </w:tcPr>
          <w:p w14:paraId="703E9D26" w14:textId="77777777" w:rsidR="00CA2102" w:rsidRDefault="00CA2102">
            <w:pPr>
              <w:rPr>
                <w:rFonts w:ascii="Arial" w:hAnsi="Arial" w:cs="Arial"/>
                <w:b/>
                <w:bCs/>
              </w:rPr>
            </w:pPr>
            <w:r>
              <w:rPr>
                <w:rFonts w:ascii="Arial" w:hAnsi="Arial" w:cs="Arial"/>
                <w:b/>
                <w:bCs/>
              </w:rPr>
              <w:t xml:space="preserve">Requirement 1 – definition of </w:t>
            </w:r>
            <w:r w:rsidR="00F95901">
              <w:rPr>
                <w:rFonts w:ascii="Arial" w:hAnsi="Arial" w:cs="Arial"/>
                <w:b/>
                <w:bCs/>
              </w:rPr>
              <w:t>passen</w:t>
            </w:r>
            <w:r w:rsidR="00B1360D">
              <w:rPr>
                <w:rFonts w:ascii="Arial" w:hAnsi="Arial" w:cs="Arial"/>
                <w:b/>
                <w:bCs/>
              </w:rPr>
              <w:t>gers</w:t>
            </w:r>
          </w:p>
          <w:p w14:paraId="635C50A3" w14:textId="29F12D53" w:rsidR="00AD5FD5" w:rsidRPr="00AD5FD5" w:rsidRDefault="00285716" w:rsidP="008F59B8">
            <w:pPr>
              <w:rPr>
                <w:rFonts w:ascii="Arial" w:hAnsi="Arial" w:cs="Arial"/>
              </w:rPr>
            </w:pPr>
            <w:r>
              <w:rPr>
                <w:rFonts w:ascii="Arial" w:hAnsi="Arial" w:cs="Arial"/>
              </w:rPr>
              <w:t>‘</w:t>
            </w:r>
            <w:r w:rsidR="00775CDC">
              <w:rPr>
                <w:rFonts w:ascii="Arial" w:hAnsi="Arial" w:cs="Arial"/>
              </w:rPr>
              <w:t>Passengers</w:t>
            </w:r>
            <w:r>
              <w:rPr>
                <w:rFonts w:ascii="Arial" w:hAnsi="Arial" w:cs="Arial"/>
              </w:rPr>
              <w:t xml:space="preserve">’ is defined as </w:t>
            </w:r>
            <w:r w:rsidR="00C215A5">
              <w:rPr>
                <w:rFonts w:ascii="Arial" w:hAnsi="Arial" w:cs="Arial"/>
              </w:rPr>
              <w:t xml:space="preserve">commercial airline passengers excluding infants, </w:t>
            </w:r>
            <w:r w:rsidR="0033729F">
              <w:rPr>
                <w:rFonts w:ascii="Arial" w:hAnsi="Arial" w:cs="Arial"/>
              </w:rPr>
              <w:t>passengers on diverted planes</w:t>
            </w:r>
            <w:r w:rsidR="005760E3">
              <w:rPr>
                <w:rFonts w:ascii="Arial" w:hAnsi="Arial" w:cs="Arial"/>
              </w:rPr>
              <w:t xml:space="preserve"> and</w:t>
            </w:r>
            <w:r w:rsidR="00EC6DD2">
              <w:rPr>
                <w:rFonts w:ascii="Arial" w:hAnsi="Arial" w:cs="Arial"/>
              </w:rPr>
              <w:t xml:space="preserve"> passengers on emergency </w:t>
            </w:r>
            <w:r w:rsidR="006056B2">
              <w:rPr>
                <w:rFonts w:ascii="Arial" w:hAnsi="Arial" w:cs="Arial"/>
              </w:rPr>
              <w:t>flights.</w:t>
            </w:r>
            <w:r w:rsidR="008F59B8">
              <w:rPr>
                <w:rFonts w:ascii="Arial" w:hAnsi="Arial" w:cs="Arial"/>
              </w:rPr>
              <w:t xml:space="preserve"> </w:t>
            </w:r>
            <w:r w:rsidR="00014CDE" w:rsidRPr="00AD5FD5">
              <w:rPr>
                <w:rFonts w:ascii="Arial" w:hAnsi="Arial" w:cs="Arial"/>
              </w:rPr>
              <w:t>Explain whether this definition would include passengers on private jets</w:t>
            </w:r>
            <w:r w:rsidR="008F59B8">
              <w:rPr>
                <w:rFonts w:ascii="Arial" w:hAnsi="Arial" w:cs="Arial"/>
              </w:rPr>
              <w:t xml:space="preserve"> and, i</w:t>
            </w:r>
            <w:r w:rsidR="00FA1F7B">
              <w:rPr>
                <w:rFonts w:ascii="Arial" w:hAnsi="Arial" w:cs="Arial"/>
              </w:rPr>
              <w:t>f</w:t>
            </w:r>
            <w:r w:rsidR="00AD5FD5">
              <w:rPr>
                <w:rFonts w:ascii="Arial" w:hAnsi="Arial" w:cs="Arial"/>
              </w:rPr>
              <w:t xml:space="preserve"> not, why not</w:t>
            </w:r>
            <w:r w:rsidR="00304DEE">
              <w:rPr>
                <w:rFonts w:ascii="Arial" w:hAnsi="Arial" w:cs="Arial"/>
              </w:rPr>
              <w:t xml:space="preserve"> and should it</w:t>
            </w:r>
            <w:r w:rsidR="00C56BEB">
              <w:rPr>
                <w:rFonts w:ascii="Arial" w:hAnsi="Arial" w:cs="Arial"/>
              </w:rPr>
              <w:t>?</w:t>
            </w:r>
          </w:p>
        </w:tc>
      </w:tr>
      <w:tr w:rsidR="00341F3D" w14:paraId="17855E5B" w14:textId="77777777" w:rsidTr="009974D1">
        <w:tc>
          <w:tcPr>
            <w:tcW w:w="1696" w:type="dxa"/>
          </w:tcPr>
          <w:p w14:paraId="7E2CB40D" w14:textId="6360C8A5" w:rsidR="00341F3D" w:rsidRDefault="0025422F">
            <w:pPr>
              <w:rPr>
                <w:rFonts w:ascii="Arial" w:hAnsi="Arial" w:cs="Arial"/>
              </w:rPr>
            </w:pPr>
            <w:r>
              <w:rPr>
                <w:rFonts w:ascii="Arial" w:hAnsi="Arial" w:cs="Arial"/>
              </w:rPr>
              <w:t>DCO.2.4</w:t>
            </w:r>
          </w:p>
        </w:tc>
        <w:tc>
          <w:tcPr>
            <w:tcW w:w="2552" w:type="dxa"/>
          </w:tcPr>
          <w:p w14:paraId="140462FE" w14:textId="6DEF3B7B" w:rsidR="00341F3D" w:rsidRDefault="00341F3D">
            <w:pPr>
              <w:rPr>
                <w:rFonts w:ascii="Arial" w:hAnsi="Arial" w:cs="Arial"/>
              </w:rPr>
            </w:pPr>
            <w:r>
              <w:rPr>
                <w:rFonts w:ascii="Arial" w:hAnsi="Arial" w:cs="Arial"/>
              </w:rPr>
              <w:t>Applicant</w:t>
            </w:r>
          </w:p>
        </w:tc>
        <w:tc>
          <w:tcPr>
            <w:tcW w:w="9700" w:type="dxa"/>
          </w:tcPr>
          <w:p w14:paraId="5C876032" w14:textId="661CECDB" w:rsidR="00341F3D" w:rsidRDefault="00CC07E7">
            <w:pPr>
              <w:rPr>
                <w:rFonts w:ascii="Arial" w:hAnsi="Arial" w:cs="Arial"/>
              </w:rPr>
            </w:pPr>
            <w:r>
              <w:rPr>
                <w:rFonts w:ascii="Arial" w:hAnsi="Arial" w:cs="Arial"/>
                <w:b/>
                <w:bCs/>
              </w:rPr>
              <w:t xml:space="preserve">Requirement 8 </w:t>
            </w:r>
            <w:r w:rsidR="000C5FCE">
              <w:rPr>
                <w:rFonts w:ascii="Arial" w:hAnsi="Arial" w:cs="Arial"/>
                <w:b/>
                <w:bCs/>
              </w:rPr>
              <w:t>–</w:t>
            </w:r>
            <w:r>
              <w:rPr>
                <w:rFonts w:ascii="Arial" w:hAnsi="Arial" w:cs="Arial"/>
                <w:b/>
                <w:bCs/>
              </w:rPr>
              <w:t xml:space="preserve"> </w:t>
            </w:r>
            <w:proofErr w:type="spellStart"/>
            <w:r w:rsidR="00EA00B2">
              <w:rPr>
                <w:rFonts w:ascii="Arial" w:hAnsi="Arial" w:cs="Arial"/>
                <w:b/>
                <w:bCs/>
              </w:rPr>
              <w:t>CoCP</w:t>
            </w:r>
            <w:proofErr w:type="spellEnd"/>
            <w:r w:rsidR="00616260">
              <w:rPr>
                <w:rFonts w:ascii="Arial" w:hAnsi="Arial" w:cs="Arial"/>
                <w:b/>
                <w:bCs/>
              </w:rPr>
              <w:t xml:space="preserve"> and Unexploded Ordnance (UXO)</w:t>
            </w:r>
          </w:p>
          <w:p w14:paraId="3D1FC2CA" w14:textId="2B0E5033" w:rsidR="008F348C" w:rsidRDefault="000935DF" w:rsidP="001C7FD0">
            <w:pPr>
              <w:rPr>
                <w:rFonts w:ascii="Arial" w:hAnsi="Arial" w:cs="Arial"/>
              </w:rPr>
            </w:pPr>
            <w:r>
              <w:rPr>
                <w:rFonts w:ascii="Arial" w:hAnsi="Arial" w:cs="Arial"/>
              </w:rPr>
              <w:t xml:space="preserve">Section 6.5 of the </w:t>
            </w:r>
            <w:proofErr w:type="spellStart"/>
            <w:r w:rsidR="008F348C">
              <w:rPr>
                <w:rFonts w:ascii="Arial" w:hAnsi="Arial" w:cs="Arial"/>
              </w:rPr>
              <w:t>CoCP</w:t>
            </w:r>
            <w:proofErr w:type="spellEnd"/>
            <w:r w:rsidR="008F348C">
              <w:rPr>
                <w:rFonts w:ascii="Arial" w:hAnsi="Arial" w:cs="Arial"/>
              </w:rPr>
              <w:t xml:space="preserve"> [</w:t>
            </w:r>
            <w:r w:rsidR="00C74412">
              <w:rPr>
                <w:rFonts w:ascii="Arial" w:hAnsi="Arial" w:cs="Arial"/>
              </w:rPr>
              <w:t>REP6-003</w:t>
            </w:r>
            <w:r w:rsidR="008F348C">
              <w:rPr>
                <w:rFonts w:ascii="Arial" w:hAnsi="Arial" w:cs="Arial"/>
              </w:rPr>
              <w:t>]</w:t>
            </w:r>
            <w:r>
              <w:rPr>
                <w:rFonts w:ascii="Arial" w:hAnsi="Arial" w:cs="Arial"/>
              </w:rPr>
              <w:t xml:space="preserve"> states that ‘</w:t>
            </w:r>
            <w:r w:rsidR="001C7FD0" w:rsidRPr="004801E2">
              <w:rPr>
                <w:rFonts w:ascii="Arial" w:hAnsi="Arial" w:cs="Arial"/>
                <w:i/>
                <w:iCs/>
              </w:rPr>
              <w:t>A Detailed UXO Risk Assessment would be obtained by the lead contractor prior to construction’</w:t>
            </w:r>
            <w:r w:rsidR="001C7FD0" w:rsidRPr="001C7FD0">
              <w:rPr>
                <w:rFonts w:ascii="Arial" w:hAnsi="Arial" w:cs="Arial"/>
              </w:rPr>
              <w:t>.</w:t>
            </w:r>
          </w:p>
          <w:p w14:paraId="27BCABF1" w14:textId="77777777" w:rsidR="000521C3" w:rsidRDefault="000521C3" w:rsidP="000521C3">
            <w:pPr>
              <w:rPr>
                <w:rFonts w:ascii="Arial" w:hAnsi="Arial" w:cs="Arial"/>
              </w:rPr>
            </w:pPr>
          </w:p>
          <w:p w14:paraId="23E407ED" w14:textId="51B946BC" w:rsidR="008D0C2B" w:rsidRPr="000521C3" w:rsidRDefault="008D0C2B" w:rsidP="000521C3">
            <w:pPr>
              <w:rPr>
                <w:rFonts w:ascii="Arial" w:hAnsi="Arial" w:cs="Arial"/>
              </w:rPr>
            </w:pPr>
            <w:r w:rsidRPr="000521C3">
              <w:rPr>
                <w:rFonts w:ascii="Arial" w:hAnsi="Arial" w:cs="Arial"/>
              </w:rPr>
              <w:t xml:space="preserve">Should this document be added to the list of those to be </w:t>
            </w:r>
            <w:r w:rsidR="00C513AC" w:rsidRPr="000521C3">
              <w:rPr>
                <w:rFonts w:ascii="Arial" w:hAnsi="Arial" w:cs="Arial"/>
              </w:rPr>
              <w:t>approved by the relevant planning authority</w:t>
            </w:r>
            <w:r w:rsidR="00294767" w:rsidRPr="000521C3">
              <w:rPr>
                <w:rFonts w:ascii="Arial" w:hAnsi="Arial" w:cs="Arial"/>
              </w:rPr>
              <w:t xml:space="preserve"> in </w:t>
            </w:r>
            <w:r w:rsidR="0025422F">
              <w:rPr>
                <w:rFonts w:ascii="Arial" w:hAnsi="Arial" w:cs="Arial"/>
              </w:rPr>
              <w:t xml:space="preserve">requirement </w:t>
            </w:r>
            <w:r w:rsidR="007A453D" w:rsidRPr="000521C3">
              <w:rPr>
                <w:rFonts w:ascii="Arial" w:hAnsi="Arial" w:cs="Arial"/>
              </w:rPr>
              <w:t>8(2)? If not, why not?</w:t>
            </w:r>
          </w:p>
          <w:p w14:paraId="3678370D" w14:textId="77777777" w:rsidR="0025422F" w:rsidRDefault="0025422F" w:rsidP="0025422F">
            <w:pPr>
              <w:rPr>
                <w:rFonts w:ascii="Arial" w:hAnsi="Arial" w:cs="Arial"/>
              </w:rPr>
            </w:pPr>
          </w:p>
          <w:p w14:paraId="07565EF4" w14:textId="5F8F3087" w:rsidR="00341F3D" w:rsidRPr="0025422F" w:rsidRDefault="00351046" w:rsidP="0025422F">
            <w:pPr>
              <w:rPr>
                <w:rFonts w:ascii="Arial" w:hAnsi="Arial" w:cs="Arial"/>
              </w:rPr>
            </w:pPr>
            <w:r w:rsidRPr="0025422F">
              <w:rPr>
                <w:rFonts w:ascii="Arial" w:hAnsi="Arial" w:cs="Arial"/>
              </w:rPr>
              <w:t xml:space="preserve">If not, </w:t>
            </w:r>
            <w:r w:rsidR="000C5CF3" w:rsidRPr="0025422F">
              <w:rPr>
                <w:rFonts w:ascii="Arial" w:hAnsi="Arial" w:cs="Arial"/>
              </w:rPr>
              <w:t>th</w:t>
            </w:r>
            <w:r w:rsidR="00146DE2" w:rsidRPr="0025422F">
              <w:rPr>
                <w:rFonts w:ascii="Arial" w:hAnsi="Arial" w:cs="Arial"/>
              </w:rPr>
              <w:t xml:space="preserve">e </w:t>
            </w:r>
            <w:proofErr w:type="spellStart"/>
            <w:r w:rsidR="00146DE2" w:rsidRPr="0025422F">
              <w:rPr>
                <w:rFonts w:ascii="Arial" w:hAnsi="Arial" w:cs="Arial"/>
              </w:rPr>
              <w:t>CoCP</w:t>
            </w:r>
            <w:proofErr w:type="spellEnd"/>
            <w:r w:rsidR="00146DE2" w:rsidRPr="0025422F">
              <w:rPr>
                <w:rFonts w:ascii="Arial" w:hAnsi="Arial" w:cs="Arial"/>
              </w:rPr>
              <w:t xml:space="preserve"> </w:t>
            </w:r>
            <w:r w:rsidR="0025422F">
              <w:rPr>
                <w:rFonts w:ascii="Arial" w:hAnsi="Arial" w:cs="Arial"/>
              </w:rPr>
              <w:t xml:space="preserve">would </w:t>
            </w:r>
            <w:r w:rsidR="00146DE2" w:rsidRPr="0025422F">
              <w:rPr>
                <w:rFonts w:ascii="Arial" w:hAnsi="Arial" w:cs="Arial"/>
              </w:rPr>
              <w:t xml:space="preserve">require a risk assessment ‘prior to construction’. Given that UXO could be encountered during the enabling works permitted under </w:t>
            </w:r>
            <w:r w:rsidR="00AB6F00">
              <w:rPr>
                <w:rFonts w:ascii="Arial" w:hAnsi="Arial" w:cs="Arial"/>
              </w:rPr>
              <w:t>A</w:t>
            </w:r>
            <w:r w:rsidR="00146DE2" w:rsidRPr="0025422F">
              <w:rPr>
                <w:rFonts w:ascii="Arial" w:hAnsi="Arial" w:cs="Arial"/>
              </w:rPr>
              <w:t>rticle 21</w:t>
            </w:r>
            <w:r w:rsidR="00006A88">
              <w:rPr>
                <w:rFonts w:ascii="Arial" w:hAnsi="Arial" w:cs="Arial"/>
              </w:rPr>
              <w:t xml:space="preserve"> of the draft DCO</w:t>
            </w:r>
            <w:r w:rsidR="00146DE2" w:rsidRPr="0025422F">
              <w:rPr>
                <w:rFonts w:ascii="Arial" w:hAnsi="Arial" w:cs="Arial"/>
              </w:rPr>
              <w:t xml:space="preserve">, </w:t>
            </w:r>
            <w:r w:rsidR="008903AA" w:rsidRPr="0025422F">
              <w:rPr>
                <w:rFonts w:ascii="Arial" w:hAnsi="Arial" w:cs="Arial"/>
              </w:rPr>
              <w:t>confirm if this timing is appropriate and, if not, provide alternative wording.</w:t>
            </w:r>
          </w:p>
        </w:tc>
      </w:tr>
      <w:tr w:rsidR="008E01E4" w14:paraId="5FC3DFE3" w14:textId="77777777" w:rsidTr="009974D1">
        <w:tc>
          <w:tcPr>
            <w:tcW w:w="1696" w:type="dxa"/>
          </w:tcPr>
          <w:p w14:paraId="0337A431" w14:textId="54F0E052" w:rsidR="008E01E4" w:rsidRDefault="0025422F">
            <w:pPr>
              <w:rPr>
                <w:rFonts w:ascii="Arial" w:hAnsi="Arial" w:cs="Arial"/>
              </w:rPr>
            </w:pPr>
            <w:r>
              <w:rPr>
                <w:rFonts w:ascii="Arial" w:hAnsi="Arial" w:cs="Arial"/>
              </w:rPr>
              <w:t>DCO.2.5</w:t>
            </w:r>
          </w:p>
        </w:tc>
        <w:tc>
          <w:tcPr>
            <w:tcW w:w="2552" w:type="dxa"/>
          </w:tcPr>
          <w:p w14:paraId="08A2AF8A" w14:textId="16A280DA" w:rsidR="008E01E4" w:rsidRDefault="008E01E4">
            <w:pPr>
              <w:rPr>
                <w:rFonts w:ascii="Arial" w:hAnsi="Arial" w:cs="Arial"/>
              </w:rPr>
            </w:pPr>
            <w:r>
              <w:rPr>
                <w:rFonts w:ascii="Arial" w:hAnsi="Arial" w:cs="Arial"/>
              </w:rPr>
              <w:t>Applicant</w:t>
            </w:r>
          </w:p>
        </w:tc>
        <w:tc>
          <w:tcPr>
            <w:tcW w:w="9700" w:type="dxa"/>
          </w:tcPr>
          <w:p w14:paraId="42E282A9" w14:textId="77777777" w:rsidR="008E01E4" w:rsidRDefault="008E01E4">
            <w:pPr>
              <w:rPr>
                <w:rFonts w:ascii="Arial" w:hAnsi="Arial" w:cs="Arial"/>
                <w:b/>
                <w:bCs/>
              </w:rPr>
            </w:pPr>
            <w:r>
              <w:rPr>
                <w:rFonts w:ascii="Arial" w:hAnsi="Arial" w:cs="Arial"/>
                <w:b/>
                <w:bCs/>
              </w:rPr>
              <w:t>Requirement 17</w:t>
            </w:r>
            <w:r w:rsidR="005912C0">
              <w:rPr>
                <w:rFonts w:ascii="Arial" w:hAnsi="Arial" w:cs="Arial"/>
                <w:b/>
                <w:bCs/>
              </w:rPr>
              <w:t xml:space="preserve"> – definition of emergency flights</w:t>
            </w:r>
          </w:p>
          <w:p w14:paraId="6434FC67" w14:textId="7015DB5A" w:rsidR="005912C0" w:rsidRPr="00A13D5D" w:rsidRDefault="005912C0">
            <w:pPr>
              <w:rPr>
                <w:rFonts w:ascii="Arial" w:hAnsi="Arial" w:cs="Arial"/>
                <w:b/>
                <w:bCs/>
              </w:rPr>
            </w:pPr>
            <w:r w:rsidRPr="00703386">
              <w:rPr>
                <w:rFonts w:ascii="Arial" w:hAnsi="Arial" w:cs="Arial"/>
              </w:rPr>
              <w:t>Requirement 17 of the draft D</w:t>
            </w:r>
            <w:r w:rsidR="00122D61">
              <w:rPr>
                <w:rFonts w:ascii="Arial" w:hAnsi="Arial" w:cs="Arial"/>
              </w:rPr>
              <w:t>CO</w:t>
            </w:r>
            <w:r w:rsidRPr="00703386">
              <w:rPr>
                <w:rFonts w:ascii="Arial" w:hAnsi="Arial" w:cs="Arial"/>
              </w:rPr>
              <w:t xml:space="preserve"> </w:t>
            </w:r>
            <w:r w:rsidR="001B0A11">
              <w:rPr>
                <w:rFonts w:ascii="Arial" w:hAnsi="Arial" w:cs="Arial"/>
              </w:rPr>
              <w:t>[</w:t>
            </w:r>
            <w:r w:rsidRPr="00703386">
              <w:rPr>
                <w:rFonts w:ascii="Arial" w:hAnsi="Arial" w:cs="Arial"/>
              </w:rPr>
              <w:t>REP5-00</w:t>
            </w:r>
            <w:r w:rsidR="001B0A11">
              <w:rPr>
                <w:rFonts w:ascii="Arial" w:hAnsi="Arial" w:cs="Arial"/>
              </w:rPr>
              <w:t>3</w:t>
            </w:r>
            <w:r w:rsidRPr="00703386">
              <w:rPr>
                <w:rFonts w:ascii="Arial" w:hAnsi="Arial" w:cs="Arial"/>
              </w:rPr>
              <w:t xml:space="preserve">] excludes ‘emergency flights’ from the number of allocated slots to be declared in the summer and winter seasons. Requirement 1 provides a definition of ‘emergency </w:t>
            </w:r>
            <w:proofErr w:type="gramStart"/>
            <w:r w:rsidRPr="00703386">
              <w:rPr>
                <w:rFonts w:ascii="Arial" w:hAnsi="Arial" w:cs="Arial"/>
              </w:rPr>
              <w:t>flights’</w:t>
            </w:r>
            <w:proofErr w:type="gramEnd"/>
            <w:r w:rsidRPr="00703386">
              <w:rPr>
                <w:rFonts w:ascii="Arial" w:hAnsi="Arial" w:cs="Arial"/>
              </w:rPr>
              <w:t xml:space="preserve">. Can the Applicant confirm how the definition provided relates to the matters referenced in </w:t>
            </w:r>
            <w:r w:rsidR="000710F6">
              <w:rPr>
                <w:rFonts w:ascii="Arial" w:hAnsi="Arial" w:cs="Arial"/>
              </w:rPr>
              <w:t>G</w:t>
            </w:r>
            <w:r w:rsidR="00011E7E">
              <w:rPr>
                <w:rFonts w:ascii="Arial" w:hAnsi="Arial" w:cs="Arial"/>
              </w:rPr>
              <w:t xml:space="preserve">reen </w:t>
            </w:r>
            <w:r w:rsidR="000710F6">
              <w:rPr>
                <w:rFonts w:ascii="Arial" w:hAnsi="Arial" w:cs="Arial"/>
              </w:rPr>
              <w:t>C</w:t>
            </w:r>
            <w:r w:rsidR="00011E7E">
              <w:rPr>
                <w:rFonts w:ascii="Arial" w:hAnsi="Arial" w:cs="Arial"/>
              </w:rPr>
              <w:t xml:space="preserve">ontrolled </w:t>
            </w:r>
            <w:r w:rsidR="000710F6">
              <w:rPr>
                <w:rFonts w:ascii="Arial" w:hAnsi="Arial" w:cs="Arial"/>
              </w:rPr>
              <w:t>G</w:t>
            </w:r>
            <w:r w:rsidR="00011E7E">
              <w:rPr>
                <w:rFonts w:ascii="Arial" w:hAnsi="Arial" w:cs="Arial"/>
              </w:rPr>
              <w:t>rowth</w:t>
            </w:r>
            <w:r w:rsidRPr="00703386">
              <w:rPr>
                <w:rFonts w:ascii="Arial" w:hAnsi="Arial" w:cs="Arial"/>
              </w:rPr>
              <w:t xml:space="preserve"> Framework </w:t>
            </w:r>
            <w:r w:rsidR="000710F6">
              <w:rPr>
                <w:rFonts w:ascii="Arial" w:hAnsi="Arial" w:cs="Arial"/>
              </w:rPr>
              <w:t>(</w:t>
            </w:r>
            <w:r w:rsidRPr="00703386">
              <w:rPr>
                <w:rFonts w:ascii="Arial" w:hAnsi="Arial" w:cs="Arial"/>
              </w:rPr>
              <w:t>Explanatory Note</w:t>
            </w:r>
            <w:r w:rsidR="000710F6">
              <w:rPr>
                <w:rFonts w:ascii="Arial" w:hAnsi="Arial" w:cs="Arial"/>
              </w:rPr>
              <w:t xml:space="preserve">) </w:t>
            </w:r>
            <w:r w:rsidR="00C42999">
              <w:rPr>
                <w:rFonts w:ascii="Arial" w:hAnsi="Arial" w:cs="Arial"/>
              </w:rPr>
              <w:t>[</w:t>
            </w:r>
            <w:r w:rsidR="000710F6">
              <w:rPr>
                <w:rFonts w:ascii="Arial" w:hAnsi="Arial" w:cs="Arial"/>
              </w:rPr>
              <w:t>REP</w:t>
            </w:r>
            <w:r w:rsidR="0025630C">
              <w:rPr>
                <w:rFonts w:ascii="Arial" w:hAnsi="Arial" w:cs="Arial"/>
              </w:rPr>
              <w:t>5-02</w:t>
            </w:r>
            <w:r w:rsidR="00C41F44">
              <w:rPr>
                <w:rFonts w:ascii="Arial" w:hAnsi="Arial" w:cs="Arial"/>
              </w:rPr>
              <w:t>0</w:t>
            </w:r>
            <w:r w:rsidR="00590136">
              <w:rPr>
                <w:rFonts w:ascii="Arial" w:hAnsi="Arial" w:cs="Arial"/>
              </w:rPr>
              <w:t xml:space="preserve">, </w:t>
            </w:r>
            <w:r w:rsidRPr="00703386">
              <w:rPr>
                <w:rFonts w:ascii="Arial" w:hAnsi="Arial" w:cs="Arial"/>
              </w:rPr>
              <w:t>paragraph 2.2.42</w:t>
            </w:r>
            <w:r w:rsidR="00882CC0">
              <w:rPr>
                <w:rFonts w:ascii="Arial" w:hAnsi="Arial" w:cs="Arial"/>
              </w:rPr>
              <w:t xml:space="preserve">] </w:t>
            </w:r>
            <w:r w:rsidR="00E605AF">
              <w:rPr>
                <w:rFonts w:ascii="Arial" w:hAnsi="Arial" w:cs="Arial"/>
              </w:rPr>
              <w:t xml:space="preserve">and if these are </w:t>
            </w:r>
            <w:r w:rsidRPr="00703386">
              <w:rPr>
                <w:rFonts w:ascii="Arial" w:hAnsi="Arial" w:cs="Arial"/>
              </w:rPr>
              <w:t>equivalent provisions?</w:t>
            </w:r>
          </w:p>
        </w:tc>
      </w:tr>
      <w:tr w:rsidR="00703386" w14:paraId="2763E925" w14:textId="77777777" w:rsidTr="00E9227A">
        <w:tc>
          <w:tcPr>
            <w:tcW w:w="13948" w:type="dxa"/>
            <w:gridSpan w:val="3"/>
            <w:shd w:val="clear" w:color="auto" w:fill="BFBFBF" w:themeFill="background1" w:themeFillShade="BF"/>
          </w:tcPr>
          <w:p w14:paraId="2E08EC74" w14:textId="476D7DD2" w:rsidR="00703386" w:rsidRPr="00E9227A" w:rsidRDefault="00796783" w:rsidP="00FB1712">
            <w:pPr>
              <w:pStyle w:val="Heading2"/>
            </w:pPr>
            <w:bookmarkStart w:id="8" w:name="_Toc153535078"/>
            <w:r w:rsidRPr="00E9227A">
              <w:t xml:space="preserve">Schedule </w:t>
            </w:r>
            <w:r w:rsidR="00D75F9F" w:rsidRPr="00E9227A">
              <w:t>8 – Protective Provisions</w:t>
            </w:r>
            <w:bookmarkEnd w:id="8"/>
          </w:p>
        </w:tc>
      </w:tr>
      <w:tr w:rsidR="00CB17DF" w14:paraId="546DA6E7" w14:textId="77777777" w:rsidTr="009974D1">
        <w:tc>
          <w:tcPr>
            <w:tcW w:w="1696" w:type="dxa"/>
          </w:tcPr>
          <w:p w14:paraId="4F6C30F9" w14:textId="52751AD4" w:rsidR="00CB17DF" w:rsidRDefault="001E0A42">
            <w:pPr>
              <w:rPr>
                <w:rFonts w:ascii="Arial" w:hAnsi="Arial" w:cs="Arial"/>
              </w:rPr>
            </w:pPr>
            <w:r>
              <w:rPr>
                <w:rFonts w:ascii="Arial" w:hAnsi="Arial" w:cs="Arial"/>
              </w:rPr>
              <w:t>DCO.2.</w:t>
            </w:r>
            <w:r w:rsidR="00850FCE">
              <w:rPr>
                <w:rFonts w:ascii="Arial" w:hAnsi="Arial" w:cs="Arial"/>
              </w:rPr>
              <w:t>6</w:t>
            </w:r>
          </w:p>
        </w:tc>
        <w:tc>
          <w:tcPr>
            <w:tcW w:w="2552" w:type="dxa"/>
          </w:tcPr>
          <w:p w14:paraId="049FB2BA" w14:textId="2C9DD099" w:rsidR="00CB17DF" w:rsidRDefault="00A00551">
            <w:pPr>
              <w:rPr>
                <w:rFonts w:ascii="Arial" w:hAnsi="Arial" w:cs="Arial"/>
              </w:rPr>
            </w:pPr>
            <w:r>
              <w:rPr>
                <w:rFonts w:ascii="Arial" w:hAnsi="Arial" w:cs="Arial"/>
              </w:rPr>
              <w:t>National Highways</w:t>
            </w:r>
          </w:p>
        </w:tc>
        <w:tc>
          <w:tcPr>
            <w:tcW w:w="9700" w:type="dxa"/>
          </w:tcPr>
          <w:p w14:paraId="7397CB0D" w14:textId="1D56C8B6" w:rsidR="00CB17DF" w:rsidRDefault="003F7DEF">
            <w:pPr>
              <w:rPr>
                <w:rFonts w:ascii="Arial" w:hAnsi="Arial" w:cs="Arial"/>
                <w:b/>
                <w:bCs/>
              </w:rPr>
            </w:pPr>
            <w:r w:rsidRPr="003F7DEF">
              <w:rPr>
                <w:rFonts w:ascii="Arial" w:hAnsi="Arial" w:cs="Arial"/>
                <w:b/>
                <w:bCs/>
              </w:rPr>
              <w:t xml:space="preserve">Preferred </w:t>
            </w:r>
            <w:r w:rsidR="007F063D">
              <w:rPr>
                <w:rFonts w:ascii="Arial" w:hAnsi="Arial" w:cs="Arial"/>
                <w:b/>
                <w:bCs/>
              </w:rPr>
              <w:t>d</w:t>
            </w:r>
            <w:r w:rsidR="00FA1F7B" w:rsidRPr="003F7DEF">
              <w:rPr>
                <w:rFonts w:ascii="Arial" w:hAnsi="Arial" w:cs="Arial"/>
                <w:b/>
                <w:bCs/>
              </w:rPr>
              <w:t>rafting</w:t>
            </w:r>
          </w:p>
          <w:p w14:paraId="7D983D1E" w14:textId="6430B58C" w:rsidR="00965EBC" w:rsidRPr="003012B6" w:rsidRDefault="0011188D">
            <w:pPr>
              <w:rPr>
                <w:rFonts w:ascii="Arial" w:hAnsi="Arial" w:cs="Arial"/>
              </w:rPr>
            </w:pPr>
            <w:r>
              <w:rPr>
                <w:rFonts w:ascii="Arial" w:hAnsi="Arial" w:cs="Arial"/>
              </w:rPr>
              <w:t>The draft DCO [REP5-</w:t>
            </w:r>
            <w:r w:rsidR="00CD13C2">
              <w:rPr>
                <w:rFonts w:ascii="Arial" w:hAnsi="Arial" w:cs="Arial"/>
              </w:rPr>
              <w:t xml:space="preserve">003] now includes a protective provision for the benefit of National Highways. The Applicant </w:t>
            </w:r>
            <w:r w:rsidR="00FA62B7">
              <w:rPr>
                <w:rFonts w:ascii="Arial" w:hAnsi="Arial" w:cs="Arial"/>
              </w:rPr>
              <w:t>[REP6-</w:t>
            </w:r>
            <w:r w:rsidR="00B45B8A">
              <w:rPr>
                <w:rFonts w:ascii="Arial" w:hAnsi="Arial" w:cs="Arial"/>
              </w:rPr>
              <w:t>068</w:t>
            </w:r>
            <w:r w:rsidR="00FA62B7">
              <w:rPr>
                <w:rFonts w:ascii="Arial" w:hAnsi="Arial" w:cs="Arial"/>
              </w:rPr>
              <w:t xml:space="preserve">] has advised that this is based on its preferred drafting and the ExA note that National Highways </w:t>
            </w:r>
            <w:r w:rsidR="00416B56">
              <w:rPr>
                <w:rFonts w:ascii="Arial" w:hAnsi="Arial" w:cs="Arial"/>
              </w:rPr>
              <w:t xml:space="preserve">have submitted </w:t>
            </w:r>
            <w:r w:rsidR="00F20F83">
              <w:rPr>
                <w:rFonts w:ascii="Arial" w:hAnsi="Arial" w:cs="Arial"/>
              </w:rPr>
              <w:t>a marked up DCO</w:t>
            </w:r>
            <w:r w:rsidR="000A4CB7">
              <w:rPr>
                <w:rFonts w:ascii="Arial" w:hAnsi="Arial" w:cs="Arial"/>
              </w:rPr>
              <w:t xml:space="preserve"> [REP6-113]</w:t>
            </w:r>
            <w:r w:rsidR="00FA1F7B">
              <w:rPr>
                <w:rFonts w:ascii="Arial" w:hAnsi="Arial" w:cs="Arial"/>
              </w:rPr>
              <w:t>.</w:t>
            </w:r>
            <w:r w:rsidR="00A16884">
              <w:rPr>
                <w:rFonts w:ascii="Arial" w:hAnsi="Arial" w:cs="Arial"/>
              </w:rPr>
              <w:t xml:space="preserve"> </w:t>
            </w:r>
            <w:r w:rsidR="00F84380">
              <w:rPr>
                <w:rFonts w:ascii="Arial" w:hAnsi="Arial" w:cs="Arial"/>
              </w:rPr>
              <w:t xml:space="preserve">At </w:t>
            </w:r>
            <w:r w:rsidR="00FC298D">
              <w:rPr>
                <w:rFonts w:ascii="Arial" w:hAnsi="Arial" w:cs="Arial"/>
              </w:rPr>
              <w:t>C</w:t>
            </w:r>
            <w:r w:rsidR="009471C1">
              <w:rPr>
                <w:rFonts w:ascii="Arial" w:hAnsi="Arial" w:cs="Arial"/>
              </w:rPr>
              <w:t xml:space="preserve">ompulsory Acquisition </w:t>
            </w:r>
            <w:r w:rsidR="00FC298D">
              <w:rPr>
                <w:rFonts w:ascii="Arial" w:hAnsi="Arial" w:cs="Arial"/>
              </w:rPr>
              <w:t>H</w:t>
            </w:r>
            <w:r w:rsidR="009471C1">
              <w:rPr>
                <w:rFonts w:ascii="Arial" w:hAnsi="Arial" w:cs="Arial"/>
              </w:rPr>
              <w:t xml:space="preserve">earing </w:t>
            </w:r>
            <w:r w:rsidR="00A4200C">
              <w:rPr>
                <w:rFonts w:ascii="Arial" w:hAnsi="Arial" w:cs="Arial"/>
              </w:rPr>
              <w:t>2</w:t>
            </w:r>
            <w:r w:rsidR="000A4CB7">
              <w:rPr>
                <w:rFonts w:ascii="Arial" w:hAnsi="Arial" w:cs="Arial"/>
              </w:rPr>
              <w:t xml:space="preserve"> </w:t>
            </w:r>
            <w:r w:rsidR="009471C1">
              <w:rPr>
                <w:rFonts w:ascii="Arial" w:hAnsi="Arial" w:cs="Arial"/>
              </w:rPr>
              <w:t>(CAH</w:t>
            </w:r>
            <w:r w:rsidR="00FC298D">
              <w:rPr>
                <w:rFonts w:ascii="Arial" w:hAnsi="Arial" w:cs="Arial"/>
              </w:rPr>
              <w:t>2</w:t>
            </w:r>
            <w:r w:rsidR="00A4200C">
              <w:rPr>
                <w:rFonts w:ascii="Arial" w:hAnsi="Arial" w:cs="Arial"/>
              </w:rPr>
              <w:t>)</w:t>
            </w:r>
            <w:r w:rsidR="00F84380">
              <w:rPr>
                <w:rFonts w:ascii="Arial" w:hAnsi="Arial" w:cs="Arial"/>
              </w:rPr>
              <w:t xml:space="preserve"> </w:t>
            </w:r>
            <w:r w:rsidR="00DE3B05">
              <w:rPr>
                <w:rFonts w:ascii="Arial" w:hAnsi="Arial" w:cs="Arial"/>
              </w:rPr>
              <w:t>[EV13-004]</w:t>
            </w:r>
            <w:r w:rsidR="00F84380">
              <w:rPr>
                <w:rFonts w:ascii="Arial" w:hAnsi="Arial" w:cs="Arial"/>
              </w:rPr>
              <w:t xml:space="preserve"> the Applicant indicated that it hoped drafting could be agreed before the close of the Examination. However, </w:t>
            </w:r>
            <w:r w:rsidR="00DD6754">
              <w:rPr>
                <w:rFonts w:ascii="Arial" w:hAnsi="Arial" w:cs="Arial"/>
              </w:rPr>
              <w:t xml:space="preserve">in </w:t>
            </w:r>
            <w:r w:rsidR="001171F9">
              <w:rPr>
                <w:rFonts w:ascii="Arial" w:hAnsi="Arial" w:cs="Arial"/>
              </w:rPr>
              <w:t>case</w:t>
            </w:r>
            <w:r w:rsidR="00F84380">
              <w:rPr>
                <w:rFonts w:ascii="Arial" w:hAnsi="Arial" w:cs="Arial"/>
              </w:rPr>
              <w:t xml:space="preserve"> agreement </w:t>
            </w:r>
            <w:r w:rsidR="005311D8">
              <w:rPr>
                <w:rFonts w:ascii="Arial" w:hAnsi="Arial" w:cs="Arial"/>
              </w:rPr>
              <w:t>is not</w:t>
            </w:r>
            <w:r w:rsidR="00F84380">
              <w:rPr>
                <w:rFonts w:ascii="Arial" w:hAnsi="Arial" w:cs="Arial"/>
              </w:rPr>
              <w:t xml:space="preserve"> reached</w:t>
            </w:r>
            <w:r w:rsidR="00AD42AF">
              <w:rPr>
                <w:rFonts w:ascii="Arial" w:hAnsi="Arial" w:cs="Arial"/>
              </w:rPr>
              <w:t>,</w:t>
            </w:r>
            <w:r w:rsidR="00F84380">
              <w:rPr>
                <w:rFonts w:ascii="Arial" w:hAnsi="Arial" w:cs="Arial"/>
              </w:rPr>
              <w:t xml:space="preserve"> if National</w:t>
            </w:r>
            <w:r w:rsidR="00DD4193">
              <w:rPr>
                <w:rFonts w:ascii="Arial" w:hAnsi="Arial" w:cs="Arial"/>
              </w:rPr>
              <w:t xml:space="preserve"> Highways </w:t>
            </w:r>
            <w:r w:rsidR="00AD42AF">
              <w:rPr>
                <w:rFonts w:ascii="Arial" w:hAnsi="Arial" w:cs="Arial"/>
              </w:rPr>
              <w:t>want</w:t>
            </w:r>
            <w:r w:rsidR="003012B6">
              <w:rPr>
                <w:rFonts w:ascii="Arial" w:hAnsi="Arial" w:cs="Arial"/>
              </w:rPr>
              <w:t xml:space="preserve"> the ExA to consider an alternative form of drafting then this needs to be submitted at </w:t>
            </w:r>
            <w:r w:rsidR="003012B6">
              <w:rPr>
                <w:rFonts w:ascii="Arial" w:hAnsi="Arial" w:cs="Arial"/>
                <w:b/>
                <w:bCs/>
              </w:rPr>
              <w:t>Deadline 9</w:t>
            </w:r>
            <w:r w:rsidR="003012B6">
              <w:rPr>
                <w:rFonts w:ascii="Arial" w:hAnsi="Arial" w:cs="Arial"/>
              </w:rPr>
              <w:t xml:space="preserve"> to allow the Applicant to respond at </w:t>
            </w:r>
            <w:r w:rsidR="003012B6">
              <w:rPr>
                <w:rFonts w:ascii="Arial" w:hAnsi="Arial" w:cs="Arial"/>
                <w:b/>
                <w:bCs/>
              </w:rPr>
              <w:t>Deadline 10</w:t>
            </w:r>
            <w:r w:rsidR="003012B6">
              <w:rPr>
                <w:rFonts w:ascii="Arial" w:hAnsi="Arial" w:cs="Arial"/>
              </w:rPr>
              <w:t>.</w:t>
            </w:r>
          </w:p>
        </w:tc>
      </w:tr>
      <w:tr w:rsidR="004019E9" w14:paraId="4C91F669" w14:textId="77777777" w:rsidTr="009974D1">
        <w:tc>
          <w:tcPr>
            <w:tcW w:w="1696" w:type="dxa"/>
          </w:tcPr>
          <w:p w14:paraId="48B2F7BB" w14:textId="3330E544" w:rsidR="004019E9" w:rsidRDefault="008447D9">
            <w:pPr>
              <w:rPr>
                <w:rFonts w:ascii="Arial" w:hAnsi="Arial" w:cs="Arial"/>
              </w:rPr>
            </w:pPr>
            <w:r>
              <w:rPr>
                <w:rFonts w:ascii="Arial" w:hAnsi="Arial" w:cs="Arial"/>
              </w:rPr>
              <w:t>DCO.2.</w:t>
            </w:r>
            <w:r w:rsidR="00850FCE">
              <w:rPr>
                <w:rFonts w:ascii="Arial" w:hAnsi="Arial" w:cs="Arial"/>
              </w:rPr>
              <w:t>7</w:t>
            </w:r>
          </w:p>
        </w:tc>
        <w:tc>
          <w:tcPr>
            <w:tcW w:w="2552" w:type="dxa"/>
          </w:tcPr>
          <w:p w14:paraId="14D6A318" w14:textId="338E30BA" w:rsidR="004019E9" w:rsidRDefault="004019E9">
            <w:pPr>
              <w:rPr>
                <w:rFonts w:ascii="Arial" w:hAnsi="Arial" w:cs="Arial"/>
              </w:rPr>
            </w:pPr>
            <w:r>
              <w:rPr>
                <w:rFonts w:ascii="Arial" w:hAnsi="Arial" w:cs="Arial"/>
              </w:rPr>
              <w:t>Network Rail</w:t>
            </w:r>
          </w:p>
        </w:tc>
        <w:tc>
          <w:tcPr>
            <w:tcW w:w="9700" w:type="dxa"/>
          </w:tcPr>
          <w:p w14:paraId="2E9CEFB6" w14:textId="77777777" w:rsidR="004019E9" w:rsidRDefault="004019E9">
            <w:pPr>
              <w:rPr>
                <w:rFonts w:ascii="Arial" w:hAnsi="Arial" w:cs="Arial"/>
                <w:b/>
                <w:bCs/>
              </w:rPr>
            </w:pPr>
            <w:r>
              <w:rPr>
                <w:rFonts w:ascii="Arial" w:hAnsi="Arial" w:cs="Arial"/>
                <w:b/>
                <w:bCs/>
              </w:rPr>
              <w:t>Request for protective provision</w:t>
            </w:r>
          </w:p>
          <w:p w14:paraId="59AE8AF4" w14:textId="62D6B7F3" w:rsidR="004019E9" w:rsidRDefault="00DE3B05">
            <w:pPr>
              <w:rPr>
                <w:rFonts w:ascii="Arial" w:hAnsi="Arial" w:cs="Arial"/>
              </w:rPr>
            </w:pPr>
            <w:r>
              <w:rPr>
                <w:rFonts w:ascii="Arial" w:hAnsi="Arial" w:cs="Arial"/>
              </w:rPr>
              <w:t xml:space="preserve">At CAH2 [EV13-004] the Applicant advised that </w:t>
            </w:r>
            <w:r w:rsidR="008A591F">
              <w:rPr>
                <w:rFonts w:ascii="Arial" w:hAnsi="Arial" w:cs="Arial"/>
              </w:rPr>
              <w:t>it was in negotiations regarding the drafting of a protective provision for the benefit of Network Rail</w:t>
            </w:r>
            <w:r w:rsidR="000D0069">
              <w:rPr>
                <w:rFonts w:ascii="Arial" w:hAnsi="Arial" w:cs="Arial"/>
              </w:rPr>
              <w:t xml:space="preserve">, albeit that such drafting </w:t>
            </w:r>
            <w:r w:rsidR="00FD76BA">
              <w:rPr>
                <w:rFonts w:ascii="Arial" w:hAnsi="Arial" w:cs="Arial"/>
              </w:rPr>
              <w:t>was</w:t>
            </w:r>
            <w:r w:rsidR="000D0069">
              <w:rPr>
                <w:rFonts w:ascii="Arial" w:hAnsi="Arial" w:cs="Arial"/>
              </w:rPr>
              <w:t xml:space="preserve"> not currently </w:t>
            </w:r>
            <w:r w:rsidR="000D0069">
              <w:rPr>
                <w:rFonts w:ascii="Arial" w:hAnsi="Arial" w:cs="Arial"/>
              </w:rPr>
              <w:lastRenderedPageBreak/>
              <w:t>included in the draft DCO.</w:t>
            </w:r>
            <w:r w:rsidR="00A52D22">
              <w:rPr>
                <w:rFonts w:ascii="Arial" w:hAnsi="Arial" w:cs="Arial"/>
              </w:rPr>
              <w:t xml:space="preserve"> The Applicant indicated that </w:t>
            </w:r>
            <w:r w:rsidR="00D1375D">
              <w:rPr>
                <w:rFonts w:ascii="Arial" w:hAnsi="Arial" w:cs="Arial"/>
              </w:rPr>
              <w:t>it hoped negotiations would be successfully completed before the close of the Examination</w:t>
            </w:r>
            <w:r w:rsidR="00D625EE">
              <w:rPr>
                <w:rFonts w:ascii="Arial" w:hAnsi="Arial" w:cs="Arial"/>
              </w:rPr>
              <w:t xml:space="preserve">. </w:t>
            </w:r>
            <w:r w:rsidR="00390C4F">
              <w:rPr>
                <w:rFonts w:ascii="Arial" w:hAnsi="Arial" w:cs="Arial"/>
              </w:rPr>
              <w:t>However, in case agreement is not reached,</w:t>
            </w:r>
            <w:r w:rsidR="003C3ABC">
              <w:rPr>
                <w:rFonts w:ascii="Arial" w:hAnsi="Arial" w:cs="Arial"/>
              </w:rPr>
              <w:t xml:space="preserve"> if Network Rail</w:t>
            </w:r>
            <w:r w:rsidR="0066383F">
              <w:rPr>
                <w:rFonts w:ascii="Arial" w:hAnsi="Arial" w:cs="Arial"/>
              </w:rPr>
              <w:t xml:space="preserve"> </w:t>
            </w:r>
            <w:r w:rsidR="00390C4F">
              <w:rPr>
                <w:rFonts w:ascii="Arial" w:hAnsi="Arial" w:cs="Arial"/>
              </w:rPr>
              <w:t>want</w:t>
            </w:r>
            <w:r w:rsidR="0066383F">
              <w:rPr>
                <w:rFonts w:ascii="Arial" w:hAnsi="Arial" w:cs="Arial"/>
              </w:rPr>
              <w:t xml:space="preserve"> the ExA to consider an alternative form of drafting to that included in </w:t>
            </w:r>
            <w:r w:rsidR="00943A7D">
              <w:rPr>
                <w:rFonts w:ascii="Arial" w:hAnsi="Arial" w:cs="Arial"/>
              </w:rPr>
              <w:t>[</w:t>
            </w:r>
            <w:r w:rsidR="00D77CCB">
              <w:rPr>
                <w:rFonts w:ascii="Arial" w:hAnsi="Arial" w:cs="Arial"/>
              </w:rPr>
              <w:t>REP4</w:t>
            </w:r>
            <w:r w:rsidR="00F52D9E">
              <w:rPr>
                <w:rFonts w:ascii="Arial" w:hAnsi="Arial" w:cs="Arial"/>
              </w:rPr>
              <w:t>-200</w:t>
            </w:r>
            <w:r w:rsidR="00943A7D">
              <w:rPr>
                <w:rFonts w:ascii="Arial" w:hAnsi="Arial" w:cs="Arial"/>
              </w:rPr>
              <w:t>]</w:t>
            </w:r>
            <w:r w:rsidR="00BE00C8">
              <w:rPr>
                <w:rFonts w:ascii="Arial" w:hAnsi="Arial" w:cs="Arial"/>
              </w:rPr>
              <w:t xml:space="preserve"> then this needs to be submitted at </w:t>
            </w:r>
            <w:r w:rsidR="00BE00C8">
              <w:rPr>
                <w:rFonts w:ascii="Arial" w:hAnsi="Arial" w:cs="Arial"/>
                <w:b/>
                <w:bCs/>
              </w:rPr>
              <w:t xml:space="preserve">Deadline </w:t>
            </w:r>
            <w:r w:rsidR="00847291">
              <w:rPr>
                <w:rFonts w:ascii="Arial" w:hAnsi="Arial" w:cs="Arial"/>
                <w:b/>
                <w:bCs/>
              </w:rPr>
              <w:t>9</w:t>
            </w:r>
            <w:r w:rsidR="0027696E">
              <w:rPr>
                <w:rFonts w:ascii="Arial" w:hAnsi="Arial" w:cs="Arial"/>
                <w:b/>
                <w:bCs/>
              </w:rPr>
              <w:t xml:space="preserve"> </w:t>
            </w:r>
            <w:r w:rsidR="0027696E">
              <w:rPr>
                <w:rFonts w:ascii="Arial" w:hAnsi="Arial" w:cs="Arial"/>
              </w:rPr>
              <w:t>to</w:t>
            </w:r>
            <w:r w:rsidR="00E72B76">
              <w:rPr>
                <w:rFonts w:ascii="Arial" w:hAnsi="Arial" w:cs="Arial"/>
              </w:rPr>
              <w:t xml:space="preserve"> allow the Applic</w:t>
            </w:r>
            <w:r w:rsidR="0053668E">
              <w:rPr>
                <w:rFonts w:ascii="Arial" w:hAnsi="Arial" w:cs="Arial"/>
              </w:rPr>
              <w:t xml:space="preserve">ant to respond at </w:t>
            </w:r>
            <w:r w:rsidR="0053668E">
              <w:rPr>
                <w:rFonts w:ascii="Arial" w:hAnsi="Arial" w:cs="Arial"/>
                <w:b/>
                <w:bCs/>
              </w:rPr>
              <w:t>Deadline 10</w:t>
            </w:r>
            <w:r w:rsidR="0053668E">
              <w:rPr>
                <w:rFonts w:ascii="Arial" w:hAnsi="Arial" w:cs="Arial"/>
              </w:rPr>
              <w:t>.</w:t>
            </w:r>
          </w:p>
          <w:p w14:paraId="11C30DEE" w14:textId="77777777" w:rsidR="00F61A2D" w:rsidRDefault="00F61A2D">
            <w:pPr>
              <w:rPr>
                <w:rFonts w:ascii="Arial" w:hAnsi="Arial" w:cs="Arial"/>
              </w:rPr>
            </w:pPr>
          </w:p>
          <w:p w14:paraId="093B8CB7" w14:textId="45DFF5FC" w:rsidR="004019E9" w:rsidRPr="004019E9" w:rsidRDefault="00F61A2D">
            <w:pPr>
              <w:rPr>
                <w:rFonts w:ascii="Arial" w:hAnsi="Arial" w:cs="Arial"/>
              </w:rPr>
            </w:pPr>
            <w:r>
              <w:rPr>
                <w:rFonts w:ascii="Arial" w:hAnsi="Arial" w:cs="Arial"/>
              </w:rPr>
              <w:t xml:space="preserve">Can you </w:t>
            </w:r>
            <w:r w:rsidR="00390C4F">
              <w:rPr>
                <w:rFonts w:ascii="Arial" w:hAnsi="Arial" w:cs="Arial"/>
              </w:rPr>
              <w:t xml:space="preserve">also </w:t>
            </w:r>
            <w:r>
              <w:rPr>
                <w:rFonts w:ascii="Arial" w:hAnsi="Arial" w:cs="Arial"/>
              </w:rPr>
              <w:t xml:space="preserve">provide an update as to whether internal clearance has </w:t>
            </w:r>
            <w:r w:rsidR="007F307A">
              <w:rPr>
                <w:rFonts w:ascii="Arial" w:hAnsi="Arial" w:cs="Arial"/>
              </w:rPr>
              <w:t>now been obtained</w:t>
            </w:r>
            <w:r w:rsidR="00367105">
              <w:rPr>
                <w:rFonts w:ascii="Arial" w:hAnsi="Arial" w:cs="Arial"/>
              </w:rPr>
              <w:t>?</w:t>
            </w:r>
          </w:p>
        </w:tc>
      </w:tr>
      <w:tr w:rsidR="00796783" w14:paraId="340DB6B1" w14:textId="77777777" w:rsidTr="009974D1">
        <w:tc>
          <w:tcPr>
            <w:tcW w:w="1696" w:type="dxa"/>
          </w:tcPr>
          <w:p w14:paraId="220A5430" w14:textId="7FF03D84" w:rsidR="00796783" w:rsidRDefault="00ED14E5">
            <w:pPr>
              <w:rPr>
                <w:rFonts w:ascii="Arial" w:hAnsi="Arial" w:cs="Arial"/>
              </w:rPr>
            </w:pPr>
            <w:r>
              <w:rPr>
                <w:rFonts w:ascii="Arial" w:hAnsi="Arial" w:cs="Arial"/>
              </w:rPr>
              <w:lastRenderedPageBreak/>
              <w:t>DCO.2.</w:t>
            </w:r>
            <w:r w:rsidR="00850FCE">
              <w:rPr>
                <w:rFonts w:ascii="Arial" w:hAnsi="Arial" w:cs="Arial"/>
              </w:rPr>
              <w:t>8</w:t>
            </w:r>
          </w:p>
        </w:tc>
        <w:tc>
          <w:tcPr>
            <w:tcW w:w="2552" w:type="dxa"/>
          </w:tcPr>
          <w:p w14:paraId="15C367DA" w14:textId="77777777" w:rsidR="003408FC" w:rsidRDefault="00D238CC">
            <w:pPr>
              <w:rPr>
                <w:rFonts w:ascii="Arial" w:hAnsi="Arial" w:cs="Arial"/>
              </w:rPr>
            </w:pPr>
            <w:r>
              <w:rPr>
                <w:rFonts w:ascii="Arial" w:hAnsi="Arial" w:cs="Arial"/>
              </w:rPr>
              <w:t>Affinity Water</w:t>
            </w:r>
          </w:p>
          <w:p w14:paraId="74F5F440" w14:textId="77777777" w:rsidR="003408FC" w:rsidRDefault="003408FC">
            <w:pPr>
              <w:rPr>
                <w:rFonts w:ascii="Arial" w:hAnsi="Arial" w:cs="Arial"/>
              </w:rPr>
            </w:pPr>
            <w:r>
              <w:rPr>
                <w:rFonts w:ascii="Arial" w:hAnsi="Arial" w:cs="Arial"/>
              </w:rPr>
              <w:t>Thames Water</w:t>
            </w:r>
          </w:p>
          <w:p w14:paraId="63D03CE7" w14:textId="77777777" w:rsidR="003408FC" w:rsidRDefault="003408FC">
            <w:pPr>
              <w:rPr>
                <w:rFonts w:ascii="Arial" w:hAnsi="Arial" w:cs="Arial"/>
              </w:rPr>
            </w:pPr>
            <w:r>
              <w:rPr>
                <w:rFonts w:ascii="Arial" w:hAnsi="Arial" w:cs="Arial"/>
              </w:rPr>
              <w:t xml:space="preserve">Eastern Power Networks Plc </w:t>
            </w:r>
          </w:p>
          <w:p w14:paraId="014C7AAD" w14:textId="7D53EE5E" w:rsidR="00796783" w:rsidRDefault="003408FC">
            <w:pPr>
              <w:rPr>
                <w:rFonts w:ascii="Arial" w:hAnsi="Arial" w:cs="Arial"/>
              </w:rPr>
            </w:pPr>
            <w:r>
              <w:rPr>
                <w:rFonts w:ascii="Arial" w:hAnsi="Arial" w:cs="Arial"/>
              </w:rPr>
              <w:t>UK Power</w:t>
            </w:r>
            <w:r w:rsidR="005742A8">
              <w:rPr>
                <w:rFonts w:ascii="Arial" w:hAnsi="Arial" w:cs="Arial"/>
              </w:rPr>
              <w:t xml:space="preserve"> Network Operations Ltd</w:t>
            </w:r>
          </w:p>
        </w:tc>
        <w:tc>
          <w:tcPr>
            <w:tcW w:w="9700" w:type="dxa"/>
          </w:tcPr>
          <w:p w14:paraId="084DFEE8" w14:textId="78B2A852" w:rsidR="00796783" w:rsidRDefault="00FA0D81">
            <w:pPr>
              <w:rPr>
                <w:rFonts w:ascii="Arial" w:hAnsi="Arial" w:cs="Arial"/>
                <w:b/>
                <w:bCs/>
              </w:rPr>
            </w:pPr>
            <w:r>
              <w:rPr>
                <w:rFonts w:ascii="Arial" w:hAnsi="Arial" w:cs="Arial"/>
                <w:b/>
                <w:bCs/>
              </w:rPr>
              <w:t xml:space="preserve">Request for </w:t>
            </w:r>
            <w:r w:rsidR="008D1D77">
              <w:rPr>
                <w:rFonts w:ascii="Arial" w:hAnsi="Arial" w:cs="Arial"/>
                <w:b/>
                <w:bCs/>
              </w:rPr>
              <w:t xml:space="preserve">bespoke </w:t>
            </w:r>
            <w:r>
              <w:rPr>
                <w:rFonts w:ascii="Arial" w:hAnsi="Arial" w:cs="Arial"/>
                <w:b/>
                <w:bCs/>
              </w:rPr>
              <w:t>protect</w:t>
            </w:r>
            <w:r w:rsidR="004019E9">
              <w:rPr>
                <w:rFonts w:ascii="Arial" w:hAnsi="Arial" w:cs="Arial"/>
                <w:b/>
                <w:bCs/>
              </w:rPr>
              <w:t>ive</w:t>
            </w:r>
            <w:r>
              <w:rPr>
                <w:rFonts w:ascii="Arial" w:hAnsi="Arial" w:cs="Arial"/>
                <w:b/>
                <w:bCs/>
              </w:rPr>
              <w:t xml:space="preserve"> provision</w:t>
            </w:r>
          </w:p>
          <w:p w14:paraId="6E0AEC07" w14:textId="20670ACC" w:rsidR="00796783" w:rsidRPr="0093307D" w:rsidRDefault="0093307D">
            <w:pPr>
              <w:rPr>
                <w:rFonts w:ascii="Arial" w:hAnsi="Arial" w:cs="Arial"/>
              </w:rPr>
            </w:pPr>
            <w:r w:rsidRPr="0093307D">
              <w:rPr>
                <w:rFonts w:ascii="Arial" w:hAnsi="Arial" w:cs="Arial"/>
              </w:rPr>
              <w:t>In your</w:t>
            </w:r>
            <w:r>
              <w:rPr>
                <w:rFonts w:ascii="Arial" w:hAnsi="Arial" w:cs="Arial"/>
              </w:rPr>
              <w:t xml:space="preserve"> submissions [REP1-030], </w:t>
            </w:r>
            <w:r w:rsidR="00426009">
              <w:rPr>
                <w:rFonts w:ascii="Arial" w:hAnsi="Arial" w:cs="Arial"/>
              </w:rPr>
              <w:t>[</w:t>
            </w:r>
            <w:r w:rsidR="00EC13E4">
              <w:rPr>
                <w:rFonts w:ascii="Arial" w:hAnsi="Arial" w:cs="Arial"/>
              </w:rPr>
              <w:t>REP1-163]</w:t>
            </w:r>
            <w:r w:rsidR="00426009">
              <w:rPr>
                <w:rFonts w:ascii="Arial" w:hAnsi="Arial" w:cs="Arial"/>
              </w:rPr>
              <w:t xml:space="preserve"> and [RR-0402</w:t>
            </w:r>
            <w:r w:rsidR="00C36B67">
              <w:rPr>
                <w:rFonts w:ascii="Arial" w:hAnsi="Arial" w:cs="Arial"/>
              </w:rPr>
              <w:t xml:space="preserve">] you requested that </w:t>
            </w:r>
            <w:r w:rsidR="00010830">
              <w:rPr>
                <w:rFonts w:ascii="Arial" w:hAnsi="Arial" w:cs="Arial"/>
              </w:rPr>
              <w:t xml:space="preserve">the draft DCO should include bespoke protective provisions for </w:t>
            </w:r>
            <w:r w:rsidR="00CA6ED5">
              <w:rPr>
                <w:rFonts w:ascii="Arial" w:hAnsi="Arial" w:cs="Arial"/>
              </w:rPr>
              <w:t>your benefit</w:t>
            </w:r>
            <w:r w:rsidR="00091AA7">
              <w:rPr>
                <w:rFonts w:ascii="Arial" w:hAnsi="Arial" w:cs="Arial"/>
              </w:rPr>
              <w:t xml:space="preserve">. The Applicant at </w:t>
            </w:r>
            <w:r w:rsidR="0053668E">
              <w:rPr>
                <w:rFonts w:ascii="Arial" w:hAnsi="Arial" w:cs="Arial"/>
              </w:rPr>
              <w:t>CAH2</w:t>
            </w:r>
            <w:r w:rsidR="00091AA7">
              <w:rPr>
                <w:rFonts w:ascii="Arial" w:hAnsi="Arial" w:cs="Arial"/>
              </w:rPr>
              <w:t xml:space="preserve"> advised that </w:t>
            </w:r>
            <w:r w:rsidR="003E04DF">
              <w:rPr>
                <w:rFonts w:ascii="Arial" w:hAnsi="Arial" w:cs="Arial"/>
              </w:rPr>
              <w:t xml:space="preserve">it </w:t>
            </w:r>
            <w:r w:rsidR="0053668E">
              <w:rPr>
                <w:rFonts w:ascii="Arial" w:hAnsi="Arial" w:cs="Arial"/>
              </w:rPr>
              <w:t>was in the process of entering into side agreements with each of you and that</w:t>
            </w:r>
            <w:r w:rsidR="0025036D">
              <w:rPr>
                <w:rFonts w:ascii="Arial" w:hAnsi="Arial" w:cs="Arial"/>
              </w:rPr>
              <w:t>,</w:t>
            </w:r>
            <w:r w:rsidR="0053668E">
              <w:rPr>
                <w:rFonts w:ascii="Arial" w:hAnsi="Arial" w:cs="Arial"/>
              </w:rPr>
              <w:t xml:space="preserve"> in any event</w:t>
            </w:r>
            <w:r w:rsidR="0025036D">
              <w:rPr>
                <w:rFonts w:ascii="Arial" w:hAnsi="Arial" w:cs="Arial"/>
              </w:rPr>
              <w:t>,</w:t>
            </w:r>
            <w:r w:rsidR="00091AA7">
              <w:rPr>
                <w:rFonts w:ascii="Arial" w:hAnsi="Arial" w:cs="Arial"/>
              </w:rPr>
              <w:t xml:space="preserve"> </w:t>
            </w:r>
            <w:r w:rsidR="003E04DF">
              <w:rPr>
                <w:rFonts w:ascii="Arial" w:hAnsi="Arial" w:cs="Arial"/>
              </w:rPr>
              <w:t>it considered</w:t>
            </w:r>
            <w:r w:rsidR="002E206A">
              <w:rPr>
                <w:rFonts w:ascii="Arial" w:hAnsi="Arial" w:cs="Arial"/>
              </w:rPr>
              <w:t xml:space="preserve"> that Part 1</w:t>
            </w:r>
            <w:r w:rsidR="005A2924">
              <w:rPr>
                <w:rFonts w:ascii="Arial" w:hAnsi="Arial" w:cs="Arial"/>
              </w:rPr>
              <w:t>,</w:t>
            </w:r>
            <w:r w:rsidR="0068748E">
              <w:rPr>
                <w:rFonts w:ascii="Arial" w:hAnsi="Arial" w:cs="Arial"/>
              </w:rPr>
              <w:t xml:space="preserve"> which </w:t>
            </w:r>
            <w:r w:rsidR="008766A0">
              <w:rPr>
                <w:rFonts w:ascii="Arial" w:hAnsi="Arial" w:cs="Arial"/>
              </w:rPr>
              <w:t xml:space="preserve">is </w:t>
            </w:r>
            <w:r w:rsidR="00D95BE9">
              <w:rPr>
                <w:rFonts w:ascii="Arial" w:hAnsi="Arial" w:cs="Arial"/>
              </w:rPr>
              <w:t xml:space="preserve">a general provision </w:t>
            </w:r>
            <w:r w:rsidR="008766A0">
              <w:rPr>
                <w:rFonts w:ascii="Arial" w:hAnsi="Arial" w:cs="Arial"/>
              </w:rPr>
              <w:t>for the protection of electricity</w:t>
            </w:r>
            <w:r w:rsidR="00D95BE9">
              <w:rPr>
                <w:rFonts w:ascii="Arial" w:hAnsi="Arial" w:cs="Arial"/>
              </w:rPr>
              <w:t>, gas, water and sewage undertakers</w:t>
            </w:r>
            <w:r w:rsidR="005A2924">
              <w:rPr>
                <w:rFonts w:ascii="Arial" w:hAnsi="Arial" w:cs="Arial"/>
              </w:rPr>
              <w:t>,</w:t>
            </w:r>
            <w:r w:rsidR="001A08D9">
              <w:rPr>
                <w:rFonts w:ascii="Arial" w:hAnsi="Arial" w:cs="Arial"/>
              </w:rPr>
              <w:t xml:space="preserve"> was sufficient for the protection of your interests</w:t>
            </w:r>
            <w:r w:rsidR="0051221E">
              <w:rPr>
                <w:rFonts w:ascii="Arial" w:hAnsi="Arial" w:cs="Arial"/>
              </w:rPr>
              <w:t xml:space="preserve">. As a </w:t>
            </w:r>
            <w:r w:rsidR="00413539">
              <w:rPr>
                <w:rFonts w:ascii="Arial" w:hAnsi="Arial" w:cs="Arial"/>
              </w:rPr>
              <w:t>result,</w:t>
            </w:r>
            <w:r w:rsidR="0051221E">
              <w:rPr>
                <w:rFonts w:ascii="Arial" w:hAnsi="Arial" w:cs="Arial"/>
              </w:rPr>
              <w:t xml:space="preserve"> </w:t>
            </w:r>
            <w:r w:rsidR="007E364C">
              <w:rPr>
                <w:rFonts w:ascii="Arial" w:hAnsi="Arial" w:cs="Arial"/>
              </w:rPr>
              <w:t>the Applicant</w:t>
            </w:r>
            <w:r w:rsidR="001A08D9">
              <w:rPr>
                <w:rFonts w:ascii="Arial" w:hAnsi="Arial" w:cs="Arial"/>
              </w:rPr>
              <w:t xml:space="preserve"> was not </w:t>
            </w:r>
            <w:r w:rsidR="00611254">
              <w:rPr>
                <w:rFonts w:ascii="Arial" w:hAnsi="Arial" w:cs="Arial"/>
              </w:rPr>
              <w:t>proposing</w:t>
            </w:r>
            <w:r w:rsidR="001A08D9">
              <w:rPr>
                <w:rFonts w:ascii="Arial" w:hAnsi="Arial" w:cs="Arial"/>
              </w:rPr>
              <w:t xml:space="preserve"> to include bespoke provisions for your </w:t>
            </w:r>
            <w:r w:rsidR="00611254">
              <w:rPr>
                <w:rFonts w:ascii="Arial" w:hAnsi="Arial" w:cs="Arial"/>
              </w:rPr>
              <w:t>benefit</w:t>
            </w:r>
            <w:r w:rsidR="001A08D9">
              <w:rPr>
                <w:rFonts w:ascii="Arial" w:hAnsi="Arial" w:cs="Arial"/>
              </w:rPr>
              <w:t>.</w:t>
            </w:r>
            <w:r w:rsidR="00611254">
              <w:rPr>
                <w:rFonts w:ascii="Arial" w:hAnsi="Arial" w:cs="Arial"/>
              </w:rPr>
              <w:t xml:space="preserve"> If you consider that a bespoke provision would still be </w:t>
            </w:r>
            <w:r w:rsidR="00EF1077">
              <w:rPr>
                <w:rFonts w:ascii="Arial" w:hAnsi="Arial" w:cs="Arial"/>
              </w:rPr>
              <w:t>required,</w:t>
            </w:r>
            <w:r w:rsidR="00611254">
              <w:rPr>
                <w:rFonts w:ascii="Arial" w:hAnsi="Arial" w:cs="Arial"/>
              </w:rPr>
              <w:t xml:space="preserve"> please provide an explanation </w:t>
            </w:r>
            <w:r w:rsidR="00DA6B41">
              <w:rPr>
                <w:rFonts w:ascii="Arial" w:hAnsi="Arial" w:cs="Arial"/>
              </w:rPr>
              <w:t xml:space="preserve">why </w:t>
            </w:r>
            <w:r w:rsidR="006E0227">
              <w:rPr>
                <w:rFonts w:ascii="Arial" w:hAnsi="Arial" w:cs="Arial"/>
              </w:rPr>
              <w:t xml:space="preserve">the </w:t>
            </w:r>
            <w:r w:rsidR="002E4C43">
              <w:rPr>
                <w:rFonts w:ascii="Arial" w:hAnsi="Arial" w:cs="Arial"/>
              </w:rPr>
              <w:t xml:space="preserve">provisions provided by Part 1 would not be sufficient </w:t>
            </w:r>
            <w:r w:rsidR="00E77C01">
              <w:rPr>
                <w:rFonts w:ascii="Arial" w:hAnsi="Arial" w:cs="Arial"/>
              </w:rPr>
              <w:t xml:space="preserve">to protect your interests </w:t>
            </w:r>
            <w:r w:rsidR="002E4C43">
              <w:rPr>
                <w:rFonts w:ascii="Arial" w:hAnsi="Arial" w:cs="Arial"/>
              </w:rPr>
              <w:t>and provide a</w:t>
            </w:r>
            <w:r w:rsidR="004019E9">
              <w:rPr>
                <w:rFonts w:ascii="Arial" w:hAnsi="Arial" w:cs="Arial"/>
              </w:rPr>
              <w:t xml:space="preserve"> form of suggested drafting</w:t>
            </w:r>
            <w:r w:rsidR="001A08D9">
              <w:rPr>
                <w:rFonts w:ascii="Arial" w:hAnsi="Arial" w:cs="Arial"/>
              </w:rPr>
              <w:t>.</w:t>
            </w:r>
          </w:p>
        </w:tc>
      </w:tr>
      <w:tr w:rsidR="00196ACB" w14:paraId="5004323C" w14:textId="77777777" w:rsidTr="00EF1077">
        <w:tc>
          <w:tcPr>
            <w:tcW w:w="13948" w:type="dxa"/>
            <w:gridSpan w:val="3"/>
            <w:shd w:val="clear" w:color="auto" w:fill="A6A6A6" w:themeFill="background1" w:themeFillShade="A6"/>
          </w:tcPr>
          <w:p w14:paraId="26596F01" w14:textId="14AAABBF" w:rsidR="00196ACB" w:rsidRDefault="00196ACB" w:rsidP="00FB1712">
            <w:pPr>
              <w:pStyle w:val="Heading2"/>
            </w:pPr>
            <w:bookmarkStart w:id="9" w:name="_Toc153535079"/>
            <w:r>
              <w:t>Schedule 9</w:t>
            </w:r>
            <w:r w:rsidR="00F32541">
              <w:t xml:space="preserve"> – Documents to be certified</w:t>
            </w:r>
            <w:bookmarkEnd w:id="9"/>
          </w:p>
        </w:tc>
      </w:tr>
      <w:tr w:rsidR="00196ACB" w14:paraId="4CB1B6AD" w14:textId="77777777" w:rsidTr="009974D1">
        <w:tc>
          <w:tcPr>
            <w:tcW w:w="1696" w:type="dxa"/>
          </w:tcPr>
          <w:p w14:paraId="3ABCA366" w14:textId="5D3B10B4" w:rsidR="00196ACB" w:rsidRDefault="00196ACB">
            <w:pPr>
              <w:rPr>
                <w:rFonts w:ascii="Arial" w:hAnsi="Arial" w:cs="Arial"/>
              </w:rPr>
            </w:pPr>
            <w:r>
              <w:rPr>
                <w:rFonts w:ascii="Arial" w:hAnsi="Arial" w:cs="Arial"/>
              </w:rPr>
              <w:t>DCO.2</w:t>
            </w:r>
            <w:r w:rsidR="006235B7">
              <w:rPr>
                <w:rFonts w:ascii="Arial" w:hAnsi="Arial" w:cs="Arial"/>
              </w:rPr>
              <w:t>.</w:t>
            </w:r>
            <w:r w:rsidR="00850FCE">
              <w:rPr>
                <w:rFonts w:ascii="Arial" w:hAnsi="Arial" w:cs="Arial"/>
              </w:rPr>
              <w:t>9</w:t>
            </w:r>
          </w:p>
        </w:tc>
        <w:tc>
          <w:tcPr>
            <w:tcW w:w="2552" w:type="dxa"/>
          </w:tcPr>
          <w:p w14:paraId="71D54FFB" w14:textId="5AC9635D" w:rsidR="00196ACB" w:rsidRDefault="00F32541">
            <w:pPr>
              <w:rPr>
                <w:rFonts w:ascii="Arial" w:hAnsi="Arial" w:cs="Arial"/>
              </w:rPr>
            </w:pPr>
            <w:r>
              <w:rPr>
                <w:rFonts w:ascii="Arial" w:hAnsi="Arial" w:cs="Arial"/>
              </w:rPr>
              <w:t>Applicant</w:t>
            </w:r>
          </w:p>
        </w:tc>
        <w:tc>
          <w:tcPr>
            <w:tcW w:w="9700" w:type="dxa"/>
          </w:tcPr>
          <w:p w14:paraId="4B3D0615" w14:textId="41807E15" w:rsidR="00196ACB" w:rsidRDefault="009D4203">
            <w:pPr>
              <w:rPr>
                <w:rFonts w:ascii="Arial" w:hAnsi="Arial" w:cs="Arial"/>
                <w:b/>
                <w:bCs/>
              </w:rPr>
            </w:pPr>
            <w:r>
              <w:rPr>
                <w:rFonts w:ascii="Arial" w:hAnsi="Arial" w:cs="Arial"/>
                <w:b/>
                <w:bCs/>
              </w:rPr>
              <w:t>Updated documents</w:t>
            </w:r>
          </w:p>
          <w:p w14:paraId="1F6A50FD" w14:textId="08A413F5" w:rsidR="00595135" w:rsidRPr="009811B6" w:rsidRDefault="009811B6">
            <w:pPr>
              <w:rPr>
                <w:rFonts w:ascii="Arial" w:hAnsi="Arial" w:cs="Arial"/>
              </w:rPr>
            </w:pPr>
            <w:r>
              <w:rPr>
                <w:rFonts w:ascii="Arial" w:hAnsi="Arial" w:cs="Arial"/>
              </w:rPr>
              <w:t xml:space="preserve">The ExA note that </w:t>
            </w:r>
            <w:r w:rsidR="006A3D70">
              <w:rPr>
                <w:rFonts w:ascii="Arial" w:hAnsi="Arial" w:cs="Arial"/>
              </w:rPr>
              <w:t>several</w:t>
            </w:r>
            <w:r>
              <w:rPr>
                <w:rFonts w:ascii="Arial" w:hAnsi="Arial" w:cs="Arial"/>
              </w:rPr>
              <w:t xml:space="preserve"> of the documents listed in Schedule 9 have been superseded by documents submitted at D6</w:t>
            </w:r>
            <w:r w:rsidR="002636F9">
              <w:rPr>
                <w:rFonts w:ascii="Arial" w:hAnsi="Arial" w:cs="Arial"/>
              </w:rPr>
              <w:t xml:space="preserve">. When submitting </w:t>
            </w:r>
            <w:r w:rsidR="00BE53D4">
              <w:rPr>
                <w:rFonts w:ascii="Arial" w:hAnsi="Arial" w:cs="Arial"/>
              </w:rPr>
              <w:t>a</w:t>
            </w:r>
            <w:r w:rsidR="00A05036">
              <w:rPr>
                <w:rFonts w:ascii="Arial" w:hAnsi="Arial" w:cs="Arial"/>
              </w:rPr>
              <w:t xml:space="preserve"> new version </w:t>
            </w:r>
            <w:r w:rsidR="002636F9">
              <w:rPr>
                <w:rFonts w:ascii="Arial" w:hAnsi="Arial" w:cs="Arial"/>
              </w:rPr>
              <w:t>of the draft DCO at D7</w:t>
            </w:r>
            <w:r w:rsidR="006C2B60">
              <w:rPr>
                <w:rFonts w:ascii="Arial" w:hAnsi="Arial" w:cs="Arial"/>
              </w:rPr>
              <w:t xml:space="preserve"> please ensure that this schedule has been updated and reflects the latest version of the</w:t>
            </w:r>
            <w:r w:rsidR="00A05036">
              <w:rPr>
                <w:rFonts w:ascii="Arial" w:hAnsi="Arial" w:cs="Arial"/>
              </w:rPr>
              <w:t>se</w:t>
            </w:r>
            <w:r w:rsidR="006C2B60">
              <w:rPr>
                <w:rFonts w:ascii="Arial" w:hAnsi="Arial" w:cs="Arial"/>
              </w:rPr>
              <w:t xml:space="preserve"> document</w:t>
            </w:r>
            <w:r w:rsidR="00A05036">
              <w:rPr>
                <w:rFonts w:ascii="Arial" w:hAnsi="Arial" w:cs="Arial"/>
              </w:rPr>
              <w:t>s</w:t>
            </w:r>
            <w:r w:rsidR="006C2B60">
              <w:rPr>
                <w:rFonts w:ascii="Arial" w:hAnsi="Arial" w:cs="Arial"/>
              </w:rPr>
              <w:t>.</w:t>
            </w:r>
          </w:p>
        </w:tc>
      </w:tr>
      <w:tr w:rsidR="00CB17DF" w14:paraId="04D2EBC0" w14:textId="77777777" w:rsidTr="00CB17DF">
        <w:tc>
          <w:tcPr>
            <w:tcW w:w="13948" w:type="dxa"/>
            <w:gridSpan w:val="3"/>
            <w:shd w:val="clear" w:color="auto" w:fill="000000" w:themeFill="text1"/>
          </w:tcPr>
          <w:p w14:paraId="4D4901B2" w14:textId="7752F3B6" w:rsidR="00CB17DF" w:rsidRPr="00CB17DF" w:rsidRDefault="00CB17DF" w:rsidP="00FB1712">
            <w:pPr>
              <w:pStyle w:val="Heading1"/>
            </w:pPr>
            <w:bookmarkStart w:id="10" w:name="_Toc153535080"/>
            <w:r w:rsidRPr="00CB17DF">
              <w:t>Green Controlled Growth</w:t>
            </w:r>
            <w:r w:rsidR="00011E7E">
              <w:t xml:space="preserve"> (GCG)</w:t>
            </w:r>
            <w:bookmarkEnd w:id="10"/>
          </w:p>
        </w:tc>
      </w:tr>
      <w:tr w:rsidR="00200DC7" w14:paraId="55B3BAB4" w14:textId="77777777">
        <w:tc>
          <w:tcPr>
            <w:tcW w:w="1696" w:type="dxa"/>
          </w:tcPr>
          <w:p w14:paraId="3B4ABFBF" w14:textId="4FFEB30D" w:rsidR="00200DC7" w:rsidRDefault="008D1D77">
            <w:pPr>
              <w:rPr>
                <w:rFonts w:ascii="Arial" w:hAnsi="Arial" w:cs="Arial"/>
              </w:rPr>
            </w:pPr>
            <w:r>
              <w:rPr>
                <w:rFonts w:ascii="Arial" w:hAnsi="Arial" w:cs="Arial"/>
              </w:rPr>
              <w:t>GCG.2.1</w:t>
            </w:r>
          </w:p>
        </w:tc>
        <w:tc>
          <w:tcPr>
            <w:tcW w:w="2552" w:type="dxa"/>
          </w:tcPr>
          <w:p w14:paraId="3DAACB38" w14:textId="77777777" w:rsidR="00200DC7" w:rsidRDefault="00200DC7">
            <w:pPr>
              <w:rPr>
                <w:rFonts w:ascii="Arial" w:hAnsi="Arial" w:cs="Arial"/>
              </w:rPr>
            </w:pPr>
            <w:r>
              <w:rPr>
                <w:rFonts w:ascii="Arial" w:hAnsi="Arial" w:cs="Arial"/>
              </w:rPr>
              <w:t>Applicant</w:t>
            </w:r>
          </w:p>
        </w:tc>
        <w:tc>
          <w:tcPr>
            <w:tcW w:w="9700" w:type="dxa"/>
          </w:tcPr>
          <w:p w14:paraId="5C42EC19" w14:textId="77777777" w:rsidR="00200DC7" w:rsidRDefault="00200DC7">
            <w:pPr>
              <w:rPr>
                <w:rFonts w:ascii="Arial" w:hAnsi="Arial" w:cs="Arial"/>
                <w:b/>
                <w:bCs/>
              </w:rPr>
            </w:pPr>
            <w:r>
              <w:rPr>
                <w:rFonts w:ascii="Arial" w:hAnsi="Arial" w:cs="Arial"/>
                <w:b/>
                <w:bCs/>
              </w:rPr>
              <w:t>No stepping back clause</w:t>
            </w:r>
          </w:p>
          <w:p w14:paraId="0E68633C" w14:textId="3B1B225F" w:rsidR="00200DC7" w:rsidRPr="00B70EB7" w:rsidRDefault="00200DC7">
            <w:pPr>
              <w:rPr>
                <w:rFonts w:ascii="Arial" w:hAnsi="Arial" w:cs="Arial"/>
              </w:rPr>
            </w:pPr>
            <w:r w:rsidRPr="00B70EB7">
              <w:rPr>
                <w:rFonts w:ascii="Arial" w:hAnsi="Arial" w:cs="Arial"/>
              </w:rPr>
              <w:t>Provide further justification for the ‘no stepping back’ clause</w:t>
            </w:r>
            <w:r>
              <w:rPr>
                <w:rFonts w:ascii="Arial" w:hAnsi="Arial" w:cs="Arial"/>
              </w:rPr>
              <w:t xml:space="preserve"> in paragraph 1.2.6 of the GCG </w:t>
            </w:r>
            <w:r w:rsidR="00011E7E">
              <w:rPr>
                <w:rFonts w:ascii="Arial" w:hAnsi="Arial" w:cs="Arial"/>
              </w:rPr>
              <w:t>F</w:t>
            </w:r>
            <w:r>
              <w:rPr>
                <w:rFonts w:ascii="Arial" w:hAnsi="Arial" w:cs="Arial"/>
              </w:rPr>
              <w:t>ramework [REP5-022]. If Air Traffic Movements (</w:t>
            </w:r>
            <w:r w:rsidR="00FA1F7B">
              <w:rPr>
                <w:rFonts w:ascii="Arial" w:hAnsi="Arial" w:cs="Arial"/>
              </w:rPr>
              <w:t>ATMs</w:t>
            </w:r>
            <w:r>
              <w:rPr>
                <w:rFonts w:ascii="Arial" w:hAnsi="Arial" w:cs="Arial"/>
              </w:rPr>
              <w:t xml:space="preserve">) decrease over time, the higher limits </w:t>
            </w:r>
            <w:r w:rsidR="003F4AA0">
              <w:rPr>
                <w:rFonts w:ascii="Arial" w:hAnsi="Arial" w:cs="Arial"/>
              </w:rPr>
              <w:t>may</w:t>
            </w:r>
            <w:r>
              <w:rPr>
                <w:rFonts w:ascii="Arial" w:hAnsi="Arial" w:cs="Arial"/>
              </w:rPr>
              <w:t xml:space="preserve"> not serve to drive use of quieter aircraft</w:t>
            </w:r>
            <w:r w:rsidR="00361529">
              <w:rPr>
                <w:rFonts w:ascii="Arial" w:hAnsi="Arial" w:cs="Arial"/>
              </w:rPr>
              <w:t>. H</w:t>
            </w:r>
            <w:r>
              <w:rPr>
                <w:rFonts w:ascii="Arial" w:hAnsi="Arial" w:cs="Arial"/>
              </w:rPr>
              <w:t>ow would this support the policy objective of sharing benefits</w:t>
            </w:r>
            <w:r w:rsidR="00006905">
              <w:rPr>
                <w:rFonts w:ascii="Arial" w:hAnsi="Arial" w:cs="Arial"/>
              </w:rPr>
              <w:t xml:space="preserve"> with the community</w:t>
            </w:r>
            <w:r w:rsidR="003F4AA0">
              <w:rPr>
                <w:rFonts w:ascii="Arial" w:hAnsi="Arial" w:cs="Arial"/>
              </w:rPr>
              <w:t>?</w:t>
            </w:r>
            <w:r>
              <w:rPr>
                <w:rFonts w:ascii="Arial" w:hAnsi="Arial" w:cs="Arial"/>
              </w:rPr>
              <w:t xml:space="preserve"> </w:t>
            </w:r>
          </w:p>
        </w:tc>
      </w:tr>
      <w:tr w:rsidR="006364AE" w14:paraId="26EE5943" w14:textId="77777777">
        <w:tc>
          <w:tcPr>
            <w:tcW w:w="1696" w:type="dxa"/>
          </w:tcPr>
          <w:p w14:paraId="77BA9BD5" w14:textId="0A34488F" w:rsidR="006364AE" w:rsidRDefault="00EA14B4">
            <w:pPr>
              <w:rPr>
                <w:rFonts w:ascii="Arial" w:hAnsi="Arial" w:cs="Arial"/>
              </w:rPr>
            </w:pPr>
            <w:r>
              <w:rPr>
                <w:rFonts w:ascii="Arial" w:hAnsi="Arial" w:cs="Arial"/>
              </w:rPr>
              <w:t>GCG.2.2</w:t>
            </w:r>
          </w:p>
        </w:tc>
        <w:tc>
          <w:tcPr>
            <w:tcW w:w="2552" w:type="dxa"/>
          </w:tcPr>
          <w:p w14:paraId="4CF9314A" w14:textId="6A6E2EE0" w:rsidR="006364AE" w:rsidRDefault="00001D4D">
            <w:pPr>
              <w:rPr>
                <w:rFonts w:ascii="Arial" w:hAnsi="Arial" w:cs="Arial"/>
              </w:rPr>
            </w:pPr>
            <w:r>
              <w:rPr>
                <w:rFonts w:ascii="Arial" w:hAnsi="Arial" w:cs="Arial"/>
              </w:rPr>
              <w:t xml:space="preserve">All </w:t>
            </w:r>
            <w:r w:rsidR="006364AE">
              <w:rPr>
                <w:rFonts w:ascii="Arial" w:hAnsi="Arial" w:cs="Arial"/>
              </w:rPr>
              <w:t>Local Authorities</w:t>
            </w:r>
          </w:p>
        </w:tc>
        <w:tc>
          <w:tcPr>
            <w:tcW w:w="9700" w:type="dxa"/>
          </w:tcPr>
          <w:p w14:paraId="0EE4C7EA" w14:textId="77777777" w:rsidR="006364AE" w:rsidRDefault="006364AE">
            <w:pPr>
              <w:rPr>
                <w:rFonts w:ascii="Arial" w:hAnsi="Arial" w:cs="Arial"/>
                <w:b/>
                <w:bCs/>
              </w:rPr>
            </w:pPr>
            <w:r>
              <w:rPr>
                <w:rFonts w:ascii="Arial" w:hAnsi="Arial" w:cs="Arial"/>
                <w:b/>
                <w:bCs/>
              </w:rPr>
              <w:t xml:space="preserve">Increase of thresholds, </w:t>
            </w:r>
            <w:proofErr w:type="gramStart"/>
            <w:r>
              <w:rPr>
                <w:rFonts w:ascii="Arial" w:hAnsi="Arial" w:cs="Arial"/>
                <w:b/>
                <w:bCs/>
              </w:rPr>
              <w:t>limits</w:t>
            </w:r>
            <w:proofErr w:type="gramEnd"/>
            <w:r>
              <w:rPr>
                <w:rFonts w:ascii="Arial" w:hAnsi="Arial" w:cs="Arial"/>
                <w:b/>
                <w:bCs/>
              </w:rPr>
              <w:t xml:space="preserve"> and contours</w:t>
            </w:r>
          </w:p>
          <w:p w14:paraId="79D6224A" w14:textId="1D7E8D6E" w:rsidR="006364AE" w:rsidRPr="007E7D30" w:rsidRDefault="006364AE">
            <w:pPr>
              <w:rPr>
                <w:rFonts w:ascii="Arial" w:hAnsi="Arial" w:cs="Arial"/>
              </w:rPr>
            </w:pPr>
            <w:r w:rsidRPr="007E7D30">
              <w:rPr>
                <w:rFonts w:ascii="Arial" w:hAnsi="Arial" w:cs="Arial"/>
              </w:rPr>
              <w:t xml:space="preserve">Confirm whether any additional wording is required in the GCG framework </w:t>
            </w:r>
            <w:r>
              <w:rPr>
                <w:rFonts w:ascii="Arial" w:hAnsi="Arial" w:cs="Arial"/>
              </w:rPr>
              <w:t xml:space="preserve">[REP5-022] </w:t>
            </w:r>
            <w:r w:rsidRPr="007E7D30">
              <w:rPr>
                <w:rFonts w:ascii="Arial" w:hAnsi="Arial" w:cs="Arial"/>
              </w:rPr>
              <w:t>to limit the circumstances in which an increase in the thresholds, limits or contours could be allowed</w:t>
            </w:r>
            <w:r>
              <w:rPr>
                <w:rFonts w:ascii="Arial" w:hAnsi="Arial" w:cs="Arial"/>
              </w:rPr>
              <w:t>, for example in paragraph 2.3.4</w:t>
            </w:r>
            <w:r w:rsidR="00EE2259">
              <w:rPr>
                <w:rFonts w:ascii="Arial" w:hAnsi="Arial" w:cs="Arial"/>
              </w:rPr>
              <w:t xml:space="preserve"> of the framework</w:t>
            </w:r>
            <w:r w:rsidR="00D625EE">
              <w:rPr>
                <w:rFonts w:ascii="Arial" w:hAnsi="Arial" w:cs="Arial"/>
              </w:rPr>
              <w:t xml:space="preserve">. </w:t>
            </w:r>
          </w:p>
        </w:tc>
      </w:tr>
      <w:tr w:rsidR="00200DC7" w14:paraId="1D1285AD" w14:textId="77777777" w:rsidTr="00EC752B">
        <w:trPr>
          <w:cantSplit/>
        </w:trPr>
        <w:tc>
          <w:tcPr>
            <w:tcW w:w="1696" w:type="dxa"/>
          </w:tcPr>
          <w:p w14:paraId="6B0E7749" w14:textId="43069B8F" w:rsidR="00200DC7" w:rsidRDefault="00000287">
            <w:pPr>
              <w:rPr>
                <w:rFonts w:ascii="Arial" w:hAnsi="Arial" w:cs="Arial"/>
              </w:rPr>
            </w:pPr>
            <w:r>
              <w:rPr>
                <w:rFonts w:ascii="Arial" w:hAnsi="Arial" w:cs="Arial"/>
              </w:rPr>
              <w:lastRenderedPageBreak/>
              <w:t>GCG</w:t>
            </w:r>
            <w:r w:rsidR="0094416D">
              <w:rPr>
                <w:rFonts w:ascii="Arial" w:hAnsi="Arial" w:cs="Arial"/>
              </w:rPr>
              <w:t>.2.3</w:t>
            </w:r>
          </w:p>
        </w:tc>
        <w:tc>
          <w:tcPr>
            <w:tcW w:w="2552" w:type="dxa"/>
          </w:tcPr>
          <w:p w14:paraId="25031AF1" w14:textId="77777777" w:rsidR="00200DC7" w:rsidRDefault="00200DC7">
            <w:pPr>
              <w:rPr>
                <w:rFonts w:ascii="Arial" w:hAnsi="Arial" w:cs="Arial"/>
              </w:rPr>
            </w:pPr>
            <w:r>
              <w:rPr>
                <w:rFonts w:ascii="Arial" w:hAnsi="Arial" w:cs="Arial"/>
              </w:rPr>
              <w:t>Applicant</w:t>
            </w:r>
          </w:p>
        </w:tc>
        <w:tc>
          <w:tcPr>
            <w:tcW w:w="9700" w:type="dxa"/>
          </w:tcPr>
          <w:p w14:paraId="032D46ED" w14:textId="77777777" w:rsidR="00200DC7" w:rsidRPr="008D209E" w:rsidRDefault="00200DC7">
            <w:pPr>
              <w:rPr>
                <w:rFonts w:ascii="Arial" w:hAnsi="Arial" w:cs="Arial"/>
                <w:b/>
                <w:bCs/>
              </w:rPr>
            </w:pPr>
            <w:r w:rsidRPr="008D209E">
              <w:rPr>
                <w:rFonts w:ascii="Arial" w:hAnsi="Arial" w:cs="Arial"/>
                <w:b/>
                <w:bCs/>
              </w:rPr>
              <w:t>Circumstances beyond the operator’s control</w:t>
            </w:r>
          </w:p>
          <w:p w14:paraId="7AED58D6" w14:textId="3BCA9880" w:rsidR="00523782" w:rsidRDefault="00200DC7">
            <w:pPr>
              <w:rPr>
                <w:rFonts w:ascii="Arial" w:hAnsi="Arial" w:cs="Arial"/>
              </w:rPr>
            </w:pPr>
            <w:r w:rsidRPr="00C36C24">
              <w:rPr>
                <w:rFonts w:ascii="Arial" w:hAnsi="Arial" w:cs="Arial"/>
              </w:rPr>
              <w:t>In</w:t>
            </w:r>
            <w:r w:rsidR="00001D4D">
              <w:rPr>
                <w:rFonts w:ascii="Arial" w:hAnsi="Arial" w:cs="Arial"/>
              </w:rPr>
              <w:t xml:space="preserve"> the </w:t>
            </w:r>
            <w:r w:rsidR="00001D4D" w:rsidRPr="00C36C24">
              <w:rPr>
                <w:rFonts w:ascii="Arial" w:hAnsi="Arial" w:cs="Arial"/>
              </w:rPr>
              <w:t>GCG Explanatory Note</w:t>
            </w:r>
            <w:r w:rsidRPr="00C36C24">
              <w:rPr>
                <w:rFonts w:ascii="Arial" w:hAnsi="Arial" w:cs="Arial"/>
              </w:rPr>
              <w:t xml:space="preserve"> </w:t>
            </w:r>
            <w:r w:rsidR="00001D4D">
              <w:rPr>
                <w:rFonts w:ascii="Arial" w:hAnsi="Arial" w:cs="Arial"/>
              </w:rPr>
              <w:t>[</w:t>
            </w:r>
            <w:r w:rsidRPr="00C36C24">
              <w:rPr>
                <w:rFonts w:ascii="Arial" w:hAnsi="Arial" w:cs="Arial"/>
              </w:rPr>
              <w:t>REP5-020</w:t>
            </w:r>
            <w:r w:rsidR="00001D4D">
              <w:rPr>
                <w:rFonts w:ascii="Arial" w:hAnsi="Arial" w:cs="Arial"/>
              </w:rPr>
              <w:t xml:space="preserve">, </w:t>
            </w:r>
            <w:r>
              <w:rPr>
                <w:rFonts w:ascii="Arial" w:hAnsi="Arial" w:cs="Arial"/>
              </w:rPr>
              <w:t xml:space="preserve">paragraph </w:t>
            </w:r>
            <w:r w:rsidRPr="00C36C24">
              <w:rPr>
                <w:rFonts w:ascii="Arial" w:hAnsi="Arial" w:cs="Arial"/>
              </w:rPr>
              <w:t>2.2.39</w:t>
            </w:r>
            <w:r w:rsidR="00316CCA">
              <w:rPr>
                <w:rFonts w:ascii="Arial" w:hAnsi="Arial" w:cs="Arial"/>
              </w:rPr>
              <w:t>]</w:t>
            </w:r>
            <w:r w:rsidRPr="00C36C24">
              <w:rPr>
                <w:rFonts w:ascii="Arial" w:hAnsi="Arial" w:cs="Arial"/>
              </w:rPr>
              <w:t xml:space="preserve"> it states</w:t>
            </w:r>
            <w:r w:rsidR="00E02C0B">
              <w:rPr>
                <w:rFonts w:ascii="Arial" w:hAnsi="Arial" w:cs="Arial"/>
              </w:rPr>
              <w:t>:</w:t>
            </w:r>
          </w:p>
          <w:p w14:paraId="5891EB9B" w14:textId="77777777" w:rsidR="00E02C0B" w:rsidRDefault="00E02C0B">
            <w:pPr>
              <w:rPr>
                <w:rFonts w:ascii="Arial" w:hAnsi="Arial" w:cs="Arial"/>
              </w:rPr>
            </w:pPr>
          </w:p>
          <w:p w14:paraId="7B06AE7D" w14:textId="6F603303" w:rsidR="00200DC7" w:rsidRPr="00523782" w:rsidRDefault="00200DC7">
            <w:pPr>
              <w:rPr>
                <w:rFonts w:ascii="Arial" w:hAnsi="Arial" w:cs="Arial"/>
                <w:i/>
                <w:iCs/>
              </w:rPr>
            </w:pPr>
            <w:r w:rsidRPr="00C36C24">
              <w:rPr>
                <w:rFonts w:ascii="Arial" w:hAnsi="Arial" w:cs="Arial"/>
              </w:rPr>
              <w:t>‘</w:t>
            </w:r>
            <w:r w:rsidRPr="00523782">
              <w:rPr>
                <w:rFonts w:ascii="Arial" w:hAnsi="Arial" w:cs="Arial"/>
                <w:i/>
                <w:iCs/>
              </w:rPr>
              <w:t xml:space="preserve">Generally, where the airport operator puts forward a case that the exceedance of a </w:t>
            </w:r>
            <w:r w:rsidR="00A65C47" w:rsidRPr="00523782">
              <w:rPr>
                <w:rFonts w:ascii="Arial" w:hAnsi="Arial" w:cs="Arial"/>
                <w:i/>
                <w:iCs/>
              </w:rPr>
              <w:t>t</w:t>
            </w:r>
            <w:r w:rsidRPr="00523782">
              <w:rPr>
                <w:rFonts w:ascii="Arial" w:hAnsi="Arial" w:cs="Arial"/>
                <w:i/>
                <w:iCs/>
              </w:rPr>
              <w:t xml:space="preserve">hreshold or breach of a </w:t>
            </w:r>
            <w:r w:rsidR="00A65C47" w:rsidRPr="00523782">
              <w:rPr>
                <w:rFonts w:ascii="Arial" w:hAnsi="Arial" w:cs="Arial"/>
                <w:i/>
                <w:iCs/>
              </w:rPr>
              <w:t>l</w:t>
            </w:r>
            <w:r w:rsidRPr="00523782">
              <w:rPr>
                <w:rFonts w:ascii="Arial" w:hAnsi="Arial" w:cs="Arial"/>
                <w:i/>
                <w:iCs/>
              </w:rPr>
              <w:t>imit is due to circumstances beyond their control, they will be expected to demonstrate that the circumstances were:</w:t>
            </w:r>
          </w:p>
          <w:p w14:paraId="4A60DAB0" w14:textId="77777777" w:rsidR="00200DC7" w:rsidRPr="00523782" w:rsidRDefault="00200DC7">
            <w:pPr>
              <w:rPr>
                <w:rFonts w:ascii="Arial" w:hAnsi="Arial" w:cs="Arial"/>
                <w:i/>
                <w:iCs/>
              </w:rPr>
            </w:pPr>
            <w:r w:rsidRPr="00523782">
              <w:rPr>
                <w:rFonts w:ascii="Arial" w:hAnsi="Arial" w:cs="Arial"/>
                <w:i/>
                <w:iCs/>
              </w:rPr>
              <w:t xml:space="preserve">a. not permanent in </w:t>
            </w:r>
            <w:proofErr w:type="gramStart"/>
            <w:r w:rsidRPr="00523782">
              <w:rPr>
                <w:rFonts w:ascii="Arial" w:hAnsi="Arial" w:cs="Arial"/>
                <w:i/>
                <w:iCs/>
              </w:rPr>
              <w:t>nature;</w:t>
            </w:r>
            <w:proofErr w:type="gramEnd"/>
          </w:p>
          <w:p w14:paraId="00B2644A" w14:textId="77777777" w:rsidR="00200DC7" w:rsidRPr="00523782" w:rsidRDefault="00200DC7">
            <w:pPr>
              <w:rPr>
                <w:rFonts w:ascii="Arial" w:hAnsi="Arial" w:cs="Arial"/>
                <w:i/>
                <w:iCs/>
              </w:rPr>
            </w:pPr>
            <w:r w:rsidRPr="00523782">
              <w:rPr>
                <w:rFonts w:ascii="Arial" w:hAnsi="Arial" w:cs="Arial"/>
                <w:i/>
                <w:iCs/>
              </w:rPr>
              <w:t>b. outside of the control or influence of the airport operator; and</w:t>
            </w:r>
          </w:p>
          <w:p w14:paraId="56BE0FE5" w14:textId="77777777" w:rsidR="00200DC7" w:rsidRDefault="00200DC7">
            <w:pPr>
              <w:rPr>
                <w:rFonts w:ascii="Arial" w:hAnsi="Arial" w:cs="Arial"/>
              </w:rPr>
            </w:pPr>
            <w:r w:rsidRPr="00523782">
              <w:rPr>
                <w:rFonts w:ascii="Arial" w:hAnsi="Arial" w:cs="Arial"/>
                <w:i/>
                <w:iCs/>
              </w:rPr>
              <w:t>c. directly related to the measured exceedance of a Threshold or breach of a Limit</w:t>
            </w:r>
            <w:r w:rsidRPr="00C36C24">
              <w:rPr>
                <w:rFonts w:ascii="Arial" w:hAnsi="Arial" w:cs="Arial"/>
              </w:rPr>
              <w:t>.’</w:t>
            </w:r>
          </w:p>
          <w:p w14:paraId="00D27A56" w14:textId="77777777" w:rsidR="00E02C0B" w:rsidRPr="00C36C24" w:rsidRDefault="00E02C0B">
            <w:pPr>
              <w:rPr>
                <w:rFonts w:ascii="Arial" w:hAnsi="Arial" w:cs="Arial"/>
              </w:rPr>
            </w:pPr>
          </w:p>
          <w:p w14:paraId="5474BA0E" w14:textId="2715281F" w:rsidR="00200DC7" w:rsidRDefault="00200DC7">
            <w:pPr>
              <w:rPr>
                <w:rFonts w:ascii="Arial" w:hAnsi="Arial" w:cs="Arial"/>
              </w:rPr>
            </w:pPr>
            <w:r w:rsidRPr="00C36C24">
              <w:rPr>
                <w:rFonts w:ascii="Arial" w:hAnsi="Arial" w:cs="Arial"/>
              </w:rPr>
              <w:t xml:space="preserve">Clarify if this statement is intended to mean that </w:t>
            </w:r>
            <w:proofErr w:type="gramStart"/>
            <w:r w:rsidRPr="00C36C24">
              <w:rPr>
                <w:rFonts w:ascii="Arial" w:hAnsi="Arial" w:cs="Arial"/>
              </w:rPr>
              <w:t>all of</w:t>
            </w:r>
            <w:proofErr w:type="gramEnd"/>
            <w:r w:rsidRPr="00C36C24">
              <w:rPr>
                <w:rFonts w:ascii="Arial" w:hAnsi="Arial" w:cs="Arial"/>
              </w:rPr>
              <w:t xml:space="preserve"> these circumstances have to be in place to demonstrate </w:t>
            </w:r>
            <w:r>
              <w:rPr>
                <w:rFonts w:ascii="Arial" w:hAnsi="Arial" w:cs="Arial"/>
              </w:rPr>
              <w:t xml:space="preserve">that matters are </w:t>
            </w:r>
            <w:r w:rsidRPr="00C36C24">
              <w:rPr>
                <w:rFonts w:ascii="Arial" w:hAnsi="Arial" w:cs="Arial"/>
              </w:rPr>
              <w:t xml:space="preserve">outside their control or </w:t>
            </w:r>
            <w:r w:rsidR="00BB2051">
              <w:rPr>
                <w:rFonts w:ascii="Arial" w:hAnsi="Arial" w:cs="Arial"/>
              </w:rPr>
              <w:t xml:space="preserve">only </w:t>
            </w:r>
            <w:r w:rsidRPr="00C36C24">
              <w:rPr>
                <w:rFonts w:ascii="Arial" w:hAnsi="Arial" w:cs="Arial"/>
              </w:rPr>
              <w:t>an individual circumstance?</w:t>
            </w:r>
          </w:p>
        </w:tc>
      </w:tr>
      <w:tr w:rsidR="00BA4290" w14:paraId="55ADEDAF" w14:textId="77777777">
        <w:tc>
          <w:tcPr>
            <w:tcW w:w="1696" w:type="dxa"/>
          </w:tcPr>
          <w:p w14:paraId="6259AB06" w14:textId="0D88013F" w:rsidR="00BA4290" w:rsidRDefault="00E21613">
            <w:pPr>
              <w:rPr>
                <w:rFonts w:ascii="Arial" w:hAnsi="Arial" w:cs="Arial"/>
              </w:rPr>
            </w:pPr>
            <w:r>
              <w:rPr>
                <w:rFonts w:ascii="Arial" w:hAnsi="Arial" w:cs="Arial"/>
              </w:rPr>
              <w:t>GCG.2.4</w:t>
            </w:r>
          </w:p>
        </w:tc>
        <w:tc>
          <w:tcPr>
            <w:tcW w:w="2552" w:type="dxa"/>
          </w:tcPr>
          <w:p w14:paraId="2502F19A" w14:textId="7FFDCA8D" w:rsidR="00BA4290" w:rsidRDefault="00BA4290">
            <w:pPr>
              <w:rPr>
                <w:rFonts w:ascii="Arial" w:hAnsi="Arial" w:cs="Arial"/>
              </w:rPr>
            </w:pPr>
            <w:r>
              <w:rPr>
                <w:rFonts w:ascii="Arial" w:hAnsi="Arial" w:cs="Arial"/>
              </w:rPr>
              <w:t>Applicant</w:t>
            </w:r>
          </w:p>
        </w:tc>
        <w:tc>
          <w:tcPr>
            <w:tcW w:w="9700" w:type="dxa"/>
          </w:tcPr>
          <w:p w14:paraId="71CD83C8" w14:textId="77777777" w:rsidR="00BA4290" w:rsidRDefault="00BA4290">
            <w:pPr>
              <w:rPr>
                <w:rFonts w:ascii="Arial" w:hAnsi="Arial" w:cs="Arial"/>
                <w:b/>
                <w:bCs/>
              </w:rPr>
            </w:pPr>
            <w:r>
              <w:rPr>
                <w:rFonts w:ascii="Arial" w:hAnsi="Arial" w:cs="Arial"/>
                <w:b/>
                <w:bCs/>
              </w:rPr>
              <w:t xml:space="preserve">Noise contours based on core planning </w:t>
            </w:r>
            <w:proofErr w:type="gramStart"/>
            <w:r>
              <w:rPr>
                <w:rFonts w:ascii="Arial" w:hAnsi="Arial" w:cs="Arial"/>
                <w:b/>
                <w:bCs/>
              </w:rPr>
              <w:t>case</w:t>
            </w:r>
            <w:proofErr w:type="gramEnd"/>
          </w:p>
          <w:p w14:paraId="7CFB7469" w14:textId="173AD36B" w:rsidR="00BA4290" w:rsidRPr="006572C5" w:rsidRDefault="00905621">
            <w:pPr>
              <w:rPr>
                <w:rFonts w:ascii="Arial" w:hAnsi="Arial" w:cs="Arial"/>
              </w:rPr>
            </w:pPr>
            <w:r>
              <w:rPr>
                <w:rFonts w:ascii="Arial" w:hAnsi="Arial" w:cs="Arial"/>
              </w:rPr>
              <w:t xml:space="preserve">The ExA wishes to understand the </w:t>
            </w:r>
            <w:r w:rsidR="00760C93">
              <w:rPr>
                <w:rFonts w:ascii="Arial" w:hAnsi="Arial" w:cs="Arial"/>
              </w:rPr>
              <w:t>difference</w:t>
            </w:r>
            <w:r w:rsidR="00E16C72">
              <w:rPr>
                <w:rFonts w:ascii="Arial" w:hAnsi="Arial" w:cs="Arial"/>
              </w:rPr>
              <w:t xml:space="preserve"> that usin</w:t>
            </w:r>
            <w:r w:rsidR="00EA5C3C">
              <w:rPr>
                <w:rFonts w:ascii="Arial" w:hAnsi="Arial" w:cs="Arial"/>
              </w:rPr>
              <w:t xml:space="preserve">g the core </w:t>
            </w:r>
            <w:r w:rsidR="008B3909">
              <w:rPr>
                <w:rFonts w:ascii="Arial" w:hAnsi="Arial" w:cs="Arial"/>
              </w:rPr>
              <w:t xml:space="preserve">case </w:t>
            </w:r>
            <w:r w:rsidR="00F54F38">
              <w:rPr>
                <w:rFonts w:ascii="Arial" w:hAnsi="Arial" w:cs="Arial"/>
              </w:rPr>
              <w:t>to</w:t>
            </w:r>
            <w:r w:rsidR="008B3909">
              <w:rPr>
                <w:rFonts w:ascii="Arial" w:hAnsi="Arial" w:cs="Arial"/>
              </w:rPr>
              <w:t xml:space="preserve"> develop</w:t>
            </w:r>
            <w:r w:rsidR="00F54F38">
              <w:rPr>
                <w:rFonts w:ascii="Arial" w:hAnsi="Arial" w:cs="Arial"/>
              </w:rPr>
              <w:t xml:space="preserve"> </w:t>
            </w:r>
            <w:r w:rsidR="008B3909">
              <w:rPr>
                <w:rFonts w:ascii="Arial" w:hAnsi="Arial" w:cs="Arial"/>
              </w:rPr>
              <w:t xml:space="preserve">noise </w:t>
            </w:r>
            <w:r w:rsidR="00F54F38">
              <w:rPr>
                <w:rFonts w:ascii="Arial" w:hAnsi="Arial" w:cs="Arial"/>
              </w:rPr>
              <w:t>contour</w:t>
            </w:r>
            <w:r w:rsidR="0060088A">
              <w:rPr>
                <w:rFonts w:ascii="Arial" w:hAnsi="Arial" w:cs="Arial"/>
              </w:rPr>
              <w:t>s</w:t>
            </w:r>
            <w:r w:rsidR="00F54F38">
              <w:rPr>
                <w:rFonts w:ascii="Arial" w:hAnsi="Arial" w:cs="Arial"/>
              </w:rPr>
              <w:t xml:space="preserve">, </w:t>
            </w:r>
            <w:r w:rsidR="008B3909">
              <w:rPr>
                <w:rFonts w:ascii="Arial" w:hAnsi="Arial" w:cs="Arial"/>
              </w:rPr>
              <w:t>limits and thresholds would have on the</w:t>
            </w:r>
            <w:r w:rsidR="00F54F38">
              <w:rPr>
                <w:rFonts w:ascii="Arial" w:hAnsi="Arial" w:cs="Arial"/>
              </w:rPr>
              <w:t xml:space="preserve"> controls within the GCG framework.</w:t>
            </w:r>
            <w:r w:rsidR="008B3909">
              <w:rPr>
                <w:rFonts w:ascii="Arial" w:hAnsi="Arial" w:cs="Arial"/>
              </w:rPr>
              <w:t xml:space="preserve"> </w:t>
            </w:r>
            <w:r w:rsidR="006572C5">
              <w:rPr>
                <w:rFonts w:ascii="Arial" w:hAnsi="Arial" w:cs="Arial"/>
              </w:rPr>
              <w:t xml:space="preserve">Provide </w:t>
            </w:r>
            <w:r w:rsidR="00BF6A1D">
              <w:rPr>
                <w:rFonts w:ascii="Arial" w:hAnsi="Arial" w:cs="Arial"/>
              </w:rPr>
              <w:t>an alternative</w:t>
            </w:r>
            <w:r w:rsidR="006572C5">
              <w:rPr>
                <w:rFonts w:ascii="Arial" w:hAnsi="Arial" w:cs="Arial"/>
              </w:rPr>
              <w:t xml:space="preserve"> Table </w:t>
            </w:r>
            <w:r w:rsidR="00A03A34">
              <w:rPr>
                <w:rFonts w:ascii="Arial" w:hAnsi="Arial" w:cs="Arial"/>
              </w:rPr>
              <w:t xml:space="preserve">3.1 </w:t>
            </w:r>
            <w:r w:rsidR="00AC753A">
              <w:rPr>
                <w:rFonts w:ascii="Arial" w:hAnsi="Arial" w:cs="Arial"/>
              </w:rPr>
              <w:t xml:space="preserve">of the GCG framework </w:t>
            </w:r>
            <w:r w:rsidR="00206805">
              <w:rPr>
                <w:rFonts w:ascii="Arial" w:hAnsi="Arial" w:cs="Arial"/>
              </w:rPr>
              <w:t>[REP5-022]</w:t>
            </w:r>
            <w:r w:rsidR="00AC753A">
              <w:rPr>
                <w:rFonts w:ascii="Arial" w:hAnsi="Arial" w:cs="Arial"/>
              </w:rPr>
              <w:t xml:space="preserve"> </w:t>
            </w:r>
            <w:r w:rsidR="004F4EAD">
              <w:rPr>
                <w:rFonts w:ascii="Arial" w:hAnsi="Arial" w:cs="Arial"/>
              </w:rPr>
              <w:t xml:space="preserve">updating the limits and thresholds </w:t>
            </w:r>
            <w:r w:rsidR="006B77CE">
              <w:rPr>
                <w:rFonts w:ascii="Arial" w:hAnsi="Arial" w:cs="Arial"/>
              </w:rPr>
              <w:t>so that they are based on the</w:t>
            </w:r>
            <w:r w:rsidR="00B22FAC">
              <w:rPr>
                <w:rFonts w:ascii="Arial" w:hAnsi="Arial" w:cs="Arial"/>
              </w:rPr>
              <w:t xml:space="preserve"> core planning case </w:t>
            </w:r>
            <w:r w:rsidR="006B77CE">
              <w:rPr>
                <w:rFonts w:ascii="Arial" w:hAnsi="Arial" w:cs="Arial"/>
              </w:rPr>
              <w:t>rather than the faster growth case</w:t>
            </w:r>
            <w:r w:rsidR="00D625EE">
              <w:rPr>
                <w:rFonts w:ascii="Arial" w:hAnsi="Arial" w:cs="Arial"/>
              </w:rPr>
              <w:t xml:space="preserve">. </w:t>
            </w:r>
          </w:p>
        </w:tc>
      </w:tr>
      <w:tr w:rsidR="00AA627B" w14:paraId="43718A3D" w14:textId="77777777">
        <w:tc>
          <w:tcPr>
            <w:tcW w:w="1696" w:type="dxa"/>
          </w:tcPr>
          <w:p w14:paraId="451D447D" w14:textId="4F7EA66D" w:rsidR="00AA627B" w:rsidRDefault="00273A8F">
            <w:pPr>
              <w:rPr>
                <w:rFonts w:ascii="Arial" w:hAnsi="Arial" w:cs="Arial"/>
              </w:rPr>
            </w:pPr>
            <w:r>
              <w:rPr>
                <w:rFonts w:ascii="Arial" w:hAnsi="Arial" w:cs="Arial"/>
              </w:rPr>
              <w:t>GCG.2.5</w:t>
            </w:r>
          </w:p>
        </w:tc>
        <w:tc>
          <w:tcPr>
            <w:tcW w:w="2552" w:type="dxa"/>
          </w:tcPr>
          <w:p w14:paraId="0ED9437C" w14:textId="77777777" w:rsidR="00AA627B" w:rsidRDefault="00AA627B">
            <w:pPr>
              <w:rPr>
                <w:rFonts w:ascii="Arial" w:hAnsi="Arial" w:cs="Arial"/>
              </w:rPr>
            </w:pPr>
            <w:r>
              <w:rPr>
                <w:rFonts w:ascii="Arial" w:hAnsi="Arial" w:cs="Arial"/>
              </w:rPr>
              <w:t>Applicant</w:t>
            </w:r>
          </w:p>
        </w:tc>
        <w:tc>
          <w:tcPr>
            <w:tcW w:w="9700" w:type="dxa"/>
          </w:tcPr>
          <w:p w14:paraId="3FFE97E1" w14:textId="28931396" w:rsidR="00AA627B" w:rsidRDefault="00855B61">
            <w:pPr>
              <w:rPr>
                <w:rFonts w:ascii="Arial" w:hAnsi="Arial" w:cs="Arial"/>
                <w:b/>
                <w:bCs/>
              </w:rPr>
            </w:pPr>
            <w:r w:rsidRPr="00855B61">
              <w:rPr>
                <w:rFonts w:ascii="Arial" w:hAnsi="Arial" w:cs="Arial"/>
                <w:b/>
                <w:bCs/>
              </w:rPr>
              <w:t xml:space="preserve">Aviation Environmental Design Tool (AEDT) </w:t>
            </w:r>
            <w:r w:rsidR="00386940">
              <w:rPr>
                <w:rFonts w:ascii="Arial" w:hAnsi="Arial" w:cs="Arial"/>
                <w:b/>
                <w:bCs/>
              </w:rPr>
              <w:t>n</w:t>
            </w:r>
            <w:r w:rsidR="00AA627B">
              <w:rPr>
                <w:rFonts w:ascii="Arial" w:hAnsi="Arial" w:cs="Arial"/>
                <w:b/>
                <w:bCs/>
              </w:rPr>
              <w:t xml:space="preserve">oise </w:t>
            </w:r>
            <w:r w:rsidR="00386940">
              <w:rPr>
                <w:rFonts w:ascii="Arial" w:hAnsi="Arial" w:cs="Arial"/>
                <w:b/>
                <w:bCs/>
              </w:rPr>
              <w:t>m</w:t>
            </w:r>
            <w:r w:rsidR="00AA627B">
              <w:rPr>
                <w:rFonts w:ascii="Arial" w:hAnsi="Arial" w:cs="Arial"/>
                <w:b/>
                <w:bCs/>
              </w:rPr>
              <w:t>odel</w:t>
            </w:r>
          </w:p>
          <w:p w14:paraId="2515768B" w14:textId="5A0F5489" w:rsidR="00AA627B" w:rsidRPr="0029512D" w:rsidRDefault="00327F9A">
            <w:pPr>
              <w:rPr>
                <w:rFonts w:ascii="Arial" w:hAnsi="Arial" w:cs="Arial"/>
              </w:rPr>
            </w:pPr>
            <w:r>
              <w:rPr>
                <w:rFonts w:ascii="Arial" w:hAnsi="Arial" w:cs="Arial"/>
              </w:rPr>
              <w:t xml:space="preserve">The </w:t>
            </w:r>
            <w:r w:rsidR="006151D7">
              <w:rPr>
                <w:rFonts w:ascii="Arial" w:hAnsi="Arial" w:cs="Arial"/>
              </w:rPr>
              <w:t xml:space="preserve">Hertfordshire </w:t>
            </w:r>
            <w:r>
              <w:rPr>
                <w:rFonts w:ascii="Arial" w:hAnsi="Arial" w:cs="Arial"/>
              </w:rPr>
              <w:t xml:space="preserve">Local Authorities </w:t>
            </w:r>
            <w:r w:rsidR="00CC6BB2">
              <w:rPr>
                <w:rFonts w:ascii="Arial" w:hAnsi="Arial" w:cs="Arial"/>
              </w:rPr>
              <w:t xml:space="preserve">[REP6-100] </w:t>
            </w:r>
            <w:r>
              <w:rPr>
                <w:rFonts w:ascii="Arial" w:hAnsi="Arial" w:cs="Arial"/>
              </w:rPr>
              <w:t xml:space="preserve">expressed </w:t>
            </w:r>
            <w:r w:rsidR="00780798">
              <w:rPr>
                <w:rFonts w:ascii="Arial" w:hAnsi="Arial" w:cs="Arial"/>
              </w:rPr>
              <w:t xml:space="preserve">concern that a </w:t>
            </w:r>
            <w:r w:rsidR="00F03BDD">
              <w:rPr>
                <w:rFonts w:ascii="Arial" w:hAnsi="Arial" w:cs="Arial"/>
              </w:rPr>
              <w:t>new</w:t>
            </w:r>
            <w:r w:rsidR="00780798">
              <w:rPr>
                <w:rFonts w:ascii="Arial" w:hAnsi="Arial" w:cs="Arial"/>
              </w:rPr>
              <w:t xml:space="preserve"> model</w:t>
            </w:r>
            <w:r w:rsidR="00F03BDD">
              <w:rPr>
                <w:rFonts w:ascii="Arial" w:hAnsi="Arial" w:cs="Arial"/>
              </w:rPr>
              <w:t xml:space="preserve"> developed from scratch</w:t>
            </w:r>
            <w:r w:rsidR="00780798">
              <w:rPr>
                <w:rFonts w:ascii="Arial" w:hAnsi="Arial" w:cs="Arial"/>
              </w:rPr>
              <w:t xml:space="preserve"> might be used to </w:t>
            </w:r>
            <w:r w:rsidR="00723F77">
              <w:rPr>
                <w:rFonts w:ascii="Arial" w:hAnsi="Arial" w:cs="Arial"/>
              </w:rPr>
              <w:t>undertake</w:t>
            </w:r>
            <w:r w:rsidR="00780798">
              <w:rPr>
                <w:rFonts w:ascii="Arial" w:hAnsi="Arial" w:cs="Arial"/>
              </w:rPr>
              <w:t xml:space="preserve"> future noise </w:t>
            </w:r>
            <w:r w:rsidR="00723F77">
              <w:rPr>
                <w:rFonts w:ascii="Arial" w:hAnsi="Arial" w:cs="Arial"/>
              </w:rPr>
              <w:t>modelling</w:t>
            </w:r>
            <w:r w:rsidR="00974F85">
              <w:rPr>
                <w:rFonts w:ascii="Arial" w:hAnsi="Arial" w:cs="Arial"/>
              </w:rPr>
              <w:t xml:space="preserve">. </w:t>
            </w:r>
            <w:r w:rsidR="00AA627B" w:rsidRPr="0029512D">
              <w:rPr>
                <w:rFonts w:ascii="Arial" w:hAnsi="Arial" w:cs="Arial"/>
              </w:rPr>
              <w:t>Confirm whether the</w:t>
            </w:r>
            <w:r w:rsidR="00AA627B">
              <w:rPr>
                <w:rFonts w:ascii="Arial" w:hAnsi="Arial" w:cs="Arial"/>
              </w:rPr>
              <w:t xml:space="preserve"> AEDT noise</w:t>
            </w:r>
            <w:r w:rsidR="00AA627B" w:rsidRPr="0029512D">
              <w:rPr>
                <w:rFonts w:ascii="Arial" w:hAnsi="Arial" w:cs="Arial"/>
              </w:rPr>
              <w:t xml:space="preserve"> model and inputs used to forecast noise impacts from the Proposed Development would be used for any future GCG monitoring rather than a new model</w:t>
            </w:r>
            <w:r w:rsidR="00AA627B">
              <w:rPr>
                <w:rFonts w:ascii="Arial" w:hAnsi="Arial" w:cs="Arial"/>
              </w:rPr>
              <w:t xml:space="preserve"> and, if not, why not</w:t>
            </w:r>
            <w:r w:rsidR="00AF154D">
              <w:rPr>
                <w:rFonts w:ascii="Arial" w:hAnsi="Arial" w:cs="Arial"/>
              </w:rPr>
              <w:t>?</w:t>
            </w:r>
          </w:p>
        </w:tc>
      </w:tr>
      <w:tr w:rsidR="00886F0F" w14:paraId="61D0A98C" w14:textId="77777777">
        <w:tc>
          <w:tcPr>
            <w:tcW w:w="1696" w:type="dxa"/>
          </w:tcPr>
          <w:p w14:paraId="6A848B11" w14:textId="4F2DEE54" w:rsidR="00886F0F" w:rsidRDefault="00AF154D">
            <w:pPr>
              <w:rPr>
                <w:rFonts w:ascii="Arial" w:hAnsi="Arial" w:cs="Arial"/>
              </w:rPr>
            </w:pPr>
            <w:r>
              <w:rPr>
                <w:rFonts w:ascii="Arial" w:hAnsi="Arial" w:cs="Arial"/>
              </w:rPr>
              <w:t>GCG.2.6</w:t>
            </w:r>
          </w:p>
        </w:tc>
        <w:tc>
          <w:tcPr>
            <w:tcW w:w="2552" w:type="dxa"/>
          </w:tcPr>
          <w:p w14:paraId="79D7F532" w14:textId="54101D5E" w:rsidR="00886F0F" w:rsidRDefault="00580BDE">
            <w:pPr>
              <w:rPr>
                <w:rFonts w:ascii="Arial" w:hAnsi="Arial" w:cs="Arial"/>
              </w:rPr>
            </w:pPr>
            <w:r>
              <w:rPr>
                <w:rFonts w:ascii="Arial" w:hAnsi="Arial" w:cs="Arial"/>
              </w:rPr>
              <w:t>Applicant</w:t>
            </w:r>
          </w:p>
        </w:tc>
        <w:tc>
          <w:tcPr>
            <w:tcW w:w="9700" w:type="dxa"/>
          </w:tcPr>
          <w:p w14:paraId="59B382E4" w14:textId="40E6628E" w:rsidR="00886F0F" w:rsidRDefault="00943FE1">
            <w:pPr>
              <w:rPr>
                <w:rFonts w:ascii="Arial" w:hAnsi="Arial" w:cs="Arial"/>
                <w:b/>
                <w:bCs/>
              </w:rPr>
            </w:pPr>
            <w:r>
              <w:rPr>
                <w:rFonts w:ascii="Arial" w:hAnsi="Arial" w:cs="Arial"/>
                <w:b/>
                <w:bCs/>
              </w:rPr>
              <w:t>Noise Envelope Design Group (</w:t>
            </w:r>
            <w:r w:rsidR="00886F0F">
              <w:rPr>
                <w:rFonts w:ascii="Arial" w:hAnsi="Arial" w:cs="Arial"/>
                <w:b/>
                <w:bCs/>
              </w:rPr>
              <w:t>NEDG</w:t>
            </w:r>
            <w:r>
              <w:rPr>
                <w:rFonts w:ascii="Arial" w:hAnsi="Arial" w:cs="Arial"/>
                <w:b/>
                <w:bCs/>
              </w:rPr>
              <w:t>)</w:t>
            </w:r>
            <w:r w:rsidR="00886F0F">
              <w:rPr>
                <w:rFonts w:ascii="Arial" w:hAnsi="Arial" w:cs="Arial"/>
                <w:b/>
                <w:bCs/>
              </w:rPr>
              <w:t xml:space="preserve"> review of final noise envelope</w:t>
            </w:r>
          </w:p>
          <w:p w14:paraId="6CE68030" w14:textId="59E308D8" w:rsidR="00886F0F" w:rsidRPr="0021614A" w:rsidRDefault="00B306CA">
            <w:pPr>
              <w:rPr>
                <w:rFonts w:ascii="Arial" w:hAnsi="Arial" w:cs="Arial"/>
              </w:rPr>
            </w:pPr>
            <w:proofErr w:type="gramStart"/>
            <w:r>
              <w:rPr>
                <w:rFonts w:ascii="Arial" w:hAnsi="Arial" w:cs="Arial"/>
              </w:rPr>
              <w:t>In light of</w:t>
            </w:r>
            <w:proofErr w:type="gramEnd"/>
            <w:r>
              <w:rPr>
                <w:rFonts w:ascii="Arial" w:hAnsi="Arial" w:cs="Arial"/>
              </w:rPr>
              <w:t xml:space="preserve"> comments at </w:t>
            </w:r>
            <w:r w:rsidR="004976DE">
              <w:rPr>
                <w:rFonts w:ascii="Arial" w:hAnsi="Arial" w:cs="Arial"/>
              </w:rPr>
              <w:t>Issue Specific Hearing (</w:t>
            </w:r>
            <w:r>
              <w:rPr>
                <w:rFonts w:ascii="Arial" w:hAnsi="Arial" w:cs="Arial"/>
              </w:rPr>
              <w:t>ISH</w:t>
            </w:r>
            <w:r w:rsidR="004976DE">
              <w:rPr>
                <w:rFonts w:ascii="Arial" w:hAnsi="Arial" w:cs="Arial"/>
              </w:rPr>
              <w:t>)</w:t>
            </w:r>
            <w:r>
              <w:rPr>
                <w:rFonts w:ascii="Arial" w:hAnsi="Arial" w:cs="Arial"/>
              </w:rPr>
              <w:t>8 regarding consultation on the final noise envelope, c</w:t>
            </w:r>
            <w:r w:rsidR="007003D8" w:rsidRPr="0021614A">
              <w:rPr>
                <w:rFonts w:ascii="Arial" w:hAnsi="Arial" w:cs="Arial"/>
              </w:rPr>
              <w:t xml:space="preserve">onfirm whether </w:t>
            </w:r>
            <w:r w:rsidR="0021614A">
              <w:rPr>
                <w:rFonts w:ascii="Arial" w:hAnsi="Arial" w:cs="Arial"/>
              </w:rPr>
              <w:t>it would be possible for the</w:t>
            </w:r>
            <w:r w:rsidR="007003D8" w:rsidRPr="0021614A">
              <w:rPr>
                <w:rFonts w:ascii="Arial" w:hAnsi="Arial" w:cs="Arial"/>
              </w:rPr>
              <w:t xml:space="preserve"> </w:t>
            </w:r>
            <w:r w:rsidR="003371E2">
              <w:rPr>
                <w:rFonts w:ascii="Arial" w:hAnsi="Arial" w:cs="Arial"/>
              </w:rPr>
              <w:t xml:space="preserve">presently disbanded </w:t>
            </w:r>
            <w:r w:rsidR="000A5390">
              <w:rPr>
                <w:rFonts w:ascii="Arial" w:hAnsi="Arial" w:cs="Arial"/>
              </w:rPr>
              <w:t xml:space="preserve">NEDG </w:t>
            </w:r>
            <w:r w:rsidR="0021614A">
              <w:rPr>
                <w:rFonts w:ascii="Arial" w:hAnsi="Arial" w:cs="Arial"/>
              </w:rPr>
              <w:t>to</w:t>
            </w:r>
            <w:r w:rsidR="007003D8" w:rsidRPr="0021614A">
              <w:rPr>
                <w:rFonts w:ascii="Arial" w:hAnsi="Arial" w:cs="Arial"/>
              </w:rPr>
              <w:t xml:space="preserve"> </w:t>
            </w:r>
            <w:r w:rsidR="00AC3665">
              <w:rPr>
                <w:rFonts w:ascii="Arial" w:hAnsi="Arial" w:cs="Arial"/>
              </w:rPr>
              <w:t xml:space="preserve">provide comments on the final </w:t>
            </w:r>
            <w:r w:rsidR="000A5390">
              <w:rPr>
                <w:rFonts w:ascii="Arial" w:hAnsi="Arial" w:cs="Arial"/>
              </w:rPr>
              <w:t>noise envelope</w:t>
            </w:r>
            <w:r w:rsidR="00FB12E0">
              <w:rPr>
                <w:rFonts w:ascii="Arial" w:hAnsi="Arial" w:cs="Arial"/>
              </w:rPr>
              <w:t xml:space="preserve"> </w:t>
            </w:r>
            <w:r w:rsidR="000A5390">
              <w:rPr>
                <w:rFonts w:ascii="Arial" w:hAnsi="Arial" w:cs="Arial"/>
              </w:rPr>
              <w:t>design. Also confirm whether ther</w:t>
            </w:r>
            <w:r w:rsidR="007003D8" w:rsidRPr="0021614A">
              <w:rPr>
                <w:rFonts w:ascii="Arial" w:hAnsi="Arial" w:cs="Arial"/>
              </w:rPr>
              <w:t xml:space="preserve">e </w:t>
            </w:r>
            <w:r w:rsidR="000A5390">
              <w:rPr>
                <w:rFonts w:ascii="Arial" w:hAnsi="Arial" w:cs="Arial"/>
              </w:rPr>
              <w:t>is</w:t>
            </w:r>
            <w:r w:rsidR="005B334D">
              <w:rPr>
                <w:rFonts w:ascii="Arial" w:hAnsi="Arial" w:cs="Arial"/>
              </w:rPr>
              <w:t xml:space="preserve"> time </w:t>
            </w:r>
            <w:r w:rsidR="000A5390">
              <w:rPr>
                <w:rFonts w:ascii="Arial" w:hAnsi="Arial" w:cs="Arial"/>
              </w:rPr>
              <w:t xml:space="preserve">within the examination timetable </w:t>
            </w:r>
            <w:r w:rsidR="005B334D">
              <w:rPr>
                <w:rFonts w:ascii="Arial" w:hAnsi="Arial" w:cs="Arial"/>
              </w:rPr>
              <w:t xml:space="preserve">to allow </w:t>
            </w:r>
            <w:r w:rsidR="00E4090B" w:rsidRPr="0021614A">
              <w:rPr>
                <w:rFonts w:ascii="Arial" w:hAnsi="Arial" w:cs="Arial"/>
              </w:rPr>
              <w:t xml:space="preserve">submission of comments </w:t>
            </w:r>
            <w:r w:rsidR="000A5390">
              <w:rPr>
                <w:rFonts w:ascii="Arial" w:hAnsi="Arial" w:cs="Arial"/>
              </w:rPr>
              <w:t>on any NEDG response</w:t>
            </w:r>
            <w:r w:rsidR="005420A2">
              <w:rPr>
                <w:rFonts w:ascii="Arial" w:hAnsi="Arial" w:cs="Arial"/>
              </w:rPr>
              <w:t xml:space="preserve"> by IPs</w:t>
            </w:r>
            <w:r w:rsidR="006B5954">
              <w:rPr>
                <w:rFonts w:ascii="Arial" w:hAnsi="Arial" w:cs="Arial"/>
              </w:rPr>
              <w:t xml:space="preserve"> </w:t>
            </w:r>
            <w:r w:rsidR="00DD6887" w:rsidRPr="0021614A">
              <w:rPr>
                <w:rFonts w:ascii="Arial" w:hAnsi="Arial" w:cs="Arial"/>
              </w:rPr>
              <w:t>prior</w:t>
            </w:r>
            <w:r w:rsidR="00943FE1" w:rsidRPr="0021614A">
              <w:rPr>
                <w:rFonts w:ascii="Arial" w:hAnsi="Arial" w:cs="Arial"/>
              </w:rPr>
              <w:t xml:space="preserve"> to the end of the </w:t>
            </w:r>
            <w:r w:rsidR="00742E7B">
              <w:rPr>
                <w:rFonts w:ascii="Arial" w:hAnsi="Arial" w:cs="Arial"/>
              </w:rPr>
              <w:t>E</w:t>
            </w:r>
            <w:r w:rsidR="00943FE1" w:rsidRPr="0021614A">
              <w:rPr>
                <w:rFonts w:ascii="Arial" w:hAnsi="Arial" w:cs="Arial"/>
              </w:rPr>
              <w:t>xamination</w:t>
            </w:r>
            <w:r w:rsidR="005B334D">
              <w:rPr>
                <w:rFonts w:ascii="Arial" w:hAnsi="Arial" w:cs="Arial"/>
              </w:rPr>
              <w:t>.</w:t>
            </w:r>
            <w:r w:rsidR="00DD6887" w:rsidRPr="0021614A">
              <w:rPr>
                <w:rFonts w:ascii="Arial" w:hAnsi="Arial" w:cs="Arial"/>
              </w:rPr>
              <w:t xml:space="preserve"> </w:t>
            </w:r>
          </w:p>
        </w:tc>
      </w:tr>
      <w:tr w:rsidR="00F82AF2" w14:paraId="12CEE8D2" w14:textId="77777777">
        <w:tc>
          <w:tcPr>
            <w:tcW w:w="1696" w:type="dxa"/>
          </w:tcPr>
          <w:p w14:paraId="4C6D9FFE" w14:textId="0427EEAB" w:rsidR="00F82AF2" w:rsidRDefault="00C01338">
            <w:pPr>
              <w:rPr>
                <w:rFonts w:ascii="Arial" w:hAnsi="Arial" w:cs="Arial"/>
              </w:rPr>
            </w:pPr>
            <w:r>
              <w:rPr>
                <w:rFonts w:ascii="Arial" w:hAnsi="Arial" w:cs="Arial"/>
              </w:rPr>
              <w:t>GCG.2.7</w:t>
            </w:r>
          </w:p>
        </w:tc>
        <w:tc>
          <w:tcPr>
            <w:tcW w:w="2552" w:type="dxa"/>
          </w:tcPr>
          <w:p w14:paraId="249FAE77" w14:textId="77777777" w:rsidR="00F82AF2" w:rsidRDefault="00F82AF2">
            <w:pPr>
              <w:rPr>
                <w:rFonts w:ascii="Arial" w:hAnsi="Arial" w:cs="Arial"/>
              </w:rPr>
            </w:pPr>
            <w:r>
              <w:rPr>
                <w:rFonts w:ascii="Arial" w:hAnsi="Arial" w:cs="Arial"/>
              </w:rPr>
              <w:t>Applicant</w:t>
            </w:r>
          </w:p>
        </w:tc>
        <w:tc>
          <w:tcPr>
            <w:tcW w:w="9700" w:type="dxa"/>
          </w:tcPr>
          <w:p w14:paraId="1CF4C0E2" w14:textId="77777777" w:rsidR="00F82AF2" w:rsidRPr="00F90200" w:rsidRDefault="00F82AF2">
            <w:pPr>
              <w:rPr>
                <w:rFonts w:ascii="Arial" w:hAnsi="Arial" w:cs="Arial"/>
                <w:b/>
                <w:bCs/>
              </w:rPr>
            </w:pPr>
            <w:r w:rsidRPr="00F90200">
              <w:rPr>
                <w:rFonts w:ascii="Arial" w:hAnsi="Arial" w:cs="Arial"/>
                <w:b/>
                <w:bCs/>
              </w:rPr>
              <w:t xml:space="preserve">Airspace change sensitivity </w:t>
            </w:r>
            <w:proofErr w:type="gramStart"/>
            <w:r w:rsidRPr="00F90200">
              <w:rPr>
                <w:rFonts w:ascii="Arial" w:hAnsi="Arial" w:cs="Arial"/>
                <w:b/>
                <w:bCs/>
              </w:rPr>
              <w:t>test</w:t>
            </w:r>
            <w:proofErr w:type="gramEnd"/>
          </w:p>
          <w:p w14:paraId="749853AC" w14:textId="4EB69EC7" w:rsidR="00F82AF2" w:rsidRPr="009B3813" w:rsidRDefault="00F82AF2">
            <w:pPr>
              <w:rPr>
                <w:rFonts w:ascii="Arial" w:hAnsi="Arial" w:cs="Arial"/>
              </w:rPr>
            </w:pPr>
            <w:r w:rsidRPr="009B3813">
              <w:rPr>
                <w:rFonts w:ascii="Arial" w:hAnsi="Arial" w:cs="Arial"/>
              </w:rPr>
              <w:t>Table 12.40</w:t>
            </w:r>
            <w:r w:rsidR="001813A4">
              <w:rPr>
                <w:rFonts w:ascii="Arial" w:hAnsi="Arial" w:cs="Arial"/>
              </w:rPr>
              <w:t xml:space="preserve"> of </w:t>
            </w:r>
            <w:r w:rsidR="000331B8">
              <w:rPr>
                <w:rFonts w:ascii="Arial" w:hAnsi="Arial" w:cs="Arial"/>
              </w:rPr>
              <w:t xml:space="preserve">Appendix 16.1 Noise and Vibration </w:t>
            </w:r>
            <w:r w:rsidR="00624D3C">
              <w:rPr>
                <w:rFonts w:ascii="Arial" w:hAnsi="Arial" w:cs="Arial"/>
              </w:rPr>
              <w:t>Information</w:t>
            </w:r>
            <w:r w:rsidRPr="009B3813">
              <w:rPr>
                <w:rFonts w:ascii="Arial" w:hAnsi="Arial" w:cs="Arial"/>
              </w:rPr>
              <w:t xml:space="preserve"> [AS-096] includes a sensitivity test for the worst-case noise impacts </w:t>
            </w:r>
            <w:r w:rsidR="006F47A7">
              <w:rPr>
                <w:rFonts w:ascii="Arial" w:hAnsi="Arial" w:cs="Arial"/>
              </w:rPr>
              <w:t xml:space="preserve">arising from the Airspace Change Process </w:t>
            </w:r>
            <w:r w:rsidRPr="009B3813">
              <w:rPr>
                <w:rFonts w:ascii="Arial" w:hAnsi="Arial" w:cs="Arial"/>
              </w:rPr>
              <w:t xml:space="preserve">and concludes that contour area changes are 2-6% less than predicted in the core case. Since the Airspace Change is predicted to reduce contour areas, explain why, following the discussions at </w:t>
            </w:r>
            <w:r w:rsidR="00CD6C70">
              <w:rPr>
                <w:rFonts w:ascii="Arial" w:hAnsi="Arial" w:cs="Arial"/>
              </w:rPr>
              <w:t>ISH9</w:t>
            </w:r>
            <w:r w:rsidRPr="009B3813">
              <w:rPr>
                <w:rFonts w:ascii="Arial" w:hAnsi="Arial" w:cs="Arial"/>
              </w:rPr>
              <w:t xml:space="preserve">, the </w:t>
            </w:r>
            <w:r w:rsidR="00AA627B">
              <w:rPr>
                <w:rFonts w:ascii="Arial" w:hAnsi="Arial" w:cs="Arial"/>
              </w:rPr>
              <w:t>GCG</w:t>
            </w:r>
            <w:r w:rsidRPr="009B3813">
              <w:rPr>
                <w:rFonts w:ascii="Arial" w:hAnsi="Arial" w:cs="Arial"/>
              </w:rPr>
              <w:t xml:space="preserve"> </w:t>
            </w:r>
            <w:r w:rsidRPr="009B3813">
              <w:rPr>
                <w:rFonts w:ascii="Arial" w:hAnsi="Arial" w:cs="Arial"/>
              </w:rPr>
              <w:lastRenderedPageBreak/>
              <w:t xml:space="preserve">Framework needs to include a mechanism that allows for an increase as well as a decrease in </w:t>
            </w:r>
            <w:r w:rsidR="00773414">
              <w:rPr>
                <w:rFonts w:ascii="Arial" w:hAnsi="Arial" w:cs="Arial"/>
              </w:rPr>
              <w:t xml:space="preserve">noise </w:t>
            </w:r>
            <w:r w:rsidRPr="009B3813">
              <w:rPr>
                <w:rFonts w:ascii="Arial" w:hAnsi="Arial" w:cs="Arial"/>
              </w:rPr>
              <w:t>contour areas.</w:t>
            </w:r>
          </w:p>
        </w:tc>
      </w:tr>
      <w:tr w:rsidR="00480746" w14:paraId="77BD1716" w14:textId="77777777" w:rsidTr="00F714A6">
        <w:trPr>
          <w:cantSplit/>
        </w:trPr>
        <w:tc>
          <w:tcPr>
            <w:tcW w:w="1696" w:type="dxa"/>
          </w:tcPr>
          <w:p w14:paraId="0543EE45" w14:textId="59CC0577" w:rsidR="00480746" w:rsidRDefault="001B5B84">
            <w:pPr>
              <w:rPr>
                <w:rFonts w:ascii="Arial" w:hAnsi="Arial" w:cs="Arial"/>
              </w:rPr>
            </w:pPr>
            <w:r>
              <w:rPr>
                <w:rFonts w:ascii="Arial" w:hAnsi="Arial" w:cs="Arial"/>
              </w:rPr>
              <w:lastRenderedPageBreak/>
              <w:t>GCG.2.8</w:t>
            </w:r>
          </w:p>
        </w:tc>
        <w:tc>
          <w:tcPr>
            <w:tcW w:w="2552" w:type="dxa"/>
          </w:tcPr>
          <w:p w14:paraId="1A187501" w14:textId="77777777" w:rsidR="00480746" w:rsidRDefault="00480746">
            <w:pPr>
              <w:rPr>
                <w:rFonts w:ascii="Arial" w:hAnsi="Arial" w:cs="Arial"/>
              </w:rPr>
            </w:pPr>
            <w:r>
              <w:rPr>
                <w:rFonts w:ascii="Arial" w:hAnsi="Arial" w:cs="Arial"/>
              </w:rPr>
              <w:t>Applicant</w:t>
            </w:r>
          </w:p>
        </w:tc>
        <w:tc>
          <w:tcPr>
            <w:tcW w:w="9700" w:type="dxa"/>
          </w:tcPr>
          <w:p w14:paraId="374D7A16" w14:textId="5D6EAA36" w:rsidR="00480746" w:rsidRDefault="00587596">
            <w:pPr>
              <w:rPr>
                <w:rFonts w:ascii="Arial" w:hAnsi="Arial" w:cs="Arial"/>
                <w:b/>
                <w:bCs/>
              </w:rPr>
            </w:pPr>
            <w:r>
              <w:rPr>
                <w:rFonts w:ascii="Arial" w:hAnsi="Arial" w:cs="Arial"/>
                <w:b/>
                <w:bCs/>
              </w:rPr>
              <w:t xml:space="preserve">Additional </w:t>
            </w:r>
            <w:r w:rsidR="005B4EF0">
              <w:rPr>
                <w:rFonts w:ascii="Arial" w:hAnsi="Arial" w:cs="Arial"/>
                <w:b/>
                <w:bCs/>
              </w:rPr>
              <w:t>n</w:t>
            </w:r>
            <w:r w:rsidR="003B16D9">
              <w:rPr>
                <w:rFonts w:ascii="Arial" w:hAnsi="Arial" w:cs="Arial"/>
                <w:b/>
                <w:bCs/>
              </w:rPr>
              <w:t xml:space="preserve">oise </w:t>
            </w:r>
            <w:r w:rsidR="009414F3">
              <w:rPr>
                <w:rFonts w:ascii="Arial" w:hAnsi="Arial" w:cs="Arial"/>
                <w:b/>
                <w:bCs/>
              </w:rPr>
              <w:t>m</w:t>
            </w:r>
            <w:r w:rsidR="00480746">
              <w:rPr>
                <w:rFonts w:ascii="Arial" w:hAnsi="Arial" w:cs="Arial"/>
                <w:b/>
                <w:bCs/>
              </w:rPr>
              <w:t xml:space="preserve">onitoring </w:t>
            </w:r>
          </w:p>
          <w:p w14:paraId="325165D9" w14:textId="500ADC39" w:rsidR="00480746" w:rsidRPr="00480746" w:rsidRDefault="00BF1E4C" w:rsidP="006B09C3">
            <w:pPr>
              <w:rPr>
                <w:rFonts w:ascii="Arial" w:hAnsi="Arial" w:cs="Arial"/>
              </w:rPr>
            </w:pPr>
            <w:r w:rsidRPr="00F051D0">
              <w:rPr>
                <w:rFonts w:ascii="Arial" w:hAnsi="Arial" w:cs="Arial"/>
              </w:rPr>
              <w:t xml:space="preserve">Explain </w:t>
            </w:r>
            <w:r w:rsidR="006A3197" w:rsidRPr="00F051D0">
              <w:rPr>
                <w:rFonts w:ascii="Arial" w:hAnsi="Arial" w:cs="Arial"/>
              </w:rPr>
              <w:t>whether any</w:t>
            </w:r>
            <w:r w:rsidRPr="00F051D0">
              <w:rPr>
                <w:rFonts w:ascii="Arial" w:hAnsi="Arial" w:cs="Arial"/>
              </w:rPr>
              <w:t xml:space="preserve"> additional </w:t>
            </w:r>
            <w:r w:rsidR="003B16D9" w:rsidRPr="00F051D0">
              <w:rPr>
                <w:rFonts w:ascii="Arial" w:hAnsi="Arial" w:cs="Arial"/>
              </w:rPr>
              <w:t xml:space="preserve">noise </w:t>
            </w:r>
            <w:r w:rsidRPr="00F051D0">
              <w:rPr>
                <w:rFonts w:ascii="Arial" w:hAnsi="Arial" w:cs="Arial"/>
              </w:rPr>
              <w:t xml:space="preserve">monitoring is being proposed </w:t>
            </w:r>
            <w:r w:rsidR="004D201D" w:rsidRPr="00F051D0">
              <w:rPr>
                <w:rFonts w:ascii="Arial" w:hAnsi="Arial" w:cs="Arial"/>
              </w:rPr>
              <w:t xml:space="preserve">over and above the basic monitoring that would be required </w:t>
            </w:r>
            <w:r w:rsidR="0002680E" w:rsidRPr="00F051D0">
              <w:rPr>
                <w:rFonts w:ascii="Arial" w:hAnsi="Arial" w:cs="Arial"/>
              </w:rPr>
              <w:t>to satisfy any</w:t>
            </w:r>
            <w:r w:rsidR="006B09C3" w:rsidRPr="00F051D0">
              <w:rPr>
                <w:rFonts w:ascii="Arial" w:hAnsi="Arial" w:cs="Arial"/>
              </w:rPr>
              <w:t xml:space="preserve"> future airspace change</w:t>
            </w:r>
            <w:r w:rsidR="006B09C3">
              <w:rPr>
                <w:rFonts w:ascii="Arial" w:hAnsi="Arial" w:cs="Arial"/>
              </w:rPr>
              <w:t xml:space="preserve">. Also </w:t>
            </w:r>
            <w:r w:rsidR="002208F7">
              <w:rPr>
                <w:rFonts w:ascii="Arial" w:hAnsi="Arial" w:cs="Arial"/>
              </w:rPr>
              <w:t>clarify</w:t>
            </w:r>
            <w:r w:rsidR="00480746">
              <w:rPr>
                <w:rFonts w:ascii="Arial" w:hAnsi="Arial" w:cs="Arial"/>
              </w:rPr>
              <w:t xml:space="preserve"> whether</w:t>
            </w:r>
            <w:r w:rsidR="00480746" w:rsidRPr="00480746">
              <w:rPr>
                <w:rFonts w:ascii="Arial" w:hAnsi="Arial" w:cs="Arial"/>
              </w:rPr>
              <w:t xml:space="preserve"> the quoted distances in </w:t>
            </w:r>
            <w:r w:rsidR="00A110BC">
              <w:rPr>
                <w:rFonts w:ascii="Arial" w:hAnsi="Arial" w:cs="Arial"/>
              </w:rPr>
              <w:t xml:space="preserve">paragraph </w:t>
            </w:r>
            <w:r w:rsidR="009D59DD">
              <w:rPr>
                <w:rFonts w:ascii="Arial" w:hAnsi="Arial" w:cs="Arial"/>
              </w:rPr>
              <w:t xml:space="preserve">C4.2.3 </w:t>
            </w:r>
            <w:r w:rsidR="00EC17C9">
              <w:rPr>
                <w:rFonts w:ascii="Arial" w:hAnsi="Arial" w:cs="Arial"/>
              </w:rPr>
              <w:t xml:space="preserve">of </w:t>
            </w:r>
            <w:r w:rsidR="00480746" w:rsidRPr="00480746">
              <w:rPr>
                <w:rFonts w:ascii="Arial" w:hAnsi="Arial" w:cs="Arial"/>
              </w:rPr>
              <w:t xml:space="preserve">Appendix C </w:t>
            </w:r>
            <w:r w:rsidR="00EC17C9">
              <w:rPr>
                <w:rFonts w:ascii="Arial" w:hAnsi="Arial" w:cs="Arial"/>
              </w:rPr>
              <w:t>Aircraft Noise Monitoring Plan</w:t>
            </w:r>
            <w:r w:rsidR="00480746" w:rsidRPr="00480746">
              <w:rPr>
                <w:rFonts w:ascii="Arial" w:hAnsi="Arial" w:cs="Arial"/>
              </w:rPr>
              <w:t xml:space="preserve"> </w:t>
            </w:r>
            <w:r w:rsidR="00A110BC">
              <w:rPr>
                <w:rFonts w:ascii="Arial" w:hAnsi="Arial" w:cs="Arial"/>
              </w:rPr>
              <w:t>[REP</w:t>
            </w:r>
            <w:r w:rsidR="00EF48C1">
              <w:rPr>
                <w:rFonts w:ascii="Arial" w:hAnsi="Arial" w:cs="Arial"/>
              </w:rPr>
              <w:t>5</w:t>
            </w:r>
            <w:r w:rsidR="00A110BC">
              <w:rPr>
                <w:rFonts w:ascii="Arial" w:hAnsi="Arial" w:cs="Arial"/>
              </w:rPr>
              <w:t>-</w:t>
            </w:r>
            <w:r w:rsidR="00EF48C1">
              <w:rPr>
                <w:rFonts w:ascii="Arial" w:hAnsi="Arial" w:cs="Arial"/>
              </w:rPr>
              <w:t>028</w:t>
            </w:r>
            <w:r w:rsidR="00A110BC">
              <w:rPr>
                <w:rFonts w:ascii="Arial" w:hAnsi="Arial" w:cs="Arial"/>
              </w:rPr>
              <w:t xml:space="preserve">] </w:t>
            </w:r>
            <w:r w:rsidR="00480746">
              <w:rPr>
                <w:rFonts w:ascii="Arial" w:hAnsi="Arial" w:cs="Arial"/>
              </w:rPr>
              <w:t>should</w:t>
            </w:r>
            <w:r w:rsidR="00480746" w:rsidRPr="00480746">
              <w:rPr>
                <w:rFonts w:ascii="Arial" w:hAnsi="Arial" w:cs="Arial"/>
              </w:rPr>
              <w:t xml:space="preserve"> be 6.5</w:t>
            </w:r>
            <w:r w:rsidR="00F8684F">
              <w:rPr>
                <w:rFonts w:ascii="Arial" w:hAnsi="Arial" w:cs="Arial"/>
              </w:rPr>
              <w:t xml:space="preserve"> </w:t>
            </w:r>
            <w:r w:rsidR="00AF1074" w:rsidRPr="00480746">
              <w:rPr>
                <w:rFonts w:ascii="Arial" w:hAnsi="Arial" w:cs="Arial"/>
              </w:rPr>
              <w:t>k</w:t>
            </w:r>
            <w:r w:rsidR="00AF1074">
              <w:rPr>
                <w:rFonts w:ascii="Arial" w:hAnsi="Arial" w:cs="Arial"/>
              </w:rPr>
              <w:t>ilo</w:t>
            </w:r>
            <w:r w:rsidR="00AF1074" w:rsidRPr="00480746">
              <w:rPr>
                <w:rFonts w:ascii="Arial" w:hAnsi="Arial" w:cs="Arial"/>
              </w:rPr>
              <w:t>m</w:t>
            </w:r>
            <w:r w:rsidR="00AF1074">
              <w:rPr>
                <w:rFonts w:ascii="Arial" w:hAnsi="Arial" w:cs="Arial"/>
              </w:rPr>
              <w:t>etres (km)</w:t>
            </w:r>
            <w:r w:rsidR="00480746" w:rsidRPr="00480746">
              <w:rPr>
                <w:rFonts w:ascii="Arial" w:hAnsi="Arial" w:cs="Arial"/>
              </w:rPr>
              <w:t xml:space="preserve"> from start of roll and </w:t>
            </w:r>
            <w:r w:rsidR="00480746" w:rsidRPr="005673D5">
              <w:rPr>
                <w:rFonts w:ascii="Arial" w:hAnsi="Arial" w:cs="Arial"/>
                <w:b/>
                <w:u w:val="single"/>
              </w:rPr>
              <w:t>2km</w:t>
            </w:r>
            <w:r w:rsidR="00480746" w:rsidRPr="00480746">
              <w:rPr>
                <w:rFonts w:ascii="Arial" w:hAnsi="Arial" w:cs="Arial"/>
              </w:rPr>
              <w:t xml:space="preserve"> </w:t>
            </w:r>
            <w:r w:rsidR="005F3844">
              <w:rPr>
                <w:rFonts w:ascii="Arial" w:hAnsi="Arial" w:cs="Arial"/>
              </w:rPr>
              <w:t>(</w:t>
            </w:r>
            <w:r w:rsidR="005704AE" w:rsidRPr="002F10E5">
              <w:rPr>
                <w:rFonts w:ascii="Arial" w:hAnsi="Arial" w:cs="Arial"/>
                <w:i/>
                <w:iCs/>
              </w:rPr>
              <w:t>our emphasis</w:t>
            </w:r>
            <w:r w:rsidR="005F3844">
              <w:rPr>
                <w:rFonts w:ascii="Arial" w:hAnsi="Arial" w:cs="Arial"/>
                <w:i/>
                <w:iCs/>
              </w:rPr>
              <w:t>)</w:t>
            </w:r>
            <w:r w:rsidR="005704AE" w:rsidRPr="00480746">
              <w:rPr>
                <w:rFonts w:ascii="Arial" w:hAnsi="Arial" w:cs="Arial"/>
              </w:rPr>
              <w:t xml:space="preserve"> </w:t>
            </w:r>
            <w:r w:rsidR="00480746" w:rsidRPr="00480746">
              <w:rPr>
                <w:rFonts w:ascii="Arial" w:hAnsi="Arial" w:cs="Arial"/>
              </w:rPr>
              <w:t>from the landing threshold, rather than 2.5k</w:t>
            </w:r>
            <w:r w:rsidR="00A7186A">
              <w:rPr>
                <w:rFonts w:ascii="Arial" w:hAnsi="Arial" w:cs="Arial"/>
              </w:rPr>
              <w:t>m</w:t>
            </w:r>
            <w:r w:rsidR="005704AE">
              <w:rPr>
                <w:rFonts w:ascii="Arial" w:hAnsi="Arial" w:cs="Arial"/>
              </w:rPr>
              <w:t>?</w:t>
            </w:r>
            <w:r w:rsidR="00C55BC8">
              <w:rPr>
                <w:rFonts w:ascii="Arial" w:hAnsi="Arial" w:cs="Arial"/>
              </w:rPr>
              <w:t xml:space="preserve"> </w:t>
            </w:r>
            <w:r w:rsidR="002208F7">
              <w:rPr>
                <w:rFonts w:ascii="Arial" w:hAnsi="Arial" w:cs="Arial"/>
              </w:rPr>
              <w:t xml:space="preserve">It is understood that </w:t>
            </w:r>
            <w:r w:rsidR="00220283">
              <w:rPr>
                <w:rFonts w:ascii="Arial" w:hAnsi="Arial" w:cs="Arial"/>
              </w:rPr>
              <w:t xml:space="preserve">the International Civil Aviation Organisation (ICAO) requirement of </w:t>
            </w:r>
            <w:r w:rsidR="002208F7">
              <w:rPr>
                <w:rFonts w:ascii="Arial" w:hAnsi="Arial" w:cs="Arial"/>
              </w:rPr>
              <w:t xml:space="preserve">2.5km relates to light aircraft. </w:t>
            </w:r>
          </w:p>
        </w:tc>
      </w:tr>
      <w:tr w:rsidR="00CB17DF" w14:paraId="60A0FD9A" w14:textId="77777777" w:rsidTr="009974D1">
        <w:tc>
          <w:tcPr>
            <w:tcW w:w="1696" w:type="dxa"/>
          </w:tcPr>
          <w:p w14:paraId="46098704" w14:textId="70078A48" w:rsidR="00CB17DF" w:rsidRDefault="00E51285">
            <w:pPr>
              <w:rPr>
                <w:rFonts w:ascii="Arial" w:hAnsi="Arial" w:cs="Arial"/>
              </w:rPr>
            </w:pPr>
            <w:r>
              <w:rPr>
                <w:rFonts w:ascii="Arial" w:hAnsi="Arial" w:cs="Arial"/>
              </w:rPr>
              <w:t>GCG.2.9</w:t>
            </w:r>
          </w:p>
        </w:tc>
        <w:tc>
          <w:tcPr>
            <w:tcW w:w="2552" w:type="dxa"/>
          </w:tcPr>
          <w:p w14:paraId="768D88C7" w14:textId="2FCC7C90" w:rsidR="00CB17DF" w:rsidRDefault="00B64BFE">
            <w:pPr>
              <w:rPr>
                <w:rFonts w:ascii="Arial" w:hAnsi="Arial" w:cs="Arial"/>
              </w:rPr>
            </w:pPr>
            <w:r>
              <w:rPr>
                <w:rFonts w:ascii="Arial" w:hAnsi="Arial" w:cs="Arial"/>
              </w:rPr>
              <w:t>Applicant</w:t>
            </w:r>
          </w:p>
        </w:tc>
        <w:tc>
          <w:tcPr>
            <w:tcW w:w="9700" w:type="dxa"/>
          </w:tcPr>
          <w:p w14:paraId="5C9877D8" w14:textId="349297FE" w:rsidR="00CB17DF" w:rsidRPr="00B64BFE" w:rsidRDefault="003B16D9">
            <w:pPr>
              <w:rPr>
                <w:rFonts w:ascii="Arial" w:hAnsi="Arial" w:cs="Arial"/>
                <w:b/>
                <w:bCs/>
              </w:rPr>
            </w:pPr>
            <w:r w:rsidRPr="00B64BFE">
              <w:rPr>
                <w:rFonts w:ascii="Arial" w:hAnsi="Arial" w:cs="Arial"/>
                <w:b/>
                <w:bCs/>
              </w:rPr>
              <w:t xml:space="preserve">Additional </w:t>
            </w:r>
            <w:r w:rsidR="009414F3">
              <w:rPr>
                <w:rFonts w:ascii="Arial" w:hAnsi="Arial" w:cs="Arial"/>
                <w:b/>
                <w:bCs/>
              </w:rPr>
              <w:t>a</w:t>
            </w:r>
            <w:r w:rsidRPr="00B64BFE">
              <w:rPr>
                <w:rFonts w:ascii="Arial" w:hAnsi="Arial" w:cs="Arial"/>
                <w:b/>
                <w:bCs/>
              </w:rPr>
              <w:t xml:space="preserve">ir </w:t>
            </w:r>
            <w:r w:rsidR="009414F3">
              <w:rPr>
                <w:rFonts w:ascii="Arial" w:hAnsi="Arial" w:cs="Arial"/>
                <w:b/>
                <w:bCs/>
              </w:rPr>
              <w:t>q</w:t>
            </w:r>
            <w:r w:rsidRPr="00B64BFE">
              <w:rPr>
                <w:rFonts w:ascii="Arial" w:hAnsi="Arial" w:cs="Arial"/>
                <w:b/>
                <w:bCs/>
              </w:rPr>
              <w:t xml:space="preserve">uality </w:t>
            </w:r>
            <w:r w:rsidR="009414F3">
              <w:rPr>
                <w:rFonts w:ascii="Arial" w:hAnsi="Arial" w:cs="Arial"/>
                <w:b/>
                <w:bCs/>
              </w:rPr>
              <w:t>m</w:t>
            </w:r>
            <w:r w:rsidRPr="00B64BFE">
              <w:rPr>
                <w:rFonts w:ascii="Arial" w:hAnsi="Arial" w:cs="Arial"/>
                <w:b/>
                <w:bCs/>
              </w:rPr>
              <w:t>onitoring</w:t>
            </w:r>
          </w:p>
          <w:p w14:paraId="2EC542D0" w14:textId="2FE204BF" w:rsidR="003B16D9" w:rsidRDefault="00B6512A">
            <w:pPr>
              <w:rPr>
                <w:rFonts w:ascii="Arial" w:hAnsi="Arial" w:cs="Arial"/>
              </w:rPr>
            </w:pPr>
            <w:r>
              <w:rPr>
                <w:rFonts w:ascii="Arial" w:hAnsi="Arial" w:cs="Arial"/>
              </w:rPr>
              <w:t>The Applicant</w:t>
            </w:r>
            <w:r w:rsidR="00982505">
              <w:rPr>
                <w:rFonts w:ascii="Arial" w:hAnsi="Arial" w:cs="Arial"/>
              </w:rPr>
              <w:t xml:space="preserve">’s </w:t>
            </w:r>
            <w:r w:rsidR="00E52EB1">
              <w:rPr>
                <w:rFonts w:ascii="Arial" w:hAnsi="Arial" w:cs="Arial"/>
              </w:rPr>
              <w:t xml:space="preserve">response to ISH9 </w:t>
            </w:r>
            <w:r w:rsidR="00B16DC7">
              <w:rPr>
                <w:rFonts w:ascii="Arial" w:hAnsi="Arial" w:cs="Arial"/>
              </w:rPr>
              <w:t>A</w:t>
            </w:r>
            <w:r w:rsidR="00E52EB1">
              <w:rPr>
                <w:rFonts w:ascii="Arial" w:hAnsi="Arial" w:cs="Arial"/>
              </w:rPr>
              <w:t xml:space="preserve">ction </w:t>
            </w:r>
            <w:r w:rsidR="00B16DC7">
              <w:rPr>
                <w:rFonts w:ascii="Arial" w:hAnsi="Arial" w:cs="Arial"/>
              </w:rPr>
              <w:t>P</w:t>
            </w:r>
            <w:r w:rsidR="00F23F0D">
              <w:rPr>
                <w:rFonts w:ascii="Arial" w:hAnsi="Arial" w:cs="Arial"/>
              </w:rPr>
              <w:t xml:space="preserve">oint </w:t>
            </w:r>
            <w:r w:rsidR="00E52EB1">
              <w:rPr>
                <w:rFonts w:ascii="Arial" w:hAnsi="Arial" w:cs="Arial"/>
              </w:rPr>
              <w:t xml:space="preserve">26 </w:t>
            </w:r>
            <w:r w:rsidR="000A346C">
              <w:rPr>
                <w:rFonts w:ascii="Arial" w:hAnsi="Arial" w:cs="Arial"/>
              </w:rPr>
              <w:t>regarding a</w:t>
            </w:r>
            <w:r w:rsidR="00E52EB1">
              <w:rPr>
                <w:rFonts w:ascii="Arial" w:hAnsi="Arial" w:cs="Arial"/>
              </w:rPr>
              <w:t xml:space="preserve">ir </w:t>
            </w:r>
            <w:r w:rsidR="000A346C">
              <w:rPr>
                <w:rFonts w:ascii="Arial" w:hAnsi="Arial" w:cs="Arial"/>
              </w:rPr>
              <w:t>q</w:t>
            </w:r>
            <w:r w:rsidR="00E52EB1">
              <w:rPr>
                <w:rFonts w:ascii="Arial" w:hAnsi="Arial" w:cs="Arial"/>
              </w:rPr>
              <w:t xml:space="preserve">uality </w:t>
            </w:r>
            <w:r w:rsidR="000A346C">
              <w:rPr>
                <w:rFonts w:ascii="Arial" w:hAnsi="Arial" w:cs="Arial"/>
              </w:rPr>
              <w:t>m</w:t>
            </w:r>
            <w:r w:rsidR="00E52EB1">
              <w:rPr>
                <w:rFonts w:ascii="Arial" w:hAnsi="Arial" w:cs="Arial"/>
              </w:rPr>
              <w:t>onitoring [REP6-</w:t>
            </w:r>
            <w:r w:rsidR="00B55A58">
              <w:rPr>
                <w:rFonts w:ascii="Arial" w:hAnsi="Arial" w:cs="Arial"/>
              </w:rPr>
              <w:t>076</w:t>
            </w:r>
            <w:r w:rsidR="00E52EB1">
              <w:rPr>
                <w:rFonts w:ascii="Arial" w:hAnsi="Arial" w:cs="Arial"/>
              </w:rPr>
              <w:t>]</w:t>
            </w:r>
            <w:r>
              <w:rPr>
                <w:rFonts w:ascii="Arial" w:hAnsi="Arial" w:cs="Arial"/>
              </w:rPr>
              <w:t xml:space="preserve"> explains </w:t>
            </w:r>
            <w:r w:rsidR="002E3D0C">
              <w:rPr>
                <w:rFonts w:ascii="Arial" w:hAnsi="Arial" w:cs="Arial"/>
              </w:rPr>
              <w:t xml:space="preserve">at paragraph 2.2.2 </w:t>
            </w:r>
            <w:r>
              <w:rPr>
                <w:rFonts w:ascii="Arial" w:hAnsi="Arial" w:cs="Arial"/>
              </w:rPr>
              <w:t xml:space="preserve">that </w:t>
            </w:r>
            <w:r w:rsidR="00843990">
              <w:rPr>
                <w:rFonts w:ascii="Arial" w:hAnsi="Arial" w:cs="Arial"/>
              </w:rPr>
              <w:t>collocation calibration would be undertaken for t</w:t>
            </w:r>
            <w:r>
              <w:rPr>
                <w:rFonts w:ascii="Arial" w:hAnsi="Arial" w:cs="Arial"/>
              </w:rPr>
              <w:t xml:space="preserve">he proposed </w:t>
            </w:r>
            <w:r w:rsidR="004A2CA5">
              <w:rPr>
                <w:rFonts w:ascii="Arial" w:hAnsi="Arial" w:cs="Arial"/>
              </w:rPr>
              <w:t xml:space="preserve">indicative MCERTS </w:t>
            </w:r>
            <w:r>
              <w:rPr>
                <w:rFonts w:ascii="Arial" w:hAnsi="Arial" w:cs="Arial"/>
              </w:rPr>
              <w:t>air quality monitors</w:t>
            </w:r>
            <w:r w:rsidR="00843990">
              <w:rPr>
                <w:rFonts w:ascii="Arial" w:hAnsi="Arial" w:cs="Arial"/>
              </w:rPr>
              <w:t xml:space="preserve">. </w:t>
            </w:r>
            <w:r w:rsidR="00F65F5C">
              <w:rPr>
                <w:rFonts w:ascii="Arial" w:hAnsi="Arial" w:cs="Arial"/>
              </w:rPr>
              <w:t xml:space="preserve">Can the Applicant confirm whether 12 monthly calibration </w:t>
            </w:r>
            <w:r w:rsidR="00DD5834">
              <w:rPr>
                <w:rFonts w:ascii="Arial" w:hAnsi="Arial" w:cs="Arial"/>
              </w:rPr>
              <w:t xml:space="preserve">or calibration on moving equipment is secured in the </w:t>
            </w:r>
            <w:r w:rsidR="00541B61">
              <w:rPr>
                <w:rFonts w:ascii="Arial" w:hAnsi="Arial" w:cs="Arial"/>
              </w:rPr>
              <w:t>GCG framework [REP5-022]</w:t>
            </w:r>
            <w:r w:rsidR="00982505">
              <w:rPr>
                <w:rFonts w:ascii="Arial" w:hAnsi="Arial" w:cs="Arial"/>
              </w:rPr>
              <w:t xml:space="preserve">? </w:t>
            </w:r>
            <w:r w:rsidR="00E3035E">
              <w:rPr>
                <w:rFonts w:ascii="Arial" w:hAnsi="Arial" w:cs="Arial"/>
              </w:rPr>
              <w:t>If not, should it be</w:t>
            </w:r>
            <w:r w:rsidR="00B052AE">
              <w:rPr>
                <w:rFonts w:ascii="Arial" w:hAnsi="Arial" w:cs="Arial"/>
              </w:rPr>
              <w:t xml:space="preserve"> for consistency with the Environment Agency MCERTS: Performance Standards for Indicative Ambient Particulate Monitors</w:t>
            </w:r>
            <w:r w:rsidR="006D7A9C">
              <w:rPr>
                <w:rFonts w:ascii="Arial" w:hAnsi="Arial" w:cs="Arial"/>
              </w:rPr>
              <w:t>?</w:t>
            </w:r>
          </w:p>
        </w:tc>
      </w:tr>
      <w:tr w:rsidR="00E646AA" w14:paraId="1092A6DC" w14:textId="77777777">
        <w:tc>
          <w:tcPr>
            <w:tcW w:w="1696" w:type="dxa"/>
          </w:tcPr>
          <w:p w14:paraId="466B9536" w14:textId="0D157F13" w:rsidR="00E646AA" w:rsidRDefault="00E4322A">
            <w:pPr>
              <w:rPr>
                <w:rFonts w:ascii="Arial" w:hAnsi="Arial" w:cs="Arial"/>
              </w:rPr>
            </w:pPr>
            <w:r>
              <w:rPr>
                <w:rFonts w:ascii="Arial" w:hAnsi="Arial" w:cs="Arial"/>
              </w:rPr>
              <w:t>GCG.2.10</w:t>
            </w:r>
          </w:p>
        </w:tc>
        <w:tc>
          <w:tcPr>
            <w:tcW w:w="2552" w:type="dxa"/>
          </w:tcPr>
          <w:p w14:paraId="28481501" w14:textId="635244E8" w:rsidR="00E646AA" w:rsidRDefault="00622B22">
            <w:pPr>
              <w:rPr>
                <w:rFonts w:ascii="Arial" w:hAnsi="Arial" w:cs="Arial"/>
              </w:rPr>
            </w:pPr>
            <w:r>
              <w:rPr>
                <w:rFonts w:ascii="Arial" w:hAnsi="Arial" w:cs="Arial"/>
              </w:rPr>
              <w:t xml:space="preserve">All </w:t>
            </w:r>
            <w:r w:rsidR="00E646AA">
              <w:rPr>
                <w:rFonts w:ascii="Arial" w:hAnsi="Arial" w:cs="Arial"/>
              </w:rPr>
              <w:t>Local Authorities</w:t>
            </w:r>
          </w:p>
        </w:tc>
        <w:tc>
          <w:tcPr>
            <w:tcW w:w="9700" w:type="dxa"/>
          </w:tcPr>
          <w:p w14:paraId="705A9FC7" w14:textId="77777777" w:rsidR="00E646AA" w:rsidRDefault="00E646AA">
            <w:pPr>
              <w:rPr>
                <w:rFonts w:ascii="Arial" w:hAnsi="Arial" w:cs="Arial"/>
                <w:b/>
                <w:bCs/>
              </w:rPr>
            </w:pPr>
            <w:r>
              <w:rPr>
                <w:rFonts w:ascii="Arial" w:hAnsi="Arial" w:cs="Arial"/>
                <w:b/>
                <w:bCs/>
              </w:rPr>
              <w:t>Automatic Number Plate Recognition (ANPR) data</w:t>
            </w:r>
          </w:p>
          <w:p w14:paraId="5FB07C05" w14:textId="6C691CCA" w:rsidR="00E646AA" w:rsidRPr="00584A4A" w:rsidRDefault="00E646AA">
            <w:pPr>
              <w:rPr>
                <w:rFonts w:ascii="Arial" w:hAnsi="Arial" w:cs="Arial"/>
              </w:rPr>
            </w:pPr>
            <w:r w:rsidRPr="00584A4A">
              <w:rPr>
                <w:rFonts w:ascii="Arial" w:hAnsi="Arial" w:cs="Arial"/>
              </w:rPr>
              <w:t xml:space="preserve">Do </w:t>
            </w:r>
            <w:r w:rsidR="00981809">
              <w:rPr>
                <w:rFonts w:ascii="Arial" w:hAnsi="Arial" w:cs="Arial"/>
              </w:rPr>
              <w:t xml:space="preserve">you </w:t>
            </w:r>
            <w:r w:rsidRPr="00584A4A">
              <w:rPr>
                <w:rFonts w:ascii="Arial" w:hAnsi="Arial" w:cs="Arial"/>
              </w:rPr>
              <w:t xml:space="preserve">consider that a </w:t>
            </w:r>
            <w:r>
              <w:rPr>
                <w:rFonts w:ascii="Arial" w:hAnsi="Arial" w:cs="Arial"/>
              </w:rPr>
              <w:t xml:space="preserve">specific </w:t>
            </w:r>
            <w:r w:rsidRPr="00584A4A">
              <w:rPr>
                <w:rFonts w:ascii="Arial" w:hAnsi="Arial" w:cs="Arial"/>
              </w:rPr>
              <w:t xml:space="preserve">mechanism is required </w:t>
            </w:r>
            <w:r w:rsidR="00276DAC">
              <w:rPr>
                <w:rFonts w:ascii="Arial" w:hAnsi="Arial" w:cs="Arial"/>
              </w:rPr>
              <w:t>in the draft DCO</w:t>
            </w:r>
            <w:r w:rsidR="00C17A4D">
              <w:rPr>
                <w:rFonts w:ascii="Arial" w:hAnsi="Arial" w:cs="Arial"/>
              </w:rPr>
              <w:t xml:space="preserve"> </w:t>
            </w:r>
            <w:r w:rsidRPr="00584A4A">
              <w:rPr>
                <w:rFonts w:ascii="Arial" w:hAnsi="Arial" w:cs="Arial"/>
              </w:rPr>
              <w:t xml:space="preserve">to </w:t>
            </w:r>
            <w:r>
              <w:rPr>
                <w:rFonts w:ascii="Arial" w:hAnsi="Arial" w:cs="Arial"/>
              </w:rPr>
              <w:t xml:space="preserve">agree </w:t>
            </w:r>
            <w:r w:rsidRPr="00584A4A">
              <w:rPr>
                <w:rFonts w:ascii="Arial" w:hAnsi="Arial" w:cs="Arial"/>
              </w:rPr>
              <w:t xml:space="preserve">the location and approach to monitoring </w:t>
            </w:r>
            <w:r>
              <w:rPr>
                <w:rFonts w:ascii="Arial" w:hAnsi="Arial" w:cs="Arial"/>
              </w:rPr>
              <w:t>traffic using ANPR</w:t>
            </w:r>
            <w:r w:rsidR="004F2F43">
              <w:rPr>
                <w:rFonts w:ascii="Arial" w:hAnsi="Arial" w:cs="Arial"/>
              </w:rPr>
              <w:t>,</w:t>
            </w:r>
            <w:r>
              <w:rPr>
                <w:rFonts w:ascii="Arial" w:hAnsi="Arial" w:cs="Arial"/>
              </w:rPr>
              <w:t xml:space="preserve"> or similar</w:t>
            </w:r>
            <w:r w:rsidR="004F2F43">
              <w:rPr>
                <w:rFonts w:ascii="Arial" w:hAnsi="Arial" w:cs="Arial"/>
              </w:rPr>
              <w:t>,</w:t>
            </w:r>
            <w:r>
              <w:rPr>
                <w:rFonts w:ascii="Arial" w:hAnsi="Arial" w:cs="Arial"/>
              </w:rPr>
              <w:t xml:space="preserve"> </w:t>
            </w:r>
            <w:r w:rsidRPr="00584A4A">
              <w:rPr>
                <w:rFonts w:ascii="Arial" w:hAnsi="Arial" w:cs="Arial"/>
              </w:rPr>
              <w:t>to inform air quality impacts</w:t>
            </w:r>
            <w:r>
              <w:rPr>
                <w:rFonts w:ascii="Arial" w:hAnsi="Arial" w:cs="Arial"/>
              </w:rPr>
              <w:t xml:space="preserve"> in Appendix </w:t>
            </w:r>
            <w:r w:rsidR="007B4716">
              <w:rPr>
                <w:rFonts w:ascii="Arial" w:hAnsi="Arial" w:cs="Arial"/>
              </w:rPr>
              <w:t>D</w:t>
            </w:r>
            <w:r>
              <w:rPr>
                <w:rFonts w:ascii="Arial" w:hAnsi="Arial" w:cs="Arial"/>
              </w:rPr>
              <w:t xml:space="preserve"> </w:t>
            </w:r>
            <w:r w:rsidR="00B25923">
              <w:rPr>
                <w:rFonts w:ascii="Arial" w:hAnsi="Arial" w:cs="Arial"/>
              </w:rPr>
              <w:t>of</w:t>
            </w:r>
            <w:r>
              <w:rPr>
                <w:rFonts w:ascii="Arial" w:hAnsi="Arial" w:cs="Arial"/>
              </w:rPr>
              <w:t xml:space="preserve"> the GCG framework [REP5-0</w:t>
            </w:r>
            <w:r w:rsidR="00F11814">
              <w:rPr>
                <w:rFonts w:ascii="Arial" w:hAnsi="Arial" w:cs="Arial"/>
              </w:rPr>
              <w:t>30</w:t>
            </w:r>
            <w:r>
              <w:rPr>
                <w:rFonts w:ascii="Arial" w:hAnsi="Arial" w:cs="Arial"/>
              </w:rPr>
              <w:t>]</w:t>
            </w:r>
            <w:r w:rsidRPr="00584A4A">
              <w:rPr>
                <w:rFonts w:ascii="Arial" w:hAnsi="Arial" w:cs="Arial"/>
              </w:rPr>
              <w:t xml:space="preserve">? </w:t>
            </w:r>
            <w:r w:rsidR="00664545">
              <w:rPr>
                <w:rFonts w:ascii="Arial" w:hAnsi="Arial" w:cs="Arial"/>
              </w:rPr>
              <w:t>If not, why not?</w:t>
            </w:r>
            <w:r w:rsidRPr="00584A4A">
              <w:rPr>
                <w:rFonts w:ascii="Arial" w:hAnsi="Arial" w:cs="Arial"/>
              </w:rPr>
              <w:t xml:space="preserve"> </w:t>
            </w:r>
          </w:p>
        </w:tc>
      </w:tr>
      <w:tr w:rsidR="00844106" w14:paraId="6122C506" w14:textId="77777777">
        <w:tc>
          <w:tcPr>
            <w:tcW w:w="1696" w:type="dxa"/>
          </w:tcPr>
          <w:p w14:paraId="310829C8" w14:textId="200401B1" w:rsidR="00844106" w:rsidRDefault="006C25C2">
            <w:pPr>
              <w:rPr>
                <w:rFonts w:ascii="Arial" w:hAnsi="Arial" w:cs="Arial"/>
              </w:rPr>
            </w:pPr>
            <w:r>
              <w:rPr>
                <w:rFonts w:ascii="Arial" w:hAnsi="Arial" w:cs="Arial"/>
              </w:rPr>
              <w:t>GCG.2.11</w:t>
            </w:r>
          </w:p>
        </w:tc>
        <w:tc>
          <w:tcPr>
            <w:tcW w:w="2552" w:type="dxa"/>
          </w:tcPr>
          <w:p w14:paraId="21379E52" w14:textId="77777777" w:rsidR="00844106" w:rsidRDefault="00844106">
            <w:pPr>
              <w:rPr>
                <w:rFonts w:ascii="Arial" w:hAnsi="Arial" w:cs="Arial"/>
              </w:rPr>
            </w:pPr>
            <w:r>
              <w:rPr>
                <w:rFonts w:ascii="Arial" w:hAnsi="Arial" w:cs="Arial"/>
              </w:rPr>
              <w:t>Applicant</w:t>
            </w:r>
          </w:p>
        </w:tc>
        <w:tc>
          <w:tcPr>
            <w:tcW w:w="9700" w:type="dxa"/>
          </w:tcPr>
          <w:p w14:paraId="6DC18042" w14:textId="77777777" w:rsidR="00844106" w:rsidRDefault="00844106">
            <w:pPr>
              <w:rPr>
                <w:rFonts w:ascii="Arial" w:hAnsi="Arial" w:cs="Arial"/>
                <w:b/>
                <w:bCs/>
              </w:rPr>
            </w:pPr>
            <w:r>
              <w:rPr>
                <w:rFonts w:ascii="Arial" w:hAnsi="Arial" w:cs="Arial"/>
                <w:b/>
                <w:bCs/>
              </w:rPr>
              <w:t>Short term emissions to air</w:t>
            </w:r>
          </w:p>
          <w:p w14:paraId="33626754" w14:textId="3BA6F966" w:rsidR="00844106" w:rsidRPr="0002547F" w:rsidRDefault="00844106">
            <w:pPr>
              <w:rPr>
                <w:rFonts w:ascii="Arial" w:hAnsi="Arial" w:cs="Arial"/>
              </w:rPr>
            </w:pPr>
            <w:r w:rsidRPr="0002547F">
              <w:rPr>
                <w:rFonts w:ascii="Arial" w:hAnsi="Arial" w:cs="Arial"/>
              </w:rPr>
              <w:t xml:space="preserve">Can the GCG framework </w:t>
            </w:r>
            <w:r w:rsidR="00541B61">
              <w:rPr>
                <w:rFonts w:ascii="Arial" w:hAnsi="Arial" w:cs="Arial"/>
              </w:rPr>
              <w:t xml:space="preserve">[REP5-022] </w:t>
            </w:r>
            <w:r w:rsidRPr="0002547F">
              <w:rPr>
                <w:rFonts w:ascii="Arial" w:hAnsi="Arial" w:cs="Arial"/>
              </w:rPr>
              <w:t xml:space="preserve">be updated to </w:t>
            </w:r>
            <w:r w:rsidR="000225ED">
              <w:rPr>
                <w:rFonts w:ascii="Arial" w:hAnsi="Arial" w:cs="Arial"/>
              </w:rPr>
              <w:t>explain that</w:t>
            </w:r>
            <w:r w:rsidR="00330675" w:rsidRPr="0002547F">
              <w:rPr>
                <w:rFonts w:ascii="Arial" w:hAnsi="Arial" w:cs="Arial"/>
              </w:rPr>
              <w:t xml:space="preserve"> short</w:t>
            </w:r>
            <w:r w:rsidR="001055C1">
              <w:rPr>
                <w:rFonts w:ascii="Arial" w:hAnsi="Arial" w:cs="Arial"/>
              </w:rPr>
              <w:t>-</w:t>
            </w:r>
            <w:r w:rsidR="00330675" w:rsidRPr="0002547F">
              <w:rPr>
                <w:rFonts w:ascii="Arial" w:hAnsi="Arial" w:cs="Arial"/>
              </w:rPr>
              <w:t xml:space="preserve">term emissions </w:t>
            </w:r>
            <w:r w:rsidR="00224111">
              <w:rPr>
                <w:rFonts w:ascii="Arial" w:hAnsi="Arial" w:cs="Arial"/>
              </w:rPr>
              <w:t xml:space="preserve">limits </w:t>
            </w:r>
            <w:r w:rsidR="000225ED">
              <w:rPr>
                <w:rFonts w:ascii="Arial" w:hAnsi="Arial" w:cs="Arial"/>
              </w:rPr>
              <w:t xml:space="preserve">would be monitored for an initial period and </w:t>
            </w:r>
            <w:r w:rsidR="005F2F73">
              <w:rPr>
                <w:rFonts w:ascii="Arial" w:hAnsi="Arial" w:cs="Arial"/>
              </w:rPr>
              <w:t xml:space="preserve">that </w:t>
            </w:r>
            <w:r w:rsidR="004B3044">
              <w:rPr>
                <w:rFonts w:ascii="Arial" w:hAnsi="Arial" w:cs="Arial"/>
              </w:rPr>
              <w:t>short term limits could be applied in</w:t>
            </w:r>
            <w:r w:rsidR="00330675" w:rsidRPr="0002547F">
              <w:rPr>
                <w:rFonts w:ascii="Arial" w:hAnsi="Arial" w:cs="Arial"/>
              </w:rPr>
              <w:t xml:space="preserve"> future if </w:t>
            </w:r>
            <w:r w:rsidR="00224111">
              <w:rPr>
                <w:rFonts w:ascii="Arial" w:hAnsi="Arial" w:cs="Arial"/>
              </w:rPr>
              <w:t>initial monitoring determined that there were exceedances of the relevant legal limits</w:t>
            </w:r>
            <w:r w:rsidR="001055C1">
              <w:rPr>
                <w:rFonts w:ascii="Arial" w:hAnsi="Arial" w:cs="Arial"/>
              </w:rPr>
              <w:t xml:space="preserve"> and relevant exposure? </w:t>
            </w:r>
            <w:r w:rsidR="00AD46C0">
              <w:rPr>
                <w:rFonts w:ascii="Arial" w:hAnsi="Arial" w:cs="Arial"/>
              </w:rPr>
              <w:t>If not, why not?</w:t>
            </w:r>
            <w:r w:rsidR="00330675" w:rsidRPr="0002547F">
              <w:rPr>
                <w:rFonts w:ascii="Arial" w:hAnsi="Arial" w:cs="Arial"/>
              </w:rPr>
              <w:t xml:space="preserve"> </w:t>
            </w:r>
          </w:p>
        </w:tc>
      </w:tr>
      <w:tr w:rsidR="002E2FC3" w14:paraId="73236433" w14:textId="77777777" w:rsidTr="002E2FC3">
        <w:tc>
          <w:tcPr>
            <w:tcW w:w="13948" w:type="dxa"/>
            <w:gridSpan w:val="3"/>
            <w:shd w:val="clear" w:color="auto" w:fill="000000" w:themeFill="text1"/>
          </w:tcPr>
          <w:p w14:paraId="65651D56" w14:textId="2AC8F68B" w:rsidR="002E2FC3" w:rsidRPr="002E2FC3" w:rsidRDefault="002E2FC3" w:rsidP="00FB1712">
            <w:pPr>
              <w:pStyle w:val="Heading1"/>
            </w:pPr>
            <w:bookmarkStart w:id="11" w:name="_Toc153535081"/>
            <w:r w:rsidRPr="002E2FC3">
              <w:t>Health and community effects</w:t>
            </w:r>
            <w:bookmarkEnd w:id="11"/>
          </w:p>
        </w:tc>
      </w:tr>
      <w:tr w:rsidR="00071111" w14:paraId="4CA0C211" w14:textId="77777777">
        <w:tc>
          <w:tcPr>
            <w:tcW w:w="1696" w:type="dxa"/>
          </w:tcPr>
          <w:p w14:paraId="24A6D2B4" w14:textId="40D91D0B" w:rsidR="00071111" w:rsidRDefault="005D3481">
            <w:pPr>
              <w:rPr>
                <w:rFonts w:ascii="Arial" w:hAnsi="Arial" w:cs="Arial"/>
              </w:rPr>
            </w:pPr>
            <w:r>
              <w:rPr>
                <w:rFonts w:ascii="Arial" w:hAnsi="Arial" w:cs="Arial"/>
              </w:rPr>
              <w:t>HAC.2.1</w:t>
            </w:r>
          </w:p>
        </w:tc>
        <w:tc>
          <w:tcPr>
            <w:tcW w:w="2552" w:type="dxa"/>
          </w:tcPr>
          <w:p w14:paraId="2EEDF85E" w14:textId="341A5D12" w:rsidR="00071111" w:rsidRDefault="00F0745C">
            <w:pPr>
              <w:rPr>
                <w:rFonts w:ascii="Arial" w:hAnsi="Arial" w:cs="Arial"/>
              </w:rPr>
            </w:pPr>
            <w:r>
              <w:rPr>
                <w:rFonts w:ascii="Arial" w:hAnsi="Arial" w:cs="Arial"/>
              </w:rPr>
              <w:t>Applicant</w:t>
            </w:r>
          </w:p>
        </w:tc>
        <w:tc>
          <w:tcPr>
            <w:tcW w:w="9700" w:type="dxa"/>
          </w:tcPr>
          <w:p w14:paraId="2B473F74" w14:textId="55E05F8B" w:rsidR="00CE2880" w:rsidRDefault="00071111" w:rsidP="000E2CF1">
            <w:pPr>
              <w:rPr>
                <w:rFonts w:ascii="Arial" w:hAnsi="Arial" w:cs="Arial"/>
                <w:b/>
                <w:bCs/>
              </w:rPr>
            </w:pPr>
            <w:r w:rsidRPr="00CC6296">
              <w:rPr>
                <w:rFonts w:ascii="Arial" w:hAnsi="Arial" w:cs="Arial"/>
                <w:b/>
                <w:bCs/>
              </w:rPr>
              <w:t xml:space="preserve">Distribution of </w:t>
            </w:r>
            <w:r w:rsidR="00863DF6">
              <w:rPr>
                <w:rFonts w:ascii="Arial" w:hAnsi="Arial" w:cs="Arial"/>
                <w:b/>
                <w:bCs/>
              </w:rPr>
              <w:t>d</w:t>
            </w:r>
            <w:r w:rsidR="00365365">
              <w:rPr>
                <w:rFonts w:ascii="Arial" w:hAnsi="Arial" w:cs="Arial"/>
                <w:b/>
                <w:bCs/>
              </w:rPr>
              <w:t>i</w:t>
            </w:r>
            <w:r w:rsidR="000E2CF1">
              <w:rPr>
                <w:rFonts w:ascii="Arial" w:hAnsi="Arial" w:cs="Arial"/>
                <w:b/>
                <w:bCs/>
              </w:rPr>
              <w:t xml:space="preserve">sability </w:t>
            </w:r>
            <w:r w:rsidR="00863DF6">
              <w:rPr>
                <w:rFonts w:ascii="Arial" w:hAnsi="Arial" w:cs="Arial"/>
                <w:b/>
                <w:bCs/>
              </w:rPr>
              <w:t>a</w:t>
            </w:r>
            <w:r w:rsidR="000E2CF1">
              <w:rPr>
                <w:rFonts w:ascii="Arial" w:hAnsi="Arial" w:cs="Arial"/>
                <w:b/>
                <w:bCs/>
              </w:rPr>
              <w:t xml:space="preserve">djusted </w:t>
            </w:r>
            <w:r w:rsidR="00863DF6">
              <w:rPr>
                <w:rFonts w:ascii="Arial" w:hAnsi="Arial" w:cs="Arial"/>
                <w:b/>
                <w:bCs/>
              </w:rPr>
              <w:t>l</w:t>
            </w:r>
            <w:r w:rsidR="000E2CF1">
              <w:rPr>
                <w:rFonts w:ascii="Arial" w:hAnsi="Arial" w:cs="Arial"/>
                <w:b/>
                <w:bCs/>
              </w:rPr>
              <w:t xml:space="preserve">ife </w:t>
            </w:r>
            <w:r w:rsidR="00863DF6">
              <w:rPr>
                <w:rFonts w:ascii="Arial" w:hAnsi="Arial" w:cs="Arial"/>
                <w:b/>
                <w:bCs/>
              </w:rPr>
              <w:t>y</w:t>
            </w:r>
            <w:r w:rsidR="000E2CF1">
              <w:rPr>
                <w:rFonts w:ascii="Arial" w:hAnsi="Arial" w:cs="Arial"/>
                <w:b/>
                <w:bCs/>
              </w:rPr>
              <w:t>ears (</w:t>
            </w:r>
            <w:r w:rsidRPr="00CC6296">
              <w:rPr>
                <w:rFonts w:ascii="Arial" w:hAnsi="Arial" w:cs="Arial"/>
                <w:b/>
                <w:bCs/>
              </w:rPr>
              <w:t>DALYs</w:t>
            </w:r>
            <w:r w:rsidR="000E2CF1">
              <w:rPr>
                <w:rFonts w:ascii="Arial" w:hAnsi="Arial" w:cs="Arial"/>
                <w:b/>
                <w:bCs/>
              </w:rPr>
              <w:t>)</w:t>
            </w:r>
            <w:r w:rsidRPr="00CC6296">
              <w:rPr>
                <w:rFonts w:ascii="Arial" w:hAnsi="Arial" w:cs="Arial"/>
                <w:b/>
                <w:bCs/>
              </w:rPr>
              <w:t xml:space="preserve"> </w:t>
            </w:r>
          </w:p>
          <w:p w14:paraId="010F8CFF" w14:textId="66C83FDF" w:rsidR="00071111" w:rsidRPr="009B3813" w:rsidRDefault="00071111">
            <w:pPr>
              <w:rPr>
                <w:rFonts w:ascii="Arial" w:hAnsi="Arial" w:cs="Arial"/>
              </w:rPr>
            </w:pPr>
            <w:r w:rsidRPr="009B3813">
              <w:rPr>
                <w:rFonts w:ascii="Arial" w:hAnsi="Arial" w:cs="Arial"/>
              </w:rPr>
              <w:t>ES Chapter 13 [AS-078</w:t>
            </w:r>
            <w:r w:rsidR="009D2B88">
              <w:rPr>
                <w:rFonts w:ascii="Arial" w:hAnsi="Arial" w:cs="Arial"/>
              </w:rPr>
              <w:t xml:space="preserve">, </w:t>
            </w:r>
            <w:r w:rsidRPr="009B3813">
              <w:rPr>
                <w:rFonts w:ascii="Arial" w:hAnsi="Arial" w:cs="Arial"/>
              </w:rPr>
              <w:t>paragraph 13.9.67</w:t>
            </w:r>
            <w:r w:rsidR="009D2B88">
              <w:rPr>
                <w:rFonts w:ascii="Arial" w:hAnsi="Arial" w:cs="Arial"/>
              </w:rPr>
              <w:t>]</w:t>
            </w:r>
            <w:r w:rsidRPr="009B3813">
              <w:rPr>
                <w:rFonts w:ascii="Arial" w:hAnsi="Arial" w:cs="Arial"/>
              </w:rPr>
              <w:t xml:space="preserve"> suggests that less than </w:t>
            </w:r>
            <w:r w:rsidR="00416AAA">
              <w:rPr>
                <w:rFonts w:ascii="Arial" w:hAnsi="Arial" w:cs="Arial"/>
              </w:rPr>
              <w:t>one</w:t>
            </w:r>
            <w:r w:rsidRPr="009B3813">
              <w:rPr>
                <w:rFonts w:ascii="Arial" w:hAnsi="Arial" w:cs="Arial"/>
              </w:rPr>
              <w:t xml:space="preserve"> additional day per person would be lost in the affected population compared with the Do Minimum scenario between 2027 and 2043. Confirm whether the distribution of effects is such that it is appropriate to draw conclusions based on average DALYs within the population, or whether the change in DALYs is linked directly to proximity to flightpaths and is therefore spatially restricted, concentrating the impact on the population below the flight path?</w:t>
            </w:r>
          </w:p>
        </w:tc>
      </w:tr>
      <w:tr w:rsidR="00B33E17" w14:paraId="2D96D009" w14:textId="77777777" w:rsidTr="00CE42FA">
        <w:trPr>
          <w:cantSplit/>
        </w:trPr>
        <w:tc>
          <w:tcPr>
            <w:tcW w:w="1696" w:type="dxa"/>
          </w:tcPr>
          <w:p w14:paraId="79FA91DF" w14:textId="37EF62B2" w:rsidR="00B33E17" w:rsidRDefault="00573280">
            <w:pPr>
              <w:rPr>
                <w:rFonts w:ascii="Arial" w:hAnsi="Arial" w:cs="Arial"/>
              </w:rPr>
            </w:pPr>
            <w:r>
              <w:rPr>
                <w:rFonts w:ascii="Arial" w:hAnsi="Arial" w:cs="Arial"/>
              </w:rPr>
              <w:lastRenderedPageBreak/>
              <w:t>HAC.2.</w:t>
            </w:r>
            <w:r w:rsidR="003F304E">
              <w:rPr>
                <w:rFonts w:ascii="Arial" w:hAnsi="Arial" w:cs="Arial"/>
              </w:rPr>
              <w:t>2</w:t>
            </w:r>
          </w:p>
        </w:tc>
        <w:tc>
          <w:tcPr>
            <w:tcW w:w="2552" w:type="dxa"/>
          </w:tcPr>
          <w:p w14:paraId="1CBB18BE" w14:textId="5B55478E" w:rsidR="00B33E17" w:rsidRDefault="0065423C">
            <w:pPr>
              <w:rPr>
                <w:rFonts w:ascii="Arial" w:hAnsi="Arial" w:cs="Arial"/>
              </w:rPr>
            </w:pPr>
            <w:r>
              <w:rPr>
                <w:rFonts w:ascii="Arial" w:hAnsi="Arial" w:cs="Arial"/>
              </w:rPr>
              <w:t>UK Health Security Agency</w:t>
            </w:r>
            <w:r w:rsidR="00E66A66">
              <w:rPr>
                <w:rFonts w:ascii="Arial" w:hAnsi="Arial" w:cs="Arial"/>
              </w:rPr>
              <w:t xml:space="preserve"> (UKHSA)</w:t>
            </w:r>
          </w:p>
        </w:tc>
        <w:tc>
          <w:tcPr>
            <w:tcW w:w="9700" w:type="dxa"/>
          </w:tcPr>
          <w:p w14:paraId="24177496" w14:textId="77777777" w:rsidR="00B33E17" w:rsidRDefault="001417CA">
            <w:pPr>
              <w:rPr>
                <w:rFonts w:ascii="Arial" w:hAnsi="Arial" w:cs="Arial"/>
                <w:b/>
                <w:bCs/>
              </w:rPr>
            </w:pPr>
            <w:r>
              <w:rPr>
                <w:rFonts w:ascii="Arial" w:hAnsi="Arial" w:cs="Arial"/>
                <w:b/>
                <w:bCs/>
              </w:rPr>
              <w:t>Health monitoring</w:t>
            </w:r>
          </w:p>
          <w:p w14:paraId="50B0E6E5" w14:textId="722B2142" w:rsidR="00B33E17" w:rsidRPr="00E66A66" w:rsidRDefault="0065423C">
            <w:pPr>
              <w:rPr>
                <w:rFonts w:ascii="Arial" w:hAnsi="Arial" w:cs="Arial"/>
              </w:rPr>
            </w:pPr>
            <w:r w:rsidRPr="00E66A66">
              <w:rPr>
                <w:rFonts w:ascii="Arial" w:hAnsi="Arial" w:cs="Arial"/>
              </w:rPr>
              <w:t xml:space="preserve">If health monitoring </w:t>
            </w:r>
            <w:r w:rsidR="00754B2D">
              <w:rPr>
                <w:rFonts w:ascii="Arial" w:hAnsi="Arial" w:cs="Arial"/>
              </w:rPr>
              <w:t>was</w:t>
            </w:r>
            <w:r w:rsidR="00E745A9">
              <w:rPr>
                <w:rFonts w:ascii="Arial" w:hAnsi="Arial" w:cs="Arial"/>
              </w:rPr>
              <w:t xml:space="preserve"> to be</w:t>
            </w:r>
            <w:r w:rsidRPr="00E66A66">
              <w:rPr>
                <w:rFonts w:ascii="Arial" w:hAnsi="Arial" w:cs="Arial"/>
              </w:rPr>
              <w:t xml:space="preserve"> secured by requirement, can the UKHSA confirm whether it would </w:t>
            </w:r>
            <w:r w:rsidR="006A2650">
              <w:rPr>
                <w:rFonts w:ascii="Arial" w:hAnsi="Arial" w:cs="Arial"/>
              </w:rPr>
              <w:t>want</w:t>
            </w:r>
            <w:r w:rsidR="00E66A66" w:rsidRPr="00E66A66">
              <w:rPr>
                <w:rFonts w:ascii="Arial" w:hAnsi="Arial" w:cs="Arial"/>
              </w:rPr>
              <w:t xml:space="preserve"> to </w:t>
            </w:r>
            <w:r w:rsidR="0087073E" w:rsidRPr="00E66A66">
              <w:rPr>
                <w:rFonts w:ascii="Arial" w:hAnsi="Arial" w:cs="Arial"/>
              </w:rPr>
              <w:t>have an</w:t>
            </w:r>
            <w:r w:rsidR="00E66A66" w:rsidRPr="00E66A66">
              <w:rPr>
                <w:rFonts w:ascii="Arial" w:hAnsi="Arial" w:cs="Arial"/>
              </w:rPr>
              <w:t xml:space="preserve"> ongoing role in the monitoring or reporting process</w:t>
            </w:r>
            <w:r w:rsidR="00E66A66">
              <w:rPr>
                <w:rFonts w:ascii="Arial" w:hAnsi="Arial" w:cs="Arial"/>
              </w:rPr>
              <w:t>?</w:t>
            </w:r>
            <w:r w:rsidRPr="00E66A66">
              <w:rPr>
                <w:rFonts w:ascii="Arial" w:hAnsi="Arial" w:cs="Arial"/>
              </w:rPr>
              <w:t xml:space="preserve"> </w:t>
            </w:r>
            <w:r w:rsidR="00611C8D">
              <w:rPr>
                <w:rFonts w:ascii="Arial" w:hAnsi="Arial" w:cs="Arial"/>
              </w:rPr>
              <w:t>If not</w:t>
            </w:r>
            <w:r w:rsidR="00366142">
              <w:rPr>
                <w:rFonts w:ascii="Arial" w:hAnsi="Arial" w:cs="Arial"/>
              </w:rPr>
              <w:t>,</w:t>
            </w:r>
            <w:r w:rsidR="00611C8D">
              <w:rPr>
                <w:rFonts w:ascii="Arial" w:hAnsi="Arial" w:cs="Arial"/>
              </w:rPr>
              <w:t xml:space="preserve"> who should </w:t>
            </w:r>
            <w:r w:rsidR="00247F11">
              <w:rPr>
                <w:rFonts w:ascii="Arial" w:hAnsi="Arial" w:cs="Arial"/>
              </w:rPr>
              <w:t>undertake this role?</w:t>
            </w:r>
          </w:p>
        </w:tc>
      </w:tr>
      <w:tr w:rsidR="002E2FC3" w14:paraId="7492F337" w14:textId="77777777" w:rsidTr="009974D1">
        <w:tc>
          <w:tcPr>
            <w:tcW w:w="1696" w:type="dxa"/>
          </w:tcPr>
          <w:p w14:paraId="7F052B2D" w14:textId="1912B908" w:rsidR="002E2FC3" w:rsidRDefault="003C5F95" w:rsidP="003C5F95">
            <w:pPr>
              <w:rPr>
                <w:rFonts w:ascii="Arial" w:hAnsi="Arial" w:cs="Arial"/>
              </w:rPr>
            </w:pPr>
            <w:r>
              <w:rPr>
                <w:rFonts w:ascii="Arial" w:hAnsi="Arial" w:cs="Arial"/>
              </w:rPr>
              <w:t>HAC.2.</w:t>
            </w:r>
            <w:r w:rsidR="003F304E">
              <w:rPr>
                <w:rFonts w:ascii="Arial" w:hAnsi="Arial" w:cs="Arial"/>
              </w:rPr>
              <w:t>3</w:t>
            </w:r>
          </w:p>
        </w:tc>
        <w:tc>
          <w:tcPr>
            <w:tcW w:w="2552" w:type="dxa"/>
          </w:tcPr>
          <w:p w14:paraId="045652D7" w14:textId="76CB0C79" w:rsidR="002E2FC3" w:rsidRDefault="00DC6D2D">
            <w:pPr>
              <w:rPr>
                <w:rFonts w:ascii="Arial" w:hAnsi="Arial" w:cs="Arial"/>
              </w:rPr>
            </w:pPr>
            <w:r>
              <w:rPr>
                <w:rFonts w:ascii="Arial" w:hAnsi="Arial" w:cs="Arial"/>
              </w:rPr>
              <w:t>Applicant</w:t>
            </w:r>
          </w:p>
        </w:tc>
        <w:tc>
          <w:tcPr>
            <w:tcW w:w="9700" w:type="dxa"/>
          </w:tcPr>
          <w:p w14:paraId="0AAB0BC6" w14:textId="77777777" w:rsidR="002E2FC3" w:rsidRPr="00DB59BF" w:rsidRDefault="00465688">
            <w:pPr>
              <w:rPr>
                <w:rFonts w:ascii="Arial" w:hAnsi="Arial" w:cs="Arial"/>
                <w:b/>
                <w:bCs/>
              </w:rPr>
            </w:pPr>
            <w:r w:rsidRPr="00DB59BF">
              <w:rPr>
                <w:rFonts w:ascii="Arial" w:hAnsi="Arial" w:cs="Arial"/>
                <w:b/>
                <w:bCs/>
              </w:rPr>
              <w:t xml:space="preserve">Errata </w:t>
            </w:r>
          </w:p>
          <w:p w14:paraId="7EB4AE62" w14:textId="7BE8BE6E" w:rsidR="00481F48" w:rsidRDefault="00481F48" w:rsidP="003C42D2">
            <w:pPr>
              <w:rPr>
                <w:rFonts w:ascii="Arial" w:hAnsi="Arial" w:cs="Arial"/>
              </w:rPr>
            </w:pPr>
            <w:r>
              <w:rPr>
                <w:rFonts w:ascii="Arial" w:hAnsi="Arial" w:cs="Arial"/>
              </w:rPr>
              <w:t xml:space="preserve">The Errata document </w:t>
            </w:r>
            <w:r w:rsidR="008E7D97">
              <w:rPr>
                <w:rFonts w:ascii="Arial" w:hAnsi="Arial" w:cs="Arial"/>
              </w:rPr>
              <w:t xml:space="preserve">[REP5-036] </w:t>
            </w:r>
            <w:r>
              <w:rPr>
                <w:rFonts w:ascii="Arial" w:hAnsi="Arial" w:cs="Arial"/>
              </w:rPr>
              <w:t>states that</w:t>
            </w:r>
            <w:r w:rsidR="005021A3">
              <w:rPr>
                <w:rFonts w:ascii="Arial" w:hAnsi="Arial" w:cs="Arial"/>
              </w:rPr>
              <w:t xml:space="preserve"> Table 13.6 </w:t>
            </w:r>
            <w:r w:rsidR="002E0523">
              <w:rPr>
                <w:rFonts w:ascii="Arial" w:hAnsi="Arial" w:cs="Arial"/>
              </w:rPr>
              <w:t>relating to the Study Area should be amended to delete</w:t>
            </w:r>
            <w:r>
              <w:rPr>
                <w:rFonts w:ascii="Arial" w:hAnsi="Arial" w:cs="Arial"/>
              </w:rPr>
              <w:t xml:space="preserve"> </w:t>
            </w:r>
            <w:r w:rsidR="009E1156" w:rsidRPr="00896B88">
              <w:rPr>
                <w:rFonts w:ascii="Arial" w:hAnsi="Arial" w:cs="Arial"/>
                <w:i/>
                <w:iCs/>
              </w:rPr>
              <w:t>‘Areas within which there are likely to be environmental impacts (</w:t>
            </w:r>
            <w:proofErr w:type="spellStart"/>
            <w:r w:rsidR="003D43EA" w:rsidRPr="00896B88">
              <w:rPr>
                <w:rFonts w:ascii="Arial" w:hAnsi="Arial" w:cs="Arial"/>
                <w:i/>
                <w:iCs/>
              </w:rPr>
              <w:t>e.g</w:t>
            </w:r>
            <w:proofErr w:type="spellEnd"/>
            <w:r w:rsidR="003D43EA" w:rsidRPr="00896B88">
              <w:rPr>
                <w:rFonts w:ascii="Arial" w:hAnsi="Arial" w:cs="Arial"/>
                <w:i/>
                <w:iCs/>
              </w:rPr>
              <w:t xml:space="preserve"> noise and visual impacts of the airport, construction and surface access traffic routes)</w:t>
            </w:r>
            <w:r w:rsidR="00EE6A22">
              <w:rPr>
                <w:rFonts w:ascii="Arial" w:hAnsi="Arial" w:cs="Arial"/>
              </w:rPr>
              <w:t xml:space="preserve">’ </w:t>
            </w:r>
            <w:r w:rsidR="005A1ECE">
              <w:rPr>
                <w:rFonts w:ascii="Arial" w:hAnsi="Arial" w:cs="Arial"/>
              </w:rPr>
              <w:t>as a typological error</w:t>
            </w:r>
            <w:r w:rsidR="00CA5E84">
              <w:rPr>
                <w:rFonts w:ascii="Arial" w:hAnsi="Arial" w:cs="Arial"/>
              </w:rPr>
              <w:t>.</w:t>
            </w:r>
            <w:r w:rsidR="005A1ECE">
              <w:rPr>
                <w:rFonts w:ascii="Arial" w:hAnsi="Arial" w:cs="Arial"/>
              </w:rPr>
              <w:t xml:space="preserve"> </w:t>
            </w:r>
            <w:r w:rsidR="00DC00A9">
              <w:rPr>
                <w:rFonts w:ascii="Arial" w:hAnsi="Arial" w:cs="Arial"/>
              </w:rPr>
              <w:t xml:space="preserve">The ExA considers that the explanation that </w:t>
            </w:r>
            <w:r w:rsidR="00DC00A9" w:rsidRPr="00412AB0">
              <w:rPr>
                <w:rFonts w:ascii="Arial" w:hAnsi="Arial" w:cs="Arial"/>
                <w:i/>
                <w:iCs/>
              </w:rPr>
              <w:t>‘Environmental impacts from the construction and operation of the airport are not relevant for the wider study area’</w:t>
            </w:r>
            <w:r w:rsidR="00DC00A9">
              <w:rPr>
                <w:rFonts w:ascii="Arial" w:hAnsi="Arial" w:cs="Arial"/>
              </w:rPr>
              <w:t xml:space="preserve"> lacks </w:t>
            </w:r>
            <w:r w:rsidR="006C4340">
              <w:rPr>
                <w:rFonts w:ascii="Arial" w:hAnsi="Arial" w:cs="Arial"/>
              </w:rPr>
              <w:t xml:space="preserve">an </w:t>
            </w:r>
            <w:r w:rsidR="00DC00A9">
              <w:rPr>
                <w:rFonts w:ascii="Arial" w:hAnsi="Arial" w:cs="Arial"/>
              </w:rPr>
              <w:t>eviden</w:t>
            </w:r>
            <w:r w:rsidR="006C4340">
              <w:rPr>
                <w:rFonts w:ascii="Arial" w:hAnsi="Arial" w:cs="Arial"/>
              </w:rPr>
              <w:t>tial basis</w:t>
            </w:r>
            <w:r w:rsidR="00DC00A9">
              <w:rPr>
                <w:rFonts w:ascii="Arial" w:hAnsi="Arial" w:cs="Arial"/>
              </w:rPr>
              <w:t xml:space="preserve">. </w:t>
            </w:r>
            <w:r w:rsidR="005A1ECE">
              <w:rPr>
                <w:rFonts w:ascii="Arial" w:hAnsi="Arial" w:cs="Arial"/>
              </w:rPr>
              <w:t>The Applicant must provide robust justification for this deletion</w:t>
            </w:r>
            <w:r w:rsidR="00C81730">
              <w:rPr>
                <w:rFonts w:ascii="Arial" w:hAnsi="Arial" w:cs="Arial"/>
              </w:rPr>
              <w:t xml:space="preserve"> </w:t>
            </w:r>
            <w:r w:rsidR="009F120B">
              <w:rPr>
                <w:rFonts w:ascii="Arial" w:hAnsi="Arial" w:cs="Arial"/>
              </w:rPr>
              <w:t xml:space="preserve">cross referencing the original scope of assessment and </w:t>
            </w:r>
            <w:r w:rsidR="001930A4">
              <w:rPr>
                <w:rFonts w:ascii="Arial" w:hAnsi="Arial" w:cs="Arial"/>
              </w:rPr>
              <w:t xml:space="preserve">explaining whether any agreement has been reached with stakeholders to scope out this matter from assessment. </w:t>
            </w:r>
            <w:r w:rsidR="00B9434B">
              <w:rPr>
                <w:rFonts w:ascii="Arial" w:hAnsi="Arial" w:cs="Arial"/>
              </w:rPr>
              <w:t xml:space="preserve">Where such </w:t>
            </w:r>
            <w:r w:rsidR="002C026F">
              <w:rPr>
                <w:rFonts w:ascii="Arial" w:hAnsi="Arial" w:cs="Arial"/>
              </w:rPr>
              <w:t xml:space="preserve">justification cannot be provided, the Applicant should </w:t>
            </w:r>
            <w:r w:rsidR="002D4458">
              <w:rPr>
                <w:rFonts w:ascii="Arial" w:hAnsi="Arial" w:cs="Arial"/>
              </w:rPr>
              <w:t xml:space="preserve">clearly </w:t>
            </w:r>
            <w:r w:rsidR="002C026F">
              <w:rPr>
                <w:rFonts w:ascii="Arial" w:hAnsi="Arial" w:cs="Arial"/>
              </w:rPr>
              <w:t xml:space="preserve">explain how </w:t>
            </w:r>
            <w:r w:rsidR="00CE2257">
              <w:rPr>
                <w:rFonts w:ascii="Arial" w:hAnsi="Arial" w:cs="Arial"/>
              </w:rPr>
              <w:t xml:space="preserve">conclusions on such </w:t>
            </w:r>
            <w:r w:rsidR="00A41AB5">
              <w:rPr>
                <w:rFonts w:ascii="Arial" w:hAnsi="Arial" w:cs="Arial"/>
              </w:rPr>
              <w:t>impacts</w:t>
            </w:r>
            <w:r w:rsidR="00703346">
              <w:rPr>
                <w:rFonts w:ascii="Arial" w:hAnsi="Arial" w:cs="Arial"/>
              </w:rPr>
              <w:t xml:space="preserve"> have been </w:t>
            </w:r>
            <w:r w:rsidR="00B4698C">
              <w:rPr>
                <w:rFonts w:ascii="Arial" w:hAnsi="Arial" w:cs="Arial"/>
              </w:rPr>
              <w:t>factored into the assessment of effects</w:t>
            </w:r>
            <w:r w:rsidR="00EA76C6">
              <w:rPr>
                <w:rFonts w:ascii="Arial" w:hAnsi="Arial" w:cs="Arial"/>
              </w:rPr>
              <w:t xml:space="preserve">. </w:t>
            </w:r>
          </w:p>
        </w:tc>
      </w:tr>
      <w:tr w:rsidR="00EA704E" w:rsidRPr="00CB17DF" w14:paraId="2AD0B34E" w14:textId="77777777">
        <w:tc>
          <w:tcPr>
            <w:tcW w:w="13948" w:type="dxa"/>
            <w:gridSpan w:val="3"/>
            <w:shd w:val="clear" w:color="auto" w:fill="000000" w:themeFill="text1"/>
          </w:tcPr>
          <w:p w14:paraId="048CDB96" w14:textId="055970CC" w:rsidR="00EA704E" w:rsidRPr="00CB17DF" w:rsidRDefault="00EA704E" w:rsidP="00CC6DE6">
            <w:pPr>
              <w:pStyle w:val="Heading1"/>
            </w:pPr>
            <w:bookmarkStart w:id="12" w:name="_Toc153535082"/>
            <w:r>
              <w:t>Major Accident</w:t>
            </w:r>
            <w:r w:rsidR="009F43C8">
              <w:t>s</w:t>
            </w:r>
            <w:r>
              <w:t xml:space="preserve"> and Disasters</w:t>
            </w:r>
            <w:bookmarkEnd w:id="12"/>
          </w:p>
        </w:tc>
      </w:tr>
      <w:tr w:rsidR="00EA704E" w14:paraId="14B9D692" w14:textId="77777777">
        <w:tc>
          <w:tcPr>
            <w:tcW w:w="1696" w:type="dxa"/>
          </w:tcPr>
          <w:p w14:paraId="237B7873" w14:textId="34EF1386" w:rsidR="00EA704E" w:rsidRDefault="009D580A">
            <w:pPr>
              <w:rPr>
                <w:rFonts w:ascii="Arial" w:hAnsi="Arial" w:cs="Arial"/>
              </w:rPr>
            </w:pPr>
            <w:r>
              <w:rPr>
                <w:rFonts w:ascii="Arial" w:hAnsi="Arial" w:cs="Arial"/>
              </w:rPr>
              <w:t>MAD.2.1</w:t>
            </w:r>
          </w:p>
        </w:tc>
        <w:tc>
          <w:tcPr>
            <w:tcW w:w="2552" w:type="dxa"/>
          </w:tcPr>
          <w:p w14:paraId="52C8A7B2" w14:textId="1A3323D0" w:rsidR="00EA704E" w:rsidRDefault="00EA704E">
            <w:pPr>
              <w:rPr>
                <w:rFonts w:ascii="Arial" w:hAnsi="Arial" w:cs="Arial"/>
              </w:rPr>
            </w:pPr>
            <w:r>
              <w:rPr>
                <w:rFonts w:ascii="Arial" w:hAnsi="Arial" w:cs="Arial"/>
              </w:rPr>
              <w:t>Applicant</w:t>
            </w:r>
          </w:p>
        </w:tc>
        <w:tc>
          <w:tcPr>
            <w:tcW w:w="9700" w:type="dxa"/>
          </w:tcPr>
          <w:p w14:paraId="6A7222E5" w14:textId="3AA5D7CF" w:rsidR="005B495D" w:rsidRPr="005B495D" w:rsidRDefault="005B495D">
            <w:pPr>
              <w:rPr>
                <w:rFonts w:ascii="Arial" w:hAnsi="Arial" w:cs="Arial"/>
                <w:b/>
                <w:bCs/>
              </w:rPr>
            </w:pPr>
            <w:r w:rsidRPr="005B495D">
              <w:rPr>
                <w:rFonts w:ascii="Arial" w:hAnsi="Arial" w:cs="Arial"/>
                <w:b/>
                <w:bCs/>
              </w:rPr>
              <w:t>Public Safety Zone</w:t>
            </w:r>
            <w:r w:rsidR="00386EBE">
              <w:rPr>
                <w:rFonts w:ascii="Arial" w:hAnsi="Arial" w:cs="Arial"/>
                <w:b/>
                <w:bCs/>
              </w:rPr>
              <w:t xml:space="preserve"> (PSZ)</w:t>
            </w:r>
          </w:p>
          <w:p w14:paraId="76D64249" w14:textId="0BAD1F49" w:rsidR="00EA704E" w:rsidRDefault="00A65A19">
            <w:pPr>
              <w:rPr>
                <w:rFonts w:ascii="Arial" w:hAnsi="Arial" w:cs="Arial"/>
              </w:rPr>
            </w:pPr>
            <w:r w:rsidRPr="00A65A19">
              <w:rPr>
                <w:rFonts w:ascii="Arial" w:hAnsi="Arial" w:cs="Arial"/>
              </w:rPr>
              <w:t>Would the PSZ need to be revised if the airport increased its passenger numbers. If yes, when would it be revised</w:t>
            </w:r>
            <w:r w:rsidR="006F2288">
              <w:rPr>
                <w:rFonts w:ascii="Arial" w:hAnsi="Arial" w:cs="Arial"/>
              </w:rPr>
              <w:t xml:space="preserve">, </w:t>
            </w:r>
            <w:r w:rsidRPr="00A65A19">
              <w:rPr>
                <w:rFonts w:ascii="Arial" w:hAnsi="Arial" w:cs="Arial"/>
              </w:rPr>
              <w:t>how would it differ from the current zone</w:t>
            </w:r>
            <w:r w:rsidR="006F2288">
              <w:rPr>
                <w:rFonts w:ascii="Arial" w:hAnsi="Arial" w:cs="Arial"/>
              </w:rPr>
              <w:t xml:space="preserve"> and what are the impli</w:t>
            </w:r>
            <w:r w:rsidR="00A2541B">
              <w:rPr>
                <w:rFonts w:ascii="Arial" w:hAnsi="Arial" w:cs="Arial"/>
              </w:rPr>
              <w:t xml:space="preserve">cations for the </w:t>
            </w:r>
            <w:r w:rsidR="005F127E">
              <w:rPr>
                <w:rFonts w:ascii="Arial" w:hAnsi="Arial" w:cs="Arial"/>
              </w:rPr>
              <w:t xml:space="preserve">conclusions of the </w:t>
            </w:r>
            <w:r w:rsidR="00A2541B">
              <w:rPr>
                <w:rFonts w:ascii="Arial" w:hAnsi="Arial" w:cs="Arial"/>
              </w:rPr>
              <w:t>ES</w:t>
            </w:r>
            <w:r w:rsidR="00EC213E">
              <w:rPr>
                <w:rFonts w:ascii="Arial" w:hAnsi="Arial" w:cs="Arial"/>
              </w:rPr>
              <w:t>?</w:t>
            </w:r>
          </w:p>
        </w:tc>
      </w:tr>
      <w:tr w:rsidR="00CB17DF" w14:paraId="4714B37D" w14:textId="77777777" w:rsidTr="00CB17DF">
        <w:tc>
          <w:tcPr>
            <w:tcW w:w="13948" w:type="dxa"/>
            <w:gridSpan w:val="3"/>
            <w:shd w:val="clear" w:color="auto" w:fill="000000" w:themeFill="text1"/>
          </w:tcPr>
          <w:p w14:paraId="04979AA7" w14:textId="0289D033" w:rsidR="00CB17DF" w:rsidRPr="00CB17DF" w:rsidRDefault="00CB17DF" w:rsidP="00CC6DE6">
            <w:pPr>
              <w:pStyle w:val="Heading1"/>
            </w:pPr>
            <w:bookmarkStart w:id="13" w:name="_Toc153535083"/>
            <w:r w:rsidRPr="00CB17DF">
              <w:t>Need</w:t>
            </w:r>
            <w:bookmarkEnd w:id="13"/>
          </w:p>
        </w:tc>
      </w:tr>
      <w:tr w:rsidR="00CB17DF" w14:paraId="447E10E9" w14:textId="77777777" w:rsidTr="009974D1">
        <w:tc>
          <w:tcPr>
            <w:tcW w:w="1696" w:type="dxa"/>
          </w:tcPr>
          <w:p w14:paraId="122A3C75" w14:textId="7AAB41A3" w:rsidR="00CB17DF" w:rsidRDefault="00031C12">
            <w:pPr>
              <w:rPr>
                <w:rFonts w:ascii="Arial" w:hAnsi="Arial" w:cs="Arial"/>
              </w:rPr>
            </w:pPr>
            <w:r>
              <w:rPr>
                <w:rFonts w:ascii="Arial" w:hAnsi="Arial" w:cs="Arial"/>
              </w:rPr>
              <w:t>NE.2.1</w:t>
            </w:r>
          </w:p>
        </w:tc>
        <w:tc>
          <w:tcPr>
            <w:tcW w:w="2552" w:type="dxa"/>
          </w:tcPr>
          <w:p w14:paraId="795E0342" w14:textId="0D9F6C6B" w:rsidR="00CB17DF" w:rsidRDefault="00D1625A">
            <w:pPr>
              <w:rPr>
                <w:rFonts w:ascii="Arial" w:hAnsi="Arial" w:cs="Arial"/>
              </w:rPr>
            </w:pPr>
            <w:r>
              <w:rPr>
                <w:rFonts w:ascii="Arial" w:hAnsi="Arial" w:cs="Arial"/>
              </w:rPr>
              <w:t>Applicant</w:t>
            </w:r>
          </w:p>
        </w:tc>
        <w:tc>
          <w:tcPr>
            <w:tcW w:w="9700" w:type="dxa"/>
          </w:tcPr>
          <w:p w14:paraId="57A01B3A" w14:textId="3DD6FA22" w:rsidR="00D1625A" w:rsidRPr="007B6B8A" w:rsidRDefault="00D1625A" w:rsidP="00D1625A">
            <w:pPr>
              <w:autoSpaceDE w:val="0"/>
              <w:autoSpaceDN w:val="0"/>
              <w:adjustRightInd w:val="0"/>
              <w:rPr>
                <w:rFonts w:ascii="Arial" w:hAnsi="Arial" w:cs="Arial"/>
                <w:b/>
              </w:rPr>
            </w:pPr>
            <w:r w:rsidRPr="007B6B8A">
              <w:rPr>
                <w:rFonts w:ascii="Arial" w:hAnsi="Arial" w:cs="Arial"/>
                <w:b/>
              </w:rPr>
              <w:t>Revised G</w:t>
            </w:r>
            <w:r w:rsidR="00031C12">
              <w:rPr>
                <w:rFonts w:ascii="Arial" w:hAnsi="Arial" w:cs="Arial"/>
                <w:b/>
              </w:rPr>
              <w:t xml:space="preserve">ross </w:t>
            </w:r>
            <w:r w:rsidRPr="007B6B8A">
              <w:rPr>
                <w:rFonts w:ascii="Arial" w:hAnsi="Arial" w:cs="Arial"/>
                <w:b/>
              </w:rPr>
              <w:t>D</w:t>
            </w:r>
            <w:r w:rsidR="00031C12">
              <w:rPr>
                <w:rFonts w:ascii="Arial" w:hAnsi="Arial" w:cs="Arial"/>
                <w:b/>
              </w:rPr>
              <w:t xml:space="preserve">omestic </w:t>
            </w:r>
            <w:r w:rsidRPr="007B6B8A">
              <w:rPr>
                <w:rFonts w:ascii="Arial" w:hAnsi="Arial" w:cs="Arial"/>
                <w:b/>
              </w:rPr>
              <w:t>P</w:t>
            </w:r>
            <w:r w:rsidR="007005BF">
              <w:rPr>
                <w:rFonts w:ascii="Arial" w:hAnsi="Arial" w:cs="Arial"/>
                <w:b/>
              </w:rPr>
              <w:t>roduct (GDP)</w:t>
            </w:r>
            <w:r w:rsidRPr="007B6B8A">
              <w:rPr>
                <w:rFonts w:ascii="Arial" w:hAnsi="Arial" w:cs="Arial"/>
                <w:b/>
              </w:rPr>
              <w:t xml:space="preserve"> </w:t>
            </w:r>
            <w:proofErr w:type="gramStart"/>
            <w:r w:rsidR="00100BCA">
              <w:rPr>
                <w:rFonts w:ascii="Arial" w:hAnsi="Arial" w:cs="Arial"/>
                <w:b/>
              </w:rPr>
              <w:t>f</w:t>
            </w:r>
            <w:r w:rsidRPr="007B6B8A">
              <w:rPr>
                <w:rFonts w:ascii="Arial" w:hAnsi="Arial" w:cs="Arial"/>
                <w:b/>
              </w:rPr>
              <w:t>orecast</w:t>
            </w:r>
            <w:proofErr w:type="gramEnd"/>
          </w:p>
          <w:p w14:paraId="26AFE201" w14:textId="1D359B10" w:rsidR="00CB17DF" w:rsidRDefault="00D1625A" w:rsidP="00D1625A">
            <w:pPr>
              <w:autoSpaceDE w:val="0"/>
              <w:autoSpaceDN w:val="0"/>
              <w:adjustRightInd w:val="0"/>
              <w:rPr>
                <w:rFonts w:ascii="Arial" w:hAnsi="Arial" w:cs="Arial"/>
              </w:rPr>
            </w:pPr>
            <w:r w:rsidRPr="00D1625A">
              <w:rPr>
                <w:rFonts w:ascii="Arial" w:hAnsi="Arial" w:cs="Arial"/>
              </w:rPr>
              <w:t>The Office for Budgetary Responsibility</w:t>
            </w:r>
            <w:r w:rsidR="0084196D">
              <w:rPr>
                <w:rFonts w:ascii="Arial" w:hAnsi="Arial" w:cs="Arial"/>
              </w:rPr>
              <w:t xml:space="preserve"> (OBR)</w:t>
            </w:r>
            <w:r w:rsidRPr="00D1625A">
              <w:rPr>
                <w:rFonts w:ascii="Arial" w:hAnsi="Arial" w:cs="Arial"/>
              </w:rPr>
              <w:t xml:space="preserve"> published its economic forecasts in November 2023 including revised GDP figures. Given that the model used for future forecasts in the Need Case uses economic forecasts dating back to March 2022, to allow the ExA to provide a recommendation to the S</w:t>
            </w:r>
            <w:r w:rsidR="005E3C24">
              <w:rPr>
                <w:rFonts w:ascii="Arial" w:hAnsi="Arial" w:cs="Arial"/>
              </w:rPr>
              <w:t xml:space="preserve">ecretary </w:t>
            </w:r>
            <w:r w:rsidRPr="00D1625A">
              <w:rPr>
                <w:rFonts w:ascii="Arial" w:hAnsi="Arial" w:cs="Arial"/>
              </w:rPr>
              <w:t>o</w:t>
            </w:r>
            <w:r w:rsidR="005E3C24">
              <w:rPr>
                <w:rFonts w:ascii="Arial" w:hAnsi="Arial" w:cs="Arial"/>
              </w:rPr>
              <w:t xml:space="preserve">f </w:t>
            </w:r>
            <w:r w:rsidRPr="00D1625A">
              <w:rPr>
                <w:rFonts w:ascii="Arial" w:hAnsi="Arial" w:cs="Arial"/>
              </w:rPr>
              <w:t>S</w:t>
            </w:r>
            <w:r w:rsidR="005E3C24">
              <w:rPr>
                <w:rFonts w:ascii="Arial" w:hAnsi="Arial" w:cs="Arial"/>
              </w:rPr>
              <w:t>tate (SoS)</w:t>
            </w:r>
            <w:r w:rsidRPr="00D1625A">
              <w:rPr>
                <w:rFonts w:ascii="Arial" w:hAnsi="Arial" w:cs="Arial"/>
              </w:rPr>
              <w:t xml:space="preserve"> based on more up-to-date </w:t>
            </w:r>
            <w:r w:rsidR="005200B6">
              <w:rPr>
                <w:rFonts w:ascii="Arial" w:hAnsi="Arial" w:cs="Arial"/>
              </w:rPr>
              <w:t xml:space="preserve">economic </w:t>
            </w:r>
            <w:r w:rsidRPr="00D1625A">
              <w:rPr>
                <w:rFonts w:ascii="Arial" w:hAnsi="Arial" w:cs="Arial"/>
              </w:rPr>
              <w:t>data</w:t>
            </w:r>
            <w:r w:rsidR="0074201C">
              <w:rPr>
                <w:rFonts w:ascii="Arial" w:hAnsi="Arial" w:cs="Arial"/>
              </w:rPr>
              <w:t>,</w:t>
            </w:r>
            <w:r w:rsidRPr="00D1625A">
              <w:rPr>
                <w:rFonts w:ascii="Arial" w:hAnsi="Arial" w:cs="Arial"/>
              </w:rPr>
              <w:t xml:space="preserve"> please provide revised forecasts for the central, slower and faster planning case based on the November 2023 OBR data and a written commentary of the extent to which the revised economic forecast affects the previous demand forecasts.</w:t>
            </w:r>
            <w:r w:rsidR="0074201C">
              <w:rPr>
                <w:rFonts w:ascii="Arial" w:hAnsi="Arial" w:cs="Arial"/>
              </w:rPr>
              <w:t xml:space="preserve"> </w:t>
            </w:r>
            <w:r w:rsidR="0074201C" w:rsidRPr="00CE5660">
              <w:rPr>
                <w:rFonts w:ascii="Arial" w:hAnsi="Arial" w:cs="Arial"/>
              </w:rPr>
              <w:t>If this is not considered to be appropriate, please explain why not.</w:t>
            </w:r>
            <w:r w:rsidR="0074201C">
              <w:rPr>
                <w:rFonts w:ascii="Arial" w:hAnsi="Arial" w:cs="Arial"/>
              </w:rPr>
              <w:t xml:space="preserve"> </w:t>
            </w:r>
          </w:p>
        </w:tc>
      </w:tr>
      <w:tr w:rsidR="00E97B7D" w14:paraId="5B004128" w14:textId="77777777" w:rsidTr="009974D1">
        <w:tc>
          <w:tcPr>
            <w:tcW w:w="1696" w:type="dxa"/>
          </w:tcPr>
          <w:p w14:paraId="32987C38" w14:textId="1AE68BA3" w:rsidR="00E97B7D" w:rsidRDefault="00713436">
            <w:pPr>
              <w:rPr>
                <w:rFonts w:ascii="Arial" w:hAnsi="Arial" w:cs="Arial"/>
              </w:rPr>
            </w:pPr>
            <w:r>
              <w:rPr>
                <w:rFonts w:ascii="Arial" w:hAnsi="Arial" w:cs="Arial"/>
              </w:rPr>
              <w:t>NE.2.2</w:t>
            </w:r>
          </w:p>
        </w:tc>
        <w:tc>
          <w:tcPr>
            <w:tcW w:w="2552" w:type="dxa"/>
          </w:tcPr>
          <w:p w14:paraId="1EE2397A" w14:textId="0C88FC03" w:rsidR="00E97B7D" w:rsidRDefault="00E97B7D">
            <w:pPr>
              <w:rPr>
                <w:rFonts w:ascii="Arial" w:hAnsi="Arial" w:cs="Arial"/>
              </w:rPr>
            </w:pPr>
            <w:r>
              <w:rPr>
                <w:rFonts w:ascii="Arial" w:hAnsi="Arial" w:cs="Arial"/>
              </w:rPr>
              <w:t xml:space="preserve">Applicant </w:t>
            </w:r>
            <w:r w:rsidR="00713436">
              <w:rPr>
                <w:rFonts w:ascii="Arial" w:hAnsi="Arial" w:cs="Arial"/>
              </w:rPr>
              <w:t>and all</w:t>
            </w:r>
            <w:r w:rsidR="00B56ECE">
              <w:rPr>
                <w:rFonts w:ascii="Arial" w:hAnsi="Arial" w:cs="Arial"/>
              </w:rPr>
              <w:t xml:space="preserve"> </w:t>
            </w:r>
            <w:r>
              <w:rPr>
                <w:rFonts w:ascii="Arial" w:hAnsi="Arial" w:cs="Arial"/>
              </w:rPr>
              <w:t>Local Authorities</w:t>
            </w:r>
          </w:p>
        </w:tc>
        <w:tc>
          <w:tcPr>
            <w:tcW w:w="9700" w:type="dxa"/>
          </w:tcPr>
          <w:p w14:paraId="6801A7B2" w14:textId="77777777" w:rsidR="00E97B7D" w:rsidRPr="00E97B7D" w:rsidRDefault="00E97B7D" w:rsidP="00E97B7D">
            <w:pPr>
              <w:pStyle w:val="Default"/>
              <w:rPr>
                <w:b/>
                <w:bCs/>
                <w:color w:val="auto"/>
                <w:sz w:val="22"/>
                <w:szCs w:val="22"/>
              </w:rPr>
            </w:pPr>
            <w:r w:rsidRPr="00E97B7D">
              <w:rPr>
                <w:b/>
                <w:bCs/>
                <w:color w:val="auto"/>
                <w:sz w:val="22"/>
                <w:szCs w:val="22"/>
              </w:rPr>
              <w:t>Forecasting with Gatwick</w:t>
            </w:r>
          </w:p>
          <w:p w14:paraId="5CB1C746" w14:textId="07ABE1CA" w:rsidR="00E97B7D" w:rsidRPr="00A91C9E" w:rsidRDefault="00E97B7D" w:rsidP="00E97B7D">
            <w:pPr>
              <w:pStyle w:val="Default"/>
              <w:rPr>
                <w:b/>
                <w:color w:val="auto"/>
                <w:sz w:val="22"/>
                <w:szCs w:val="22"/>
              </w:rPr>
            </w:pPr>
            <w:r w:rsidRPr="00A91582">
              <w:rPr>
                <w:color w:val="auto"/>
                <w:sz w:val="22"/>
                <w:szCs w:val="22"/>
              </w:rPr>
              <w:t>The forecasting parameters in the Need Case</w:t>
            </w:r>
            <w:r w:rsidR="00125757">
              <w:rPr>
                <w:color w:val="auto"/>
                <w:sz w:val="22"/>
                <w:szCs w:val="22"/>
              </w:rPr>
              <w:t xml:space="preserve"> [A</w:t>
            </w:r>
            <w:r w:rsidR="00C83A91">
              <w:rPr>
                <w:color w:val="auto"/>
                <w:sz w:val="22"/>
                <w:szCs w:val="22"/>
              </w:rPr>
              <w:t>S</w:t>
            </w:r>
            <w:r w:rsidR="00125757">
              <w:rPr>
                <w:color w:val="auto"/>
                <w:sz w:val="22"/>
                <w:szCs w:val="22"/>
              </w:rPr>
              <w:t>-125]</w:t>
            </w:r>
            <w:r w:rsidRPr="00A91582">
              <w:rPr>
                <w:color w:val="auto"/>
                <w:sz w:val="22"/>
                <w:szCs w:val="22"/>
              </w:rPr>
              <w:t xml:space="preserve"> limits growth at Gatwick Airport to 50 m</w:t>
            </w:r>
            <w:r w:rsidR="00572939">
              <w:rPr>
                <w:color w:val="auto"/>
                <w:sz w:val="22"/>
                <w:szCs w:val="22"/>
              </w:rPr>
              <w:t xml:space="preserve">illion </w:t>
            </w:r>
            <w:r w:rsidR="00572939" w:rsidRPr="00A91582">
              <w:rPr>
                <w:color w:val="auto"/>
                <w:sz w:val="22"/>
                <w:szCs w:val="22"/>
              </w:rPr>
              <w:t>p</w:t>
            </w:r>
            <w:r w:rsidR="00572939">
              <w:rPr>
                <w:color w:val="auto"/>
                <w:sz w:val="22"/>
                <w:szCs w:val="22"/>
              </w:rPr>
              <w:t xml:space="preserve">assengers </w:t>
            </w:r>
            <w:r w:rsidRPr="00A91582">
              <w:rPr>
                <w:color w:val="auto"/>
                <w:sz w:val="22"/>
                <w:szCs w:val="22"/>
              </w:rPr>
              <w:t>p</w:t>
            </w:r>
            <w:r w:rsidR="00572939">
              <w:rPr>
                <w:color w:val="auto"/>
                <w:sz w:val="22"/>
                <w:szCs w:val="22"/>
              </w:rPr>
              <w:t xml:space="preserve">er </w:t>
            </w:r>
            <w:r w:rsidRPr="00A91582">
              <w:rPr>
                <w:color w:val="auto"/>
                <w:sz w:val="22"/>
                <w:szCs w:val="22"/>
              </w:rPr>
              <w:t>a</w:t>
            </w:r>
            <w:r w:rsidR="00572939">
              <w:rPr>
                <w:color w:val="auto"/>
                <w:sz w:val="22"/>
                <w:szCs w:val="22"/>
              </w:rPr>
              <w:t>nnum (</w:t>
            </w:r>
            <w:proofErr w:type="spellStart"/>
            <w:r w:rsidR="00572939">
              <w:rPr>
                <w:color w:val="auto"/>
                <w:sz w:val="22"/>
                <w:szCs w:val="22"/>
              </w:rPr>
              <w:t>mppa</w:t>
            </w:r>
            <w:proofErr w:type="spellEnd"/>
            <w:r w:rsidR="00572939">
              <w:rPr>
                <w:color w:val="auto"/>
                <w:sz w:val="22"/>
                <w:szCs w:val="22"/>
              </w:rPr>
              <w:t>)</w:t>
            </w:r>
            <w:r w:rsidRPr="00A91582">
              <w:rPr>
                <w:color w:val="auto"/>
                <w:sz w:val="22"/>
                <w:szCs w:val="22"/>
              </w:rPr>
              <w:t xml:space="preserve">, although the response to ExQ1 N.E.1.4 [REP4-059] </w:t>
            </w:r>
            <w:r w:rsidRPr="00A91582">
              <w:rPr>
                <w:color w:val="auto"/>
                <w:sz w:val="22"/>
                <w:szCs w:val="22"/>
              </w:rPr>
              <w:lastRenderedPageBreak/>
              <w:t xml:space="preserve">states this could rise to 53.5mppa on a single runway by 2050 (51mppa </w:t>
            </w:r>
            <w:proofErr w:type="gramStart"/>
            <w:r w:rsidRPr="00A91582">
              <w:rPr>
                <w:color w:val="auto"/>
                <w:sz w:val="22"/>
                <w:szCs w:val="22"/>
              </w:rPr>
              <w:t>at</w:t>
            </w:r>
            <w:proofErr w:type="gramEnd"/>
            <w:r w:rsidRPr="00A91582">
              <w:rPr>
                <w:color w:val="auto"/>
                <w:sz w:val="22"/>
                <w:szCs w:val="22"/>
              </w:rPr>
              <w:t xml:space="preserve"> 2030 and 52mppa). The post hearing submission response for ISH2 from the Joint Host Authorities [REP3-093] comments that Gatwick Airport has estimated that the airport could accommodate a passenger throughput of 67mppa in a base case without a northern runway (</w:t>
            </w:r>
            <w:proofErr w:type="spellStart"/>
            <w:proofErr w:type="gramStart"/>
            <w:r w:rsidR="00C5485D">
              <w:rPr>
                <w:color w:val="auto"/>
                <w:sz w:val="22"/>
                <w:szCs w:val="22"/>
              </w:rPr>
              <w:t>ie</w:t>
            </w:r>
            <w:proofErr w:type="spellEnd"/>
            <w:proofErr w:type="gramEnd"/>
            <w:r w:rsidR="00C5485D">
              <w:rPr>
                <w:color w:val="auto"/>
                <w:sz w:val="22"/>
                <w:szCs w:val="22"/>
              </w:rPr>
              <w:t xml:space="preserve"> </w:t>
            </w:r>
            <w:r w:rsidRPr="00A91582">
              <w:rPr>
                <w:color w:val="auto"/>
                <w:sz w:val="22"/>
                <w:szCs w:val="22"/>
              </w:rPr>
              <w:t xml:space="preserve">do-nothing scenario). </w:t>
            </w:r>
          </w:p>
          <w:p w14:paraId="2B36A1AC" w14:textId="77777777" w:rsidR="00E97B7D" w:rsidRPr="00A91582" w:rsidRDefault="00E97B7D" w:rsidP="00E97B7D">
            <w:pPr>
              <w:autoSpaceDE w:val="0"/>
              <w:autoSpaceDN w:val="0"/>
              <w:adjustRightInd w:val="0"/>
              <w:rPr>
                <w:rFonts w:ascii="Arial" w:hAnsi="Arial" w:cs="Arial"/>
              </w:rPr>
            </w:pPr>
          </w:p>
          <w:p w14:paraId="0E1E18F2" w14:textId="574D96A1" w:rsidR="00C207C4" w:rsidRPr="00A91582" w:rsidRDefault="002A1330" w:rsidP="00E97B7D">
            <w:pPr>
              <w:autoSpaceDE w:val="0"/>
              <w:autoSpaceDN w:val="0"/>
              <w:adjustRightInd w:val="0"/>
              <w:rPr>
                <w:rFonts w:ascii="Arial" w:hAnsi="Arial" w:cs="Arial"/>
              </w:rPr>
            </w:pPr>
            <w:r w:rsidRPr="002A1330">
              <w:rPr>
                <w:rFonts w:ascii="Arial" w:hAnsi="Arial" w:cs="Arial"/>
                <w:b/>
                <w:bCs/>
              </w:rPr>
              <w:t>Applicant</w:t>
            </w:r>
            <w:r w:rsidRPr="002A1330">
              <w:rPr>
                <w:rFonts w:ascii="Arial" w:hAnsi="Arial" w:cs="Arial"/>
              </w:rPr>
              <w:t>:</w:t>
            </w:r>
          </w:p>
          <w:p w14:paraId="3F75538C" w14:textId="1B50E96B" w:rsidR="00E97B7D" w:rsidRDefault="00E97B7D" w:rsidP="0011767B">
            <w:pPr>
              <w:pStyle w:val="ListParagraph"/>
              <w:numPr>
                <w:ilvl w:val="0"/>
                <w:numId w:val="9"/>
              </w:numPr>
              <w:autoSpaceDE w:val="0"/>
              <w:autoSpaceDN w:val="0"/>
              <w:adjustRightInd w:val="0"/>
              <w:rPr>
                <w:rFonts w:ascii="Arial" w:hAnsi="Arial" w:cs="Arial"/>
              </w:rPr>
            </w:pPr>
            <w:r w:rsidRPr="00E97B7D">
              <w:rPr>
                <w:rFonts w:ascii="Arial" w:hAnsi="Arial" w:cs="Arial"/>
              </w:rPr>
              <w:t>Explain why there is a difference between your assumptions and that by Gatwick</w:t>
            </w:r>
            <w:r w:rsidR="004E67CB">
              <w:rPr>
                <w:rFonts w:ascii="Arial" w:hAnsi="Arial" w:cs="Arial"/>
              </w:rPr>
              <w:t xml:space="preserve"> Airport</w:t>
            </w:r>
            <w:r w:rsidR="00BA58DA">
              <w:rPr>
                <w:rFonts w:ascii="Arial" w:hAnsi="Arial" w:cs="Arial"/>
              </w:rPr>
              <w:t xml:space="preserve"> as quoted by the Joint Host Authorities</w:t>
            </w:r>
            <w:r w:rsidRPr="00E97B7D">
              <w:rPr>
                <w:rFonts w:ascii="Arial" w:hAnsi="Arial" w:cs="Arial"/>
              </w:rPr>
              <w:t>.</w:t>
            </w:r>
          </w:p>
          <w:p w14:paraId="11CE96ED" w14:textId="2C6271FE" w:rsidR="00E97B7D" w:rsidRPr="00E97B7D" w:rsidRDefault="003D51CF" w:rsidP="0011767B">
            <w:pPr>
              <w:pStyle w:val="ListParagraph"/>
              <w:numPr>
                <w:ilvl w:val="0"/>
                <w:numId w:val="9"/>
              </w:numPr>
              <w:autoSpaceDE w:val="0"/>
              <w:autoSpaceDN w:val="0"/>
              <w:adjustRightInd w:val="0"/>
              <w:rPr>
                <w:rFonts w:ascii="Arial" w:hAnsi="Arial" w:cs="Arial"/>
              </w:rPr>
            </w:pPr>
            <w:r>
              <w:rPr>
                <w:rFonts w:ascii="Arial" w:hAnsi="Arial" w:cs="Arial"/>
              </w:rPr>
              <w:t>Explain w</w:t>
            </w:r>
            <w:r w:rsidR="00E97B7D" w:rsidRPr="00E97B7D">
              <w:rPr>
                <w:rFonts w:ascii="Arial" w:hAnsi="Arial" w:cs="Arial"/>
              </w:rPr>
              <w:t xml:space="preserve">hether a difference of 14mppa between the figures can be considered ‘marginally greater’ (using the terminology in your response to ExQ1 NE.1.4 in [REP4-059]) and the implications a difference in increase </w:t>
            </w:r>
            <w:r w:rsidR="00515B18">
              <w:rPr>
                <w:rFonts w:ascii="Arial" w:hAnsi="Arial" w:cs="Arial"/>
              </w:rPr>
              <w:t xml:space="preserve">of </w:t>
            </w:r>
            <w:r w:rsidR="00515B18" w:rsidRPr="00E97B7D">
              <w:rPr>
                <w:rFonts w:ascii="Arial" w:hAnsi="Arial" w:cs="Arial"/>
              </w:rPr>
              <w:t>14mppa</w:t>
            </w:r>
            <w:r w:rsidR="00E97B7D" w:rsidRPr="00E97B7D">
              <w:rPr>
                <w:rFonts w:ascii="Arial" w:hAnsi="Arial" w:cs="Arial"/>
              </w:rPr>
              <w:t xml:space="preserve"> would have on </w:t>
            </w:r>
            <w:r w:rsidR="005F6703">
              <w:rPr>
                <w:rFonts w:ascii="Arial" w:hAnsi="Arial" w:cs="Arial"/>
              </w:rPr>
              <w:t xml:space="preserve">your </w:t>
            </w:r>
            <w:r w:rsidR="00E97B7D" w:rsidRPr="00E97B7D">
              <w:rPr>
                <w:rFonts w:ascii="Arial" w:hAnsi="Arial" w:cs="Arial"/>
              </w:rPr>
              <w:t>forecasting figures.</w:t>
            </w:r>
          </w:p>
          <w:p w14:paraId="3D80CD53" w14:textId="77777777" w:rsidR="00E97B7D" w:rsidRPr="00A91582" w:rsidRDefault="00E97B7D" w:rsidP="00E97B7D">
            <w:pPr>
              <w:autoSpaceDE w:val="0"/>
              <w:autoSpaceDN w:val="0"/>
              <w:adjustRightInd w:val="0"/>
              <w:rPr>
                <w:rFonts w:ascii="Arial" w:hAnsi="Arial" w:cs="Arial"/>
              </w:rPr>
            </w:pPr>
          </w:p>
          <w:p w14:paraId="7257EE54" w14:textId="77777777" w:rsidR="00FB1B04" w:rsidRDefault="00B56ECE" w:rsidP="00D1625A">
            <w:pPr>
              <w:autoSpaceDE w:val="0"/>
              <w:autoSpaceDN w:val="0"/>
              <w:adjustRightInd w:val="0"/>
              <w:rPr>
                <w:rFonts w:ascii="Arial" w:hAnsi="Arial" w:cs="Arial"/>
              </w:rPr>
            </w:pPr>
            <w:r>
              <w:rPr>
                <w:rFonts w:ascii="Arial" w:hAnsi="Arial" w:cs="Arial"/>
                <w:b/>
                <w:bCs/>
              </w:rPr>
              <w:t>Local</w:t>
            </w:r>
            <w:r w:rsidR="00E97B7D" w:rsidRPr="00534C78">
              <w:rPr>
                <w:rFonts w:ascii="Arial" w:hAnsi="Arial" w:cs="Arial"/>
                <w:b/>
                <w:bCs/>
              </w:rPr>
              <w:t xml:space="preserve"> Authorities</w:t>
            </w:r>
            <w:r w:rsidR="00534C78">
              <w:rPr>
                <w:rFonts w:ascii="Arial" w:hAnsi="Arial" w:cs="Arial"/>
              </w:rPr>
              <w:t>:</w:t>
            </w:r>
            <w:r w:rsidR="00E97B7D" w:rsidRPr="00A91582">
              <w:rPr>
                <w:rFonts w:ascii="Arial" w:hAnsi="Arial" w:cs="Arial"/>
              </w:rPr>
              <w:t xml:space="preserve"> </w:t>
            </w:r>
          </w:p>
          <w:p w14:paraId="67C3BB95" w14:textId="5F9BAD65" w:rsidR="00E97B7D" w:rsidRPr="00BF0A50" w:rsidRDefault="00E97B7D" w:rsidP="0011767B">
            <w:pPr>
              <w:pStyle w:val="ListParagraph"/>
              <w:numPr>
                <w:ilvl w:val="0"/>
                <w:numId w:val="9"/>
              </w:numPr>
              <w:autoSpaceDE w:val="0"/>
              <w:autoSpaceDN w:val="0"/>
              <w:adjustRightInd w:val="0"/>
              <w:rPr>
                <w:rFonts w:ascii="Arial" w:hAnsi="Arial" w:cs="Arial"/>
              </w:rPr>
            </w:pPr>
            <w:r w:rsidRPr="00A91582">
              <w:rPr>
                <w:rFonts w:ascii="Arial" w:hAnsi="Arial" w:cs="Arial"/>
              </w:rPr>
              <w:t xml:space="preserve">Provide </w:t>
            </w:r>
            <w:r w:rsidR="004E2E0E">
              <w:rPr>
                <w:rFonts w:ascii="Arial" w:hAnsi="Arial" w:cs="Arial"/>
              </w:rPr>
              <w:t xml:space="preserve">any </w:t>
            </w:r>
            <w:r w:rsidRPr="00A91582">
              <w:rPr>
                <w:rFonts w:ascii="Arial" w:hAnsi="Arial" w:cs="Arial"/>
              </w:rPr>
              <w:t xml:space="preserve">comments </w:t>
            </w:r>
            <w:r w:rsidR="00315301">
              <w:rPr>
                <w:rFonts w:ascii="Arial" w:hAnsi="Arial" w:cs="Arial"/>
              </w:rPr>
              <w:t>on</w:t>
            </w:r>
            <w:r w:rsidRPr="00A91582">
              <w:rPr>
                <w:rFonts w:ascii="Arial" w:hAnsi="Arial" w:cs="Arial"/>
              </w:rPr>
              <w:t xml:space="preserve"> this question.</w:t>
            </w:r>
          </w:p>
        </w:tc>
      </w:tr>
      <w:tr w:rsidR="00CB17DF" w14:paraId="311AB92E" w14:textId="77777777" w:rsidTr="009974D1">
        <w:tc>
          <w:tcPr>
            <w:tcW w:w="1696" w:type="dxa"/>
          </w:tcPr>
          <w:p w14:paraId="2446077A" w14:textId="0495825F" w:rsidR="00CB17DF" w:rsidRDefault="00041B4F">
            <w:pPr>
              <w:rPr>
                <w:rFonts w:ascii="Arial" w:hAnsi="Arial" w:cs="Arial"/>
              </w:rPr>
            </w:pPr>
            <w:r>
              <w:rPr>
                <w:rFonts w:ascii="Arial" w:hAnsi="Arial" w:cs="Arial"/>
              </w:rPr>
              <w:lastRenderedPageBreak/>
              <w:t>NE.2.3</w:t>
            </w:r>
          </w:p>
        </w:tc>
        <w:tc>
          <w:tcPr>
            <w:tcW w:w="2552" w:type="dxa"/>
          </w:tcPr>
          <w:p w14:paraId="2D9995C8" w14:textId="5C3B4B0D" w:rsidR="00CB17DF" w:rsidRDefault="000A2168">
            <w:pPr>
              <w:rPr>
                <w:rFonts w:ascii="Arial" w:hAnsi="Arial" w:cs="Arial"/>
              </w:rPr>
            </w:pPr>
            <w:r>
              <w:rPr>
                <w:rFonts w:ascii="Arial" w:hAnsi="Arial" w:cs="Arial"/>
              </w:rPr>
              <w:t>Applicant</w:t>
            </w:r>
          </w:p>
        </w:tc>
        <w:tc>
          <w:tcPr>
            <w:tcW w:w="9700" w:type="dxa"/>
          </w:tcPr>
          <w:p w14:paraId="4A46C77F" w14:textId="66471D82" w:rsidR="000A2168" w:rsidRPr="000A2168" w:rsidRDefault="000A2168" w:rsidP="000A2168">
            <w:pPr>
              <w:pStyle w:val="Default"/>
              <w:rPr>
                <w:b/>
                <w:bCs/>
                <w:sz w:val="22"/>
                <w:szCs w:val="22"/>
              </w:rPr>
            </w:pPr>
            <w:r w:rsidRPr="000A2168">
              <w:rPr>
                <w:b/>
                <w:bCs/>
                <w:sz w:val="22"/>
                <w:szCs w:val="22"/>
              </w:rPr>
              <w:t xml:space="preserve">Load </w:t>
            </w:r>
            <w:r w:rsidR="0071097D">
              <w:rPr>
                <w:b/>
                <w:bCs/>
                <w:sz w:val="22"/>
                <w:szCs w:val="22"/>
              </w:rPr>
              <w:t>f</w:t>
            </w:r>
            <w:r w:rsidRPr="000A2168">
              <w:rPr>
                <w:b/>
                <w:bCs/>
                <w:sz w:val="22"/>
                <w:szCs w:val="22"/>
              </w:rPr>
              <w:t>actors</w:t>
            </w:r>
          </w:p>
          <w:p w14:paraId="3AEEBF2E" w14:textId="27D25372" w:rsidR="000A2168" w:rsidRPr="000A2168" w:rsidRDefault="000A2168" w:rsidP="000A2168">
            <w:pPr>
              <w:pStyle w:val="Default"/>
              <w:rPr>
                <w:sz w:val="22"/>
                <w:szCs w:val="22"/>
              </w:rPr>
            </w:pPr>
            <w:r w:rsidRPr="000A2168">
              <w:rPr>
                <w:sz w:val="22"/>
                <w:szCs w:val="22"/>
              </w:rPr>
              <w:t>Your response to ExQ1 N.E.1.4 [REP4-</w:t>
            </w:r>
            <w:r w:rsidR="001B30F1">
              <w:rPr>
                <w:sz w:val="22"/>
                <w:szCs w:val="22"/>
              </w:rPr>
              <w:t>059</w:t>
            </w:r>
            <w:r w:rsidRPr="000A2168">
              <w:rPr>
                <w:sz w:val="22"/>
                <w:szCs w:val="22"/>
              </w:rPr>
              <w:t xml:space="preserve">] states </w:t>
            </w:r>
            <w:proofErr w:type="gramStart"/>
            <w:r w:rsidRPr="000A2168">
              <w:rPr>
                <w:sz w:val="22"/>
                <w:szCs w:val="22"/>
              </w:rPr>
              <w:t>low cost</w:t>
            </w:r>
            <w:proofErr w:type="gramEnd"/>
            <w:r w:rsidRPr="000A2168">
              <w:rPr>
                <w:sz w:val="22"/>
                <w:szCs w:val="22"/>
              </w:rPr>
              <w:t xml:space="preserve"> carriers, such as those that provide the majority of flights at Luton Airport, tend to operate with higher load factors than</w:t>
            </w:r>
            <w:r w:rsidR="00344973">
              <w:rPr>
                <w:sz w:val="22"/>
                <w:szCs w:val="22"/>
              </w:rPr>
              <w:t xml:space="preserve"> the</w:t>
            </w:r>
            <w:r w:rsidRPr="000A2168">
              <w:rPr>
                <w:sz w:val="22"/>
                <w:szCs w:val="22"/>
              </w:rPr>
              <w:t xml:space="preserve"> full service airlines, such as British Airways, that play a more substantive role at </w:t>
            </w:r>
            <w:r w:rsidR="001C4D83">
              <w:rPr>
                <w:sz w:val="22"/>
                <w:szCs w:val="22"/>
              </w:rPr>
              <w:t xml:space="preserve">Heathrow and </w:t>
            </w:r>
            <w:r w:rsidRPr="000A2168">
              <w:rPr>
                <w:sz w:val="22"/>
                <w:szCs w:val="22"/>
              </w:rPr>
              <w:t>Gatwick</w:t>
            </w:r>
            <w:r w:rsidR="007F5C22">
              <w:rPr>
                <w:sz w:val="22"/>
                <w:szCs w:val="22"/>
              </w:rPr>
              <w:t xml:space="preserve">, </w:t>
            </w:r>
            <w:r w:rsidRPr="000A2168">
              <w:rPr>
                <w:sz w:val="22"/>
                <w:szCs w:val="22"/>
              </w:rPr>
              <w:t>due to offering different classes of travel and flexibility of tickets.</w:t>
            </w:r>
          </w:p>
          <w:p w14:paraId="28025860" w14:textId="77777777" w:rsidR="00E85D9B" w:rsidRDefault="00E85D9B" w:rsidP="0024235B">
            <w:pPr>
              <w:pStyle w:val="Default"/>
              <w:rPr>
                <w:sz w:val="22"/>
                <w:szCs w:val="22"/>
              </w:rPr>
            </w:pPr>
          </w:p>
          <w:p w14:paraId="7813F7EA" w14:textId="17D59EC4" w:rsidR="00CB17DF" w:rsidRPr="0048369C" w:rsidRDefault="00E85D9B" w:rsidP="0024235B">
            <w:pPr>
              <w:pStyle w:val="Default"/>
              <w:rPr>
                <w:sz w:val="22"/>
                <w:szCs w:val="22"/>
              </w:rPr>
            </w:pPr>
            <w:r w:rsidRPr="00E85D9B">
              <w:rPr>
                <w:rStyle w:val="cf01"/>
                <w:rFonts w:ascii="Arial" w:hAnsi="Arial" w:cs="Arial"/>
                <w:sz w:val="22"/>
                <w:szCs w:val="22"/>
              </w:rPr>
              <w:t xml:space="preserve">Given that Gatwick also operates as a hub for </w:t>
            </w:r>
            <w:proofErr w:type="spellStart"/>
            <w:r w:rsidRPr="00E85D9B">
              <w:rPr>
                <w:rStyle w:val="cf01"/>
                <w:rFonts w:ascii="Arial" w:hAnsi="Arial" w:cs="Arial"/>
                <w:sz w:val="22"/>
                <w:szCs w:val="22"/>
              </w:rPr>
              <w:t>Easyjet</w:t>
            </w:r>
            <w:proofErr w:type="spellEnd"/>
            <w:r w:rsidRPr="00E85D9B">
              <w:rPr>
                <w:rStyle w:val="cf01"/>
                <w:rFonts w:ascii="Arial" w:hAnsi="Arial" w:cs="Arial"/>
                <w:sz w:val="22"/>
                <w:szCs w:val="22"/>
              </w:rPr>
              <w:t>, where the factors quoted in your response would not apply, provide further evidence to justify this statement</w:t>
            </w:r>
            <w:r w:rsidR="00224E5F">
              <w:rPr>
                <w:rStyle w:val="cf01"/>
                <w:rFonts w:ascii="Arial" w:hAnsi="Arial" w:cs="Arial"/>
                <w:sz w:val="22"/>
                <w:szCs w:val="22"/>
              </w:rPr>
              <w:t>.</w:t>
            </w:r>
          </w:p>
        </w:tc>
      </w:tr>
      <w:tr w:rsidR="004B6509" w14:paraId="74701B7C" w14:textId="77777777" w:rsidTr="009974D1">
        <w:tc>
          <w:tcPr>
            <w:tcW w:w="1696" w:type="dxa"/>
          </w:tcPr>
          <w:p w14:paraId="63E1913D" w14:textId="28E50DB4" w:rsidR="004B6509" w:rsidRDefault="008C7AE0">
            <w:pPr>
              <w:rPr>
                <w:rFonts w:ascii="Arial" w:hAnsi="Arial" w:cs="Arial"/>
              </w:rPr>
            </w:pPr>
            <w:r>
              <w:rPr>
                <w:rFonts w:ascii="Arial" w:hAnsi="Arial" w:cs="Arial"/>
              </w:rPr>
              <w:t>NE.2.4</w:t>
            </w:r>
          </w:p>
        </w:tc>
        <w:tc>
          <w:tcPr>
            <w:tcW w:w="2552" w:type="dxa"/>
          </w:tcPr>
          <w:p w14:paraId="5F8DB21E" w14:textId="5BE2C555" w:rsidR="004B6509" w:rsidRDefault="004B6509">
            <w:pPr>
              <w:rPr>
                <w:rFonts w:ascii="Arial" w:hAnsi="Arial" w:cs="Arial"/>
              </w:rPr>
            </w:pPr>
            <w:r>
              <w:rPr>
                <w:rFonts w:ascii="Arial" w:hAnsi="Arial" w:cs="Arial"/>
              </w:rPr>
              <w:t>Applicant</w:t>
            </w:r>
          </w:p>
        </w:tc>
        <w:tc>
          <w:tcPr>
            <w:tcW w:w="9700" w:type="dxa"/>
          </w:tcPr>
          <w:p w14:paraId="6E46C7DA" w14:textId="5DD3260B" w:rsidR="004B6509" w:rsidRPr="004B6509" w:rsidRDefault="004B6509" w:rsidP="004B6509">
            <w:pPr>
              <w:autoSpaceDE w:val="0"/>
              <w:autoSpaceDN w:val="0"/>
              <w:adjustRightInd w:val="0"/>
              <w:rPr>
                <w:rFonts w:ascii="Arial" w:hAnsi="Arial" w:cs="Arial"/>
                <w:b/>
                <w:bCs/>
              </w:rPr>
            </w:pPr>
            <w:r w:rsidRPr="004B6509">
              <w:rPr>
                <w:rFonts w:ascii="Arial" w:hAnsi="Arial" w:cs="Arial"/>
                <w:b/>
                <w:bCs/>
              </w:rPr>
              <w:t xml:space="preserve">Load </w:t>
            </w:r>
            <w:r w:rsidR="00167B21">
              <w:rPr>
                <w:rFonts w:ascii="Arial" w:hAnsi="Arial" w:cs="Arial"/>
                <w:b/>
                <w:bCs/>
              </w:rPr>
              <w:t>f</w:t>
            </w:r>
            <w:r w:rsidRPr="004B6509">
              <w:rPr>
                <w:rFonts w:ascii="Arial" w:hAnsi="Arial" w:cs="Arial"/>
                <w:b/>
                <w:bCs/>
              </w:rPr>
              <w:t xml:space="preserve">actors and </w:t>
            </w:r>
            <w:r w:rsidR="00167B21">
              <w:rPr>
                <w:rFonts w:ascii="Arial" w:hAnsi="Arial" w:cs="Arial"/>
                <w:b/>
                <w:bCs/>
              </w:rPr>
              <w:t>a</w:t>
            </w:r>
            <w:r w:rsidRPr="004B6509">
              <w:rPr>
                <w:rFonts w:ascii="Arial" w:hAnsi="Arial" w:cs="Arial"/>
                <w:b/>
                <w:bCs/>
              </w:rPr>
              <w:t xml:space="preserve">verage </w:t>
            </w:r>
            <w:r w:rsidR="00167B21">
              <w:rPr>
                <w:rFonts w:ascii="Arial" w:hAnsi="Arial" w:cs="Arial"/>
                <w:b/>
                <w:bCs/>
              </w:rPr>
              <w:t>s</w:t>
            </w:r>
            <w:r w:rsidRPr="004B6509">
              <w:rPr>
                <w:rFonts w:ascii="Arial" w:hAnsi="Arial" w:cs="Arial"/>
                <w:b/>
                <w:bCs/>
              </w:rPr>
              <w:t xml:space="preserve">eats per </w:t>
            </w:r>
            <w:r w:rsidR="00167B21">
              <w:rPr>
                <w:rFonts w:ascii="Arial" w:hAnsi="Arial" w:cs="Arial"/>
                <w:b/>
                <w:bCs/>
              </w:rPr>
              <w:t>f</w:t>
            </w:r>
            <w:r w:rsidRPr="004B6509">
              <w:rPr>
                <w:rFonts w:ascii="Arial" w:hAnsi="Arial" w:cs="Arial"/>
                <w:b/>
                <w:bCs/>
              </w:rPr>
              <w:t>light</w:t>
            </w:r>
          </w:p>
          <w:p w14:paraId="2C6DDC19" w14:textId="78C3DFC1" w:rsidR="004B6509" w:rsidRPr="00245B23" w:rsidRDefault="004B6509" w:rsidP="004B6509">
            <w:pPr>
              <w:pStyle w:val="Default"/>
              <w:rPr>
                <w:sz w:val="22"/>
                <w:szCs w:val="22"/>
              </w:rPr>
            </w:pPr>
            <w:r w:rsidRPr="00245B23">
              <w:rPr>
                <w:sz w:val="22"/>
                <w:szCs w:val="22"/>
              </w:rPr>
              <w:t>Your response to ExQ1 N.E.1.4 [REP4-059] states it is highly unlikely that load factors could feasibly continue to grow at the pace seen over the period 1999-2019. It is estimated that this w</w:t>
            </w:r>
            <w:r w:rsidR="00C414D4">
              <w:rPr>
                <w:sz w:val="22"/>
                <w:szCs w:val="22"/>
              </w:rPr>
              <w:t>ould</w:t>
            </w:r>
            <w:r w:rsidRPr="00245B23">
              <w:rPr>
                <w:sz w:val="22"/>
                <w:szCs w:val="22"/>
              </w:rPr>
              <w:t xml:space="preserve"> continue at an initial rate of 1% per annum to the mid-2020s, declining to 0.25% per annum. </w:t>
            </w:r>
          </w:p>
          <w:p w14:paraId="0DA18620" w14:textId="77777777" w:rsidR="004B6509" w:rsidRPr="00245B23" w:rsidRDefault="004B6509" w:rsidP="004B6509">
            <w:pPr>
              <w:pStyle w:val="Default"/>
              <w:rPr>
                <w:sz w:val="22"/>
                <w:szCs w:val="22"/>
              </w:rPr>
            </w:pPr>
          </w:p>
          <w:p w14:paraId="7DACCB68" w14:textId="77777777" w:rsidR="004B6509" w:rsidRDefault="004B6509" w:rsidP="0011767B">
            <w:pPr>
              <w:pStyle w:val="ListParagraph"/>
              <w:numPr>
                <w:ilvl w:val="0"/>
                <w:numId w:val="11"/>
              </w:numPr>
              <w:autoSpaceDE w:val="0"/>
              <w:autoSpaceDN w:val="0"/>
              <w:adjustRightInd w:val="0"/>
              <w:rPr>
                <w:rFonts w:ascii="Arial" w:hAnsi="Arial" w:cs="Arial"/>
              </w:rPr>
            </w:pPr>
            <w:r w:rsidRPr="004B6509">
              <w:rPr>
                <w:rFonts w:ascii="Arial" w:hAnsi="Arial" w:cs="Arial"/>
              </w:rPr>
              <w:t xml:space="preserve">Explain how the 1% and 0.25% figures have been calculated. </w:t>
            </w:r>
          </w:p>
          <w:p w14:paraId="5D07E038" w14:textId="4F9EEF07" w:rsidR="004B6509" w:rsidRDefault="004B6509" w:rsidP="0011767B">
            <w:pPr>
              <w:pStyle w:val="ListParagraph"/>
              <w:numPr>
                <w:ilvl w:val="0"/>
                <w:numId w:val="11"/>
              </w:numPr>
              <w:autoSpaceDE w:val="0"/>
              <w:autoSpaceDN w:val="0"/>
              <w:adjustRightInd w:val="0"/>
              <w:rPr>
                <w:rFonts w:ascii="Arial" w:hAnsi="Arial" w:cs="Arial"/>
              </w:rPr>
            </w:pPr>
            <w:r w:rsidRPr="004B6509">
              <w:rPr>
                <w:rFonts w:ascii="Arial" w:hAnsi="Arial" w:cs="Arial"/>
              </w:rPr>
              <w:t xml:space="preserve">To allow for greater understanding of how the average seats per flight would change </w:t>
            </w:r>
            <w:proofErr w:type="gramStart"/>
            <w:r w:rsidRPr="004B6509">
              <w:rPr>
                <w:rFonts w:ascii="Arial" w:hAnsi="Arial" w:cs="Arial"/>
              </w:rPr>
              <w:t>as a result of</w:t>
            </w:r>
            <w:proofErr w:type="gramEnd"/>
            <w:r w:rsidRPr="004B6509">
              <w:rPr>
                <w:rFonts w:ascii="Arial" w:hAnsi="Arial" w:cs="Arial"/>
              </w:rPr>
              <w:t xml:space="preserve"> new generation aircraft being introduced, provide details of a comparison between current average seats per flight at Luton Airport and estimated average seats per </w:t>
            </w:r>
            <w:r w:rsidRPr="004B6509">
              <w:rPr>
                <w:rFonts w:ascii="Arial" w:hAnsi="Arial" w:cs="Arial"/>
              </w:rPr>
              <w:lastRenderedPageBreak/>
              <w:t>flight on each of the aircraft listed in the Need Case [AS-125</w:t>
            </w:r>
            <w:r w:rsidR="006050AD">
              <w:rPr>
                <w:rFonts w:ascii="Arial" w:hAnsi="Arial" w:cs="Arial"/>
              </w:rPr>
              <w:t xml:space="preserve">, </w:t>
            </w:r>
            <w:r w:rsidR="006050AD" w:rsidRPr="004B6509">
              <w:rPr>
                <w:rFonts w:ascii="Arial" w:hAnsi="Arial" w:cs="Arial"/>
              </w:rPr>
              <w:t>Table 6.12</w:t>
            </w:r>
            <w:r w:rsidRPr="004B6509">
              <w:rPr>
                <w:rFonts w:ascii="Arial" w:hAnsi="Arial" w:cs="Arial"/>
              </w:rPr>
              <w:t>] at each assessment year.</w:t>
            </w:r>
            <w:r w:rsidR="00A15019">
              <w:rPr>
                <w:rFonts w:ascii="Arial" w:hAnsi="Arial" w:cs="Arial"/>
              </w:rPr>
              <w:t xml:space="preserve"> </w:t>
            </w:r>
            <w:r w:rsidR="00392EE2" w:rsidRPr="00F063D3">
              <w:rPr>
                <w:rFonts w:ascii="Arial" w:hAnsi="Arial" w:cs="Arial"/>
              </w:rPr>
              <w:t>Alternatively, explain why this information is not considered necessary.</w:t>
            </w:r>
            <w:r w:rsidR="00392EE2">
              <w:rPr>
                <w:rFonts w:ascii="Arial" w:hAnsi="Arial" w:cs="Arial"/>
              </w:rPr>
              <w:t xml:space="preserve"> </w:t>
            </w:r>
          </w:p>
          <w:p w14:paraId="59F70462" w14:textId="5532AE9F" w:rsidR="004B6509" w:rsidRPr="000A2168" w:rsidRDefault="004B6509" w:rsidP="0011767B">
            <w:pPr>
              <w:pStyle w:val="ListParagraph"/>
              <w:numPr>
                <w:ilvl w:val="0"/>
                <w:numId w:val="11"/>
              </w:numPr>
              <w:autoSpaceDE w:val="0"/>
              <w:autoSpaceDN w:val="0"/>
              <w:adjustRightInd w:val="0"/>
              <w:rPr>
                <w:b/>
                <w:bCs/>
              </w:rPr>
            </w:pPr>
            <w:r w:rsidRPr="004B6509">
              <w:rPr>
                <w:rFonts w:ascii="Arial" w:hAnsi="Arial" w:cs="Arial"/>
              </w:rPr>
              <w:t xml:space="preserve">To what extent has the continued increase in average seats per flight </w:t>
            </w:r>
            <w:proofErr w:type="gramStart"/>
            <w:r w:rsidRPr="004B6509">
              <w:rPr>
                <w:rFonts w:ascii="Arial" w:hAnsi="Arial" w:cs="Arial"/>
              </w:rPr>
              <w:t>as a result of</w:t>
            </w:r>
            <w:proofErr w:type="gramEnd"/>
            <w:r w:rsidRPr="004B6509">
              <w:rPr>
                <w:rFonts w:ascii="Arial" w:hAnsi="Arial" w:cs="Arial"/>
              </w:rPr>
              <w:t xml:space="preserve"> transition to </w:t>
            </w:r>
            <w:r w:rsidRPr="003626F5">
              <w:rPr>
                <w:rFonts w:ascii="Arial" w:hAnsi="Arial" w:cs="Arial"/>
              </w:rPr>
              <w:t>new generation air</w:t>
            </w:r>
            <w:r w:rsidR="002C5D7B" w:rsidRPr="003626F5">
              <w:rPr>
                <w:rFonts w:ascii="Arial" w:hAnsi="Arial" w:cs="Arial"/>
              </w:rPr>
              <w:t>craft</w:t>
            </w:r>
            <w:r w:rsidR="00AC4935" w:rsidRPr="003626F5">
              <w:rPr>
                <w:rFonts w:ascii="Arial" w:hAnsi="Arial" w:cs="Arial"/>
              </w:rPr>
              <w:t>,</w:t>
            </w:r>
            <w:r w:rsidRPr="003626F5">
              <w:rPr>
                <w:rFonts w:ascii="Arial" w:hAnsi="Arial" w:cs="Arial"/>
              </w:rPr>
              <w:t xml:space="preserve"> </w:t>
            </w:r>
            <w:r w:rsidRPr="004B6509">
              <w:rPr>
                <w:rFonts w:ascii="Arial" w:hAnsi="Arial" w:cs="Arial"/>
              </w:rPr>
              <w:t xml:space="preserve">and </w:t>
            </w:r>
            <w:r w:rsidR="00E64377">
              <w:rPr>
                <w:rFonts w:ascii="Arial" w:hAnsi="Arial" w:cs="Arial"/>
              </w:rPr>
              <w:t xml:space="preserve">the extent of </w:t>
            </w:r>
            <w:r w:rsidR="00690CE0">
              <w:rPr>
                <w:rFonts w:ascii="Arial" w:hAnsi="Arial" w:cs="Arial"/>
              </w:rPr>
              <w:t>how this c</w:t>
            </w:r>
            <w:r w:rsidRPr="004B6509">
              <w:rPr>
                <w:rFonts w:ascii="Arial" w:hAnsi="Arial" w:cs="Arial"/>
              </w:rPr>
              <w:t>ould be experienced at other airports</w:t>
            </w:r>
            <w:r w:rsidR="00AC4935">
              <w:rPr>
                <w:rFonts w:ascii="Arial" w:hAnsi="Arial" w:cs="Arial"/>
              </w:rPr>
              <w:t>,</w:t>
            </w:r>
            <w:r w:rsidRPr="004B6509">
              <w:rPr>
                <w:rFonts w:ascii="Arial" w:hAnsi="Arial" w:cs="Arial"/>
              </w:rPr>
              <w:t xml:space="preserve"> been included in your forecasting model?</w:t>
            </w:r>
          </w:p>
        </w:tc>
      </w:tr>
      <w:tr w:rsidR="002E2FC3" w14:paraId="16546D73" w14:textId="77777777" w:rsidTr="009974D1">
        <w:tc>
          <w:tcPr>
            <w:tcW w:w="1696" w:type="dxa"/>
          </w:tcPr>
          <w:p w14:paraId="2602462E" w14:textId="4B375934" w:rsidR="002E2FC3" w:rsidRDefault="00D1285E" w:rsidP="00D1285E">
            <w:pPr>
              <w:rPr>
                <w:rFonts w:ascii="Arial" w:hAnsi="Arial" w:cs="Arial"/>
              </w:rPr>
            </w:pPr>
            <w:r>
              <w:rPr>
                <w:rFonts w:ascii="Arial" w:hAnsi="Arial" w:cs="Arial"/>
              </w:rPr>
              <w:lastRenderedPageBreak/>
              <w:t>NE.2.5</w:t>
            </w:r>
          </w:p>
        </w:tc>
        <w:tc>
          <w:tcPr>
            <w:tcW w:w="2552" w:type="dxa"/>
          </w:tcPr>
          <w:p w14:paraId="404B18C5" w14:textId="2CC239B7" w:rsidR="002E2FC3" w:rsidRDefault="006F19FF">
            <w:pPr>
              <w:rPr>
                <w:rFonts w:ascii="Arial" w:hAnsi="Arial" w:cs="Arial"/>
              </w:rPr>
            </w:pPr>
            <w:r>
              <w:rPr>
                <w:rFonts w:ascii="Arial" w:hAnsi="Arial" w:cs="Arial"/>
              </w:rPr>
              <w:t>Applicant</w:t>
            </w:r>
          </w:p>
        </w:tc>
        <w:tc>
          <w:tcPr>
            <w:tcW w:w="9700" w:type="dxa"/>
          </w:tcPr>
          <w:p w14:paraId="70EE119B" w14:textId="5E168437" w:rsidR="006F19FF" w:rsidRPr="006F19FF" w:rsidRDefault="006F19FF" w:rsidP="006F19FF">
            <w:pPr>
              <w:autoSpaceDE w:val="0"/>
              <w:autoSpaceDN w:val="0"/>
              <w:adjustRightInd w:val="0"/>
              <w:rPr>
                <w:rFonts w:ascii="Arial" w:hAnsi="Arial" w:cs="Arial"/>
                <w:b/>
                <w:bCs/>
              </w:rPr>
            </w:pPr>
            <w:r w:rsidRPr="006F19FF">
              <w:rPr>
                <w:rFonts w:ascii="Arial" w:hAnsi="Arial" w:cs="Arial"/>
                <w:b/>
                <w:bCs/>
              </w:rPr>
              <w:t>Forecasts</w:t>
            </w:r>
          </w:p>
          <w:p w14:paraId="47C1C139" w14:textId="3B885441" w:rsidR="006F19FF" w:rsidRPr="006C1EBE" w:rsidRDefault="006F19FF" w:rsidP="006F19FF">
            <w:pPr>
              <w:autoSpaceDE w:val="0"/>
              <w:autoSpaceDN w:val="0"/>
              <w:adjustRightInd w:val="0"/>
              <w:rPr>
                <w:rFonts w:ascii="Arial" w:hAnsi="Arial" w:cs="Arial"/>
              </w:rPr>
            </w:pPr>
            <w:r w:rsidRPr="006C1EBE">
              <w:rPr>
                <w:rFonts w:ascii="Arial" w:hAnsi="Arial" w:cs="Arial"/>
              </w:rPr>
              <w:t xml:space="preserve">A number of parties </w:t>
            </w:r>
            <w:proofErr w:type="spellStart"/>
            <w:r w:rsidR="00B84B16">
              <w:rPr>
                <w:rFonts w:ascii="Arial" w:hAnsi="Arial" w:cs="Arial"/>
              </w:rPr>
              <w:t>e</w:t>
            </w:r>
            <w:r w:rsidRPr="006C1EBE">
              <w:rPr>
                <w:rFonts w:ascii="Arial" w:hAnsi="Arial" w:cs="Arial"/>
              </w:rPr>
              <w:t>g</w:t>
            </w:r>
            <w:proofErr w:type="spellEnd"/>
            <w:r w:rsidR="00B84B16">
              <w:rPr>
                <w:rFonts w:ascii="Arial" w:hAnsi="Arial" w:cs="Arial"/>
              </w:rPr>
              <w:t xml:space="preserve"> [</w:t>
            </w:r>
            <w:r w:rsidRPr="006C1EBE">
              <w:rPr>
                <w:rFonts w:ascii="Arial" w:hAnsi="Arial" w:cs="Arial"/>
              </w:rPr>
              <w:t>REP2-064</w:t>
            </w:r>
            <w:r w:rsidR="00B84B16">
              <w:rPr>
                <w:rFonts w:ascii="Arial" w:hAnsi="Arial" w:cs="Arial"/>
              </w:rPr>
              <w:t>]</w:t>
            </w:r>
            <w:r w:rsidRPr="006C1EBE">
              <w:rPr>
                <w:rFonts w:ascii="Arial" w:hAnsi="Arial" w:cs="Arial"/>
              </w:rPr>
              <w:t xml:space="preserve">, </w:t>
            </w:r>
            <w:r w:rsidR="00B84B16">
              <w:rPr>
                <w:rFonts w:ascii="Arial" w:hAnsi="Arial" w:cs="Arial"/>
              </w:rPr>
              <w:t>[</w:t>
            </w:r>
            <w:r w:rsidRPr="006C1EBE">
              <w:rPr>
                <w:rFonts w:ascii="Arial" w:hAnsi="Arial" w:cs="Arial"/>
              </w:rPr>
              <w:t>REP2-075] refer to the reduc</w:t>
            </w:r>
            <w:r w:rsidR="00CA2879">
              <w:rPr>
                <w:rFonts w:ascii="Arial" w:hAnsi="Arial" w:cs="Arial"/>
              </w:rPr>
              <w:t xml:space="preserve">tion </w:t>
            </w:r>
            <w:r w:rsidR="001A5D61">
              <w:rPr>
                <w:rFonts w:ascii="Arial" w:hAnsi="Arial" w:cs="Arial"/>
              </w:rPr>
              <w:t xml:space="preserve">from </w:t>
            </w:r>
            <w:r w:rsidR="008D2C15">
              <w:rPr>
                <w:rFonts w:ascii="Arial" w:hAnsi="Arial" w:cs="Arial"/>
              </w:rPr>
              <w:t>70% to 52% in</w:t>
            </w:r>
            <w:r w:rsidRPr="006C1EBE">
              <w:rPr>
                <w:rFonts w:ascii="Arial" w:hAnsi="Arial" w:cs="Arial"/>
              </w:rPr>
              <w:t xml:space="preserve"> forecast passenger demand</w:t>
            </w:r>
            <w:r w:rsidR="00D67735">
              <w:rPr>
                <w:rFonts w:ascii="Arial" w:hAnsi="Arial" w:cs="Arial"/>
              </w:rPr>
              <w:t xml:space="preserve"> growth</w:t>
            </w:r>
            <w:r w:rsidRPr="006C1EBE">
              <w:rPr>
                <w:rFonts w:ascii="Arial" w:hAnsi="Arial" w:cs="Arial"/>
              </w:rPr>
              <w:t xml:space="preserve"> </w:t>
            </w:r>
            <w:r w:rsidR="00D67735" w:rsidRPr="006C1EBE">
              <w:rPr>
                <w:rFonts w:ascii="Arial" w:hAnsi="Arial" w:cs="Arial"/>
              </w:rPr>
              <w:t xml:space="preserve">in the High Ambition Scenario </w:t>
            </w:r>
            <w:r w:rsidRPr="006C1EBE">
              <w:rPr>
                <w:rFonts w:ascii="Arial" w:hAnsi="Arial" w:cs="Arial"/>
              </w:rPr>
              <w:t xml:space="preserve">on page 11 of the Jet Zero </w:t>
            </w:r>
            <w:r w:rsidR="005E3C5B">
              <w:rPr>
                <w:rFonts w:ascii="Arial" w:hAnsi="Arial" w:cs="Arial"/>
              </w:rPr>
              <w:t>s</w:t>
            </w:r>
            <w:r w:rsidRPr="006C1EBE">
              <w:rPr>
                <w:rFonts w:ascii="Arial" w:hAnsi="Arial" w:cs="Arial"/>
              </w:rPr>
              <w:t xml:space="preserve">trategy: </w:t>
            </w:r>
            <w:r w:rsidR="005E3C5B">
              <w:rPr>
                <w:rFonts w:ascii="Arial" w:hAnsi="Arial" w:cs="Arial"/>
              </w:rPr>
              <w:t>o</w:t>
            </w:r>
            <w:r w:rsidRPr="006C1EBE">
              <w:rPr>
                <w:rFonts w:ascii="Arial" w:hAnsi="Arial" w:cs="Arial"/>
              </w:rPr>
              <w:t xml:space="preserve">ne </w:t>
            </w:r>
            <w:r w:rsidR="005E3C5B">
              <w:rPr>
                <w:rFonts w:ascii="Arial" w:hAnsi="Arial" w:cs="Arial"/>
              </w:rPr>
              <w:t>y</w:t>
            </w:r>
            <w:r w:rsidRPr="006C1EBE">
              <w:rPr>
                <w:rFonts w:ascii="Arial" w:hAnsi="Arial" w:cs="Arial"/>
              </w:rPr>
              <w:t xml:space="preserve">ear </w:t>
            </w:r>
            <w:r w:rsidR="005E3C5B">
              <w:rPr>
                <w:rFonts w:ascii="Arial" w:hAnsi="Arial" w:cs="Arial"/>
              </w:rPr>
              <w:t>o</w:t>
            </w:r>
            <w:r w:rsidRPr="006C1EBE">
              <w:rPr>
                <w:rFonts w:ascii="Arial" w:hAnsi="Arial" w:cs="Arial"/>
              </w:rPr>
              <w:t>n</w:t>
            </w:r>
            <w:r w:rsidR="00F80610">
              <w:rPr>
                <w:rFonts w:ascii="Arial" w:hAnsi="Arial" w:cs="Arial"/>
              </w:rPr>
              <w:t xml:space="preserve"> </w:t>
            </w:r>
            <w:r w:rsidR="00516C3F">
              <w:rPr>
                <w:rFonts w:ascii="Arial" w:hAnsi="Arial" w:cs="Arial"/>
              </w:rPr>
              <w:t>(</w:t>
            </w:r>
            <w:proofErr w:type="gramStart"/>
            <w:r w:rsidR="00516C3F">
              <w:rPr>
                <w:rFonts w:ascii="Arial" w:hAnsi="Arial" w:cs="Arial"/>
              </w:rPr>
              <w:t>2023)</w:t>
            </w:r>
            <w:r w:rsidR="00F80610">
              <w:rPr>
                <w:rFonts w:ascii="Arial" w:hAnsi="Arial" w:cs="Arial"/>
              </w:rPr>
              <w:t>(</w:t>
            </w:r>
            <w:proofErr w:type="gramEnd"/>
            <w:r w:rsidR="00F80610">
              <w:rPr>
                <w:rFonts w:ascii="Arial" w:hAnsi="Arial" w:cs="Arial"/>
              </w:rPr>
              <w:t>JZS</w:t>
            </w:r>
            <w:r w:rsidR="00771345">
              <w:rPr>
                <w:rFonts w:ascii="Arial" w:hAnsi="Arial" w:cs="Arial"/>
              </w:rPr>
              <w:t xml:space="preserve"> </w:t>
            </w:r>
            <w:proofErr w:type="spellStart"/>
            <w:r w:rsidR="00771345">
              <w:rPr>
                <w:rFonts w:ascii="Arial" w:hAnsi="Arial" w:cs="Arial"/>
              </w:rPr>
              <w:t>OyO</w:t>
            </w:r>
            <w:proofErr w:type="spellEnd"/>
            <w:r w:rsidR="00F80610">
              <w:rPr>
                <w:rFonts w:ascii="Arial" w:hAnsi="Arial" w:cs="Arial"/>
              </w:rPr>
              <w:t>)</w:t>
            </w:r>
            <w:r w:rsidRPr="006C1EBE">
              <w:rPr>
                <w:rFonts w:ascii="Arial" w:hAnsi="Arial" w:cs="Arial"/>
              </w:rPr>
              <w:t xml:space="preserve">. In response </w:t>
            </w:r>
            <w:proofErr w:type="spellStart"/>
            <w:r w:rsidRPr="006C1EBE">
              <w:rPr>
                <w:rFonts w:ascii="Arial" w:hAnsi="Arial" w:cs="Arial"/>
              </w:rPr>
              <w:t>eg</w:t>
            </w:r>
            <w:proofErr w:type="spellEnd"/>
            <w:r w:rsidRPr="006C1EBE">
              <w:rPr>
                <w:rFonts w:ascii="Arial" w:hAnsi="Arial" w:cs="Arial"/>
              </w:rPr>
              <w:t xml:space="preserve"> </w:t>
            </w:r>
            <w:r w:rsidR="00A41A24">
              <w:rPr>
                <w:rFonts w:ascii="Arial" w:hAnsi="Arial" w:cs="Arial"/>
              </w:rPr>
              <w:t>[</w:t>
            </w:r>
            <w:r w:rsidRPr="006C1EBE">
              <w:rPr>
                <w:rFonts w:ascii="Arial" w:hAnsi="Arial" w:cs="Arial"/>
              </w:rPr>
              <w:t>REP-061</w:t>
            </w:r>
            <w:r w:rsidR="002403C7">
              <w:rPr>
                <w:rFonts w:ascii="Arial" w:hAnsi="Arial" w:cs="Arial"/>
              </w:rPr>
              <w:t>]</w:t>
            </w:r>
            <w:r w:rsidRPr="006C1EBE">
              <w:rPr>
                <w:rFonts w:ascii="Arial" w:hAnsi="Arial" w:cs="Arial"/>
              </w:rPr>
              <w:t xml:space="preserve"> and </w:t>
            </w:r>
            <w:r w:rsidR="002403C7">
              <w:rPr>
                <w:rFonts w:ascii="Arial" w:hAnsi="Arial" w:cs="Arial"/>
              </w:rPr>
              <w:t>[</w:t>
            </w:r>
            <w:r w:rsidRPr="006C1EBE">
              <w:rPr>
                <w:rFonts w:ascii="Arial" w:hAnsi="Arial" w:cs="Arial"/>
              </w:rPr>
              <w:t>REP-065], you acknowledge that the Government projections of air passenger demand in 2050 are slightly lower than their previous projections, state that demand growth is expected to be faster in the near term and slower over the longer term</w:t>
            </w:r>
            <w:r w:rsidR="0086789D">
              <w:rPr>
                <w:rFonts w:ascii="Arial" w:hAnsi="Arial" w:cs="Arial"/>
              </w:rPr>
              <w:t xml:space="preserve">, which means that </w:t>
            </w:r>
            <w:r w:rsidRPr="006C1EBE">
              <w:rPr>
                <w:rFonts w:ascii="Arial" w:hAnsi="Arial" w:cs="Arial"/>
              </w:rPr>
              <w:t>the estimated passenger market size of 391 million air passengers in 2043 is understated</w:t>
            </w:r>
            <w:r w:rsidR="008B50E1">
              <w:rPr>
                <w:rFonts w:ascii="Arial" w:hAnsi="Arial" w:cs="Arial"/>
              </w:rPr>
              <w:t>.</w:t>
            </w:r>
            <w:r w:rsidRPr="006C1EBE">
              <w:rPr>
                <w:rFonts w:ascii="Arial" w:hAnsi="Arial" w:cs="Arial"/>
              </w:rPr>
              <w:t xml:space="preserve"> </w:t>
            </w:r>
            <w:r w:rsidR="008B50E1">
              <w:rPr>
                <w:rFonts w:ascii="Arial" w:hAnsi="Arial" w:cs="Arial"/>
              </w:rPr>
              <w:t>You</w:t>
            </w:r>
            <w:r w:rsidRPr="006C1EBE">
              <w:rPr>
                <w:rFonts w:ascii="Arial" w:hAnsi="Arial" w:cs="Arial"/>
              </w:rPr>
              <w:t xml:space="preserve"> also </w:t>
            </w:r>
            <w:r>
              <w:rPr>
                <w:rFonts w:ascii="Arial" w:hAnsi="Arial" w:cs="Arial"/>
              </w:rPr>
              <w:t xml:space="preserve">state </w:t>
            </w:r>
            <w:r w:rsidRPr="006C1EBE">
              <w:rPr>
                <w:rFonts w:ascii="Arial" w:hAnsi="Arial" w:cs="Arial"/>
              </w:rPr>
              <w:t xml:space="preserve">that economic projections for the UK have been revised upwards and are slightly more optimistic over the medium to long term than those adopted by </w:t>
            </w:r>
            <w:r w:rsidR="00A759C7">
              <w:rPr>
                <w:rFonts w:ascii="Arial" w:hAnsi="Arial" w:cs="Arial"/>
              </w:rPr>
              <w:t xml:space="preserve">the </w:t>
            </w:r>
            <w:r w:rsidRPr="006C1EBE">
              <w:rPr>
                <w:rFonts w:ascii="Arial" w:hAnsi="Arial" w:cs="Arial"/>
              </w:rPr>
              <w:t>D</w:t>
            </w:r>
            <w:r w:rsidR="00A759C7">
              <w:rPr>
                <w:rFonts w:ascii="Arial" w:hAnsi="Arial" w:cs="Arial"/>
              </w:rPr>
              <w:t xml:space="preserve">epartment </w:t>
            </w:r>
            <w:r w:rsidRPr="006C1EBE">
              <w:rPr>
                <w:rFonts w:ascii="Arial" w:hAnsi="Arial" w:cs="Arial"/>
              </w:rPr>
              <w:t>f</w:t>
            </w:r>
            <w:r w:rsidR="00A759C7">
              <w:rPr>
                <w:rFonts w:ascii="Arial" w:hAnsi="Arial" w:cs="Arial"/>
              </w:rPr>
              <w:t xml:space="preserve">or </w:t>
            </w:r>
            <w:r w:rsidRPr="006C1EBE">
              <w:rPr>
                <w:rFonts w:ascii="Arial" w:hAnsi="Arial" w:cs="Arial"/>
              </w:rPr>
              <w:t>T</w:t>
            </w:r>
            <w:r w:rsidR="00A759C7">
              <w:rPr>
                <w:rFonts w:ascii="Arial" w:hAnsi="Arial" w:cs="Arial"/>
              </w:rPr>
              <w:t>ranspo</w:t>
            </w:r>
            <w:r w:rsidR="002C443D">
              <w:rPr>
                <w:rFonts w:ascii="Arial" w:hAnsi="Arial" w:cs="Arial"/>
              </w:rPr>
              <w:t>rt (DfT)</w:t>
            </w:r>
            <w:r w:rsidRPr="006C1EBE">
              <w:rPr>
                <w:rFonts w:ascii="Arial" w:hAnsi="Arial" w:cs="Arial"/>
              </w:rPr>
              <w:t>.</w:t>
            </w:r>
            <w:r w:rsidR="009D26D4">
              <w:rPr>
                <w:rFonts w:ascii="Arial" w:hAnsi="Arial" w:cs="Arial"/>
              </w:rPr>
              <w:t xml:space="preserve"> </w:t>
            </w:r>
            <w:r w:rsidR="00443DF5">
              <w:rPr>
                <w:rFonts w:ascii="Arial" w:hAnsi="Arial" w:cs="Arial"/>
              </w:rPr>
              <w:t>Given this:</w:t>
            </w:r>
          </w:p>
          <w:p w14:paraId="6F1E9061" w14:textId="77777777" w:rsidR="006F19FF" w:rsidRDefault="006F19FF" w:rsidP="006F19FF">
            <w:pPr>
              <w:autoSpaceDE w:val="0"/>
              <w:autoSpaceDN w:val="0"/>
              <w:adjustRightInd w:val="0"/>
              <w:rPr>
                <w:rFonts w:ascii="Arial" w:hAnsi="Arial" w:cs="Arial"/>
                <w:sz w:val="24"/>
                <w:szCs w:val="24"/>
              </w:rPr>
            </w:pPr>
          </w:p>
          <w:p w14:paraId="5E3F109C" w14:textId="3E9F5A2E" w:rsidR="006F19FF" w:rsidRDefault="006F19FF" w:rsidP="0011767B">
            <w:pPr>
              <w:pStyle w:val="Default"/>
              <w:numPr>
                <w:ilvl w:val="0"/>
                <w:numId w:val="10"/>
              </w:numPr>
              <w:rPr>
                <w:color w:val="auto"/>
                <w:sz w:val="22"/>
                <w:szCs w:val="22"/>
              </w:rPr>
            </w:pPr>
            <w:r w:rsidRPr="006F19FF">
              <w:rPr>
                <w:color w:val="auto"/>
                <w:sz w:val="22"/>
                <w:szCs w:val="22"/>
              </w:rPr>
              <w:t xml:space="preserve">Explain why your forecasts using less optimistic economic assumptions, as noted in your response to </w:t>
            </w:r>
            <w:r w:rsidRPr="006F19FF">
              <w:rPr>
                <w:sz w:val="22"/>
                <w:szCs w:val="22"/>
              </w:rPr>
              <w:t xml:space="preserve">Chris Smith Aviation Consultancy Ltd [REP2-042], maintain </w:t>
            </w:r>
            <w:r w:rsidRPr="006F19FF">
              <w:rPr>
                <w:color w:val="auto"/>
                <w:sz w:val="22"/>
                <w:szCs w:val="22"/>
              </w:rPr>
              <w:t xml:space="preserve">an increase in passenger demand whereas those used by the DfT in </w:t>
            </w:r>
            <w:r w:rsidR="005054D8">
              <w:rPr>
                <w:color w:val="auto"/>
                <w:sz w:val="22"/>
                <w:szCs w:val="22"/>
              </w:rPr>
              <w:t xml:space="preserve">JZS </w:t>
            </w:r>
            <w:proofErr w:type="spellStart"/>
            <w:r w:rsidR="005054D8">
              <w:rPr>
                <w:color w:val="auto"/>
                <w:sz w:val="22"/>
                <w:szCs w:val="22"/>
              </w:rPr>
              <w:t>OyO</w:t>
            </w:r>
            <w:proofErr w:type="spellEnd"/>
            <w:r w:rsidR="005054D8">
              <w:rPr>
                <w:color w:val="auto"/>
                <w:sz w:val="22"/>
                <w:szCs w:val="22"/>
              </w:rPr>
              <w:t xml:space="preserve"> </w:t>
            </w:r>
            <w:r w:rsidRPr="006F19FF">
              <w:rPr>
                <w:color w:val="auto"/>
                <w:sz w:val="22"/>
                <w:szCs w:val="22"/>
              </w:rPr>
              <w:t xml:space="preserve">have resulted in </w:t>
            </w:r>
            <w:r w:rsidR="005054D8">
              <w:rPr>
                <w:color w:val="auto"/>
                <w:sz w:val="22"/>
                <w:szCs w:val="22"/>
              </w:rPr>
              <w:t xml:space="preserve">a </w:t>
            </w:r>
            <w:r w:rsidRPr="006F19FF">
              <w:rPr>
                <w:color w:val="auto"/>
                <w:sz w:val="22"/>
                <w:szCs w:val="22"/>
              </w:rPr>
              <w:t>reduced estimated forecast.</w:t>
            </w:r>
          </w:p>
          <w:p w14:paraId="44DFC4F4" w14:textId="64A98236" w:rsidR="006F19FF" w:rsidRDefault="006F19FF" w:rsidP="0011767B">
            <w:pPr>
              <w:pStyle w:val="Default"/>
              <w:numPr>
                <w:ilvl w:val="0"/>
                <w:numId w:val="10"/>
              </w:numPr>
              <w:rPr>
                <w:color w:val="auto"/>
                <w:sz w:val="22"/>
                <w:szCs w:val="22"/>
              </w:rPr>
            </w:pPr>
            <w:r w:rsidRPr="006F19FF">
              <w:rPr>
                <w:color w:val="auto"/>
                <w:sz w:val="22"/>
                <w:szCs w:val="22"/>
              </w:rPr>
              <w:t>Explain the differences between the data used in your forecasts and those used in the DfT forecasts for J</w:t>
            </w:r>
            <w:r w:rsidR="008916E3">
              <w:rPr>
                <w:color w:val="auto"/>
                <w:sz w:val="22"/>
                <w:szCs w:val="22"/>
              </w:rPr>
              <w:t xml:space="preserve">ZS </w:t>
            </w:r>
            <w:proofErr w:type="spellStart"/>
            <w:r w:rsidR="008916E3">
              <w:rPr>
                <w:color w:val="auto"/>
                <w:sz w:val="22"/>
                <w:szCs w:val="22"/>
              </w:rPr>
              <w:t>OyO</w:t>
            </w:r>
            <w:proofErr w:type="spellEnd"/>
            <w:r w:rsidRPr="006F19FF">
              <w:rPr>
                <w:color w:val="auto"/>
                <w:sz w:val="22"/>
                <w:szCs w:val="22"/>
              </w:rPr>
              <w:t>.</w:t>
            </w:r>
          </w:p>
          <w:p w14:paraId="1C02110A" w14:textId="7A676371" w:rsidR="002E2FC3" w:rsidRPr="006F19FF" w:rsidRDefault="006F19FF" w:rsidP="0011767B">
            <w:pPr>
              <w:pStyle w:val="Default"/>
              <w:numPr>
                <w:ilvl w:val="0"/>
                <w:numId w:val="10"/>
              </w:numPr>
              <w:rPr>
                <w:color w:val="auto"/>
                <w:sz w:val="22"/>
                <w:szCs w:val="22"/>
              </w:rPr>
            </w:pPr>
            <w:r w:rsidRPr="006F19FF">
              <w:rPr>
                <w:color w:val="auto"/>
                <w:sz w:val="22"/>
                <w:szCs w:val="22"/>
              </w:rPr>
              <w:t>Explain why demand in passenger forecast would be faster in the short term when revised GDP figures by the OBR in November 2023 forecasts slower economic growth in the short term.</w:t>
            </w:r>
          </w:p>
        </w:tc>
      </w:tr>
      <w:tr w:rsidR="00CB17DF" w14:paraId="0A8E2017" w14:textId="77777777" w:rsidTr="00CB17DF">
        <w:tc>
          <w:tcPr>
            <w:tcW w:w="13948" w:type="dxa"/>
            <w:gridSpan w:val="3"/>
            <w:shd w:val="clear" w:color="auto" w:fill="000000" w:themeFill="text1"/>
          </w:tcPr>
          <w:p w14:paraId="13DC6EAA" w14:textId="1C7EFD12" w:rsidR="00CB17DF" w:rsidRPr="00CB17DF" w:rsidRDefault="00CB17DF" w:rsidP="00CC6DE6">
            <w:pPr>
              <w:pStyle w:val="Heading1"/>
            </w:pPr>
            <w:bookmarkStart w:id="14" w:name="_Toc153535084"/>
            <w:r w:rsidRPr="00CB17DF">
              <w:t>Noise</w:t>
            </w:r>
            <w:bookmarkEnd w:id="14"/>
          </w:p>
        </w:tc>
      </w:tr>
      <w:tr w:rsidR="00BD5EF6" w14:paraId="285575CF" w14:textId="77777777" w:rsidTr="009974D1">
        <w:tc>
          <w:tcPr>
            <w:tcW w:w="1696" w:type="dxa"/>
          </w:tcPr>
          <w:p w14:paraId="155F74B4" w14:textId="50D23C50" w:rsidR="00BD5EF6" w:rsidRDefault="007C7536">
            <w:pPr>
              <w:rPr>
                <w:rFonts w:ascii="Arial" w:hAnsi="Arial" w:cs="Arial"/>
              </w:rPr>
            </w:pPr>
            <w:r>
              <w:rPr>
                <w:rFonts w:ascii="Arial" w:hAnsi="Arial" w:cs="Arial"/>
              </w:rPr>
              <w:t>NO.2.1</w:t>
            </w:r>
          </w:p>
        </w:tc>
        <w:tc>
          <w:tcPr>
            <w:tcW w:w="2552" w:type="dxa"/>
          </w:tcPr>
          <w:p w14:paraId="0A0CD8AA" w14:textId="7718F10E" w:rsidR="00BD5EF6" w:rsidRDefault="007C7536">
            <w:pPr>
              <w:rPr>
                <w:rFonts w:ascii="Arial" w:hAnsi="Arial" w:cs="Arial"/>
              </w:rPr>
            </w:pPr>
            <w:r>
              <w:rPr>
                <w:rFonts w:ascii="Arial" w:hAnsi="Arial" w:cs="Arial"/>
              </w:rPr>
              <w:t xml:space="preserve">All </w:t>
            </w:r>
            <w:r w:rsidR="00BD5EF6">
              <w:rPr>
                <w:rFonts w:ascii="Arial" w:hAnsi="Arial" w:cs="Arial"/>
              </w:rPr>
              <w:t xml:space="preserve">Local </w:t>
            </w:r>
            <w:r>
              <w:rPr>
                <w:rFonts w:ascii="Arial" w:hAnsi="Arial" w:cs="Arial"/>
              </w:rPr>
              <w:t>A</w:t>
            </w:r>
            <w:r w:rsidR="00BD5EF6">
              <w:rPr>
                <w:rFonts w:ascii="Arial" w:hAnsi="Arial" w:cs="Arial"/>
              </w:rPr>
              <w:t>uthorities</w:t>
            </w:r>
          </w:p>
        </w:tc>
        <w:tc>
          <w:tcPr>
            <w:tcW w:w="9700" w:type="dxa"/>
          </w:tcPr>
          <w:p w14:paraId="4E3A17CA" w14:textId="211B03C5" w:rsidR="00BD5EF6" w:rsidRPr="00BD5EF6" w:rsidRDefault="00BD5EF6" w:rsidP="00BD5EF6">
            <w:pPr>
              <w:rPr>
                <w:rFonts w:ascii="Arial" w:hAnsi="Arial" w:cs="Arial"/>
                <w:b/>
                <w:bCs/>
              </w:rPr>
            </w:pPr>
            <w:r w:rsidRPr="00BD5EF6">
              <w:rPr>
                <w:rFonts w:ascii="Arial" w:hAnsi="Arial" w:cs="Arial"/>
                <w:b/>
                <w:bCs/>
              </w:rPr>
              <w:t>2019 actuals</w:t>
            </w:r>
            <w:r w:rsidR="00BC3643">
              <w:rPr>
                <w:rFonts w:ascii="Arial" w:hAnsi="Arial" w:cs="Arial"/>
                <w:b/>
                <w:bCs/>
              </w:rPr>
              <w:t>/</w:t>
            </w:r>
            <w:r w:rsidR="007C7536">
              <w:rPr>
                <w:rFonts w:ascii="Arial" w:hAnsi="Arial" w:cs="Arial"/>
                <w:b/>
                <w:bCs/>
              </w:rPr>
              <w:t xml:space="preserve"> </w:t>
            </w:r>
            <w:r w:rsidR="007F0DFF">
              <w:rPr>
                <w:rFonts w:ascii="Arial" w:hAnsi="Arial" w:cs="Arial"/>
                <w:b/>
                <w:bCs/>
              </w:rPr>
              <w:t>consented</w:t>
            </w:r>
            <w:r w:rsidRPr="00BD5EF6">
              <w:rPr>
                <w:rFonts w:ascii="Arial" w:hAnsi="Arial" w:cs="Arial"/>
                <w:b/>
                <w:bCs/>
              </w:rPr>
              <w:t xml:space="preserve"> baseline</w:t>
            </w:r>
          </w:p>
          <w:p w14:paraId="29E098DF" w14:textId="7D5E1419" w:rsidR="00BD5EF6" w:rsidRPr="00BD5EF6" w:rsidRDefault="00BD5EF6" w:rsidP="00BD5EF6">
            <w:pPr>
              <w:rPr>
                <w:rFonts w:ascii="Arial" w:hAnsi="Arial" w:cs="Arial"/>
              </w:rPr>
            </w:pPr>
            <w:r w:rsidRPr="00CE3F0F">
              <w:rPr>
                <w:rFonts w:ascii="Arial" w:hAnsi="Arial" w:cs="Arial"/>
              </w:rPr>
              <w:t xml:space="preserve">The called-in decision for application ref: 21/00031/VARCON creates a potential 19 </w:t>
            </w:r>
            <w:proofErr w:type="spellStart"/>
            <w:r w:rsidRPr="00CE3F0F">
              <w:rPr>
                <w:rFonts w:ascii="Arial" w:hAnsi="Arial" w:cs="Arial"/>
              </w:rPr>
              <w:t>mppa</w:t>
            </w:r>
            <w:proofErr w:type="spellEnd"/>
            <w:r w:rsidRPr="00CE3F0F">
              <w:rPr>
                <w:rFonts w:ascii="Arial" w:hAnsi="Arial" w:cs="Arial"/>
              </w:rPr>
              <w:t xml:space="preserve"> fall-back position. On the basis that this fall-back position now exists, can the local authorities provide detailed reasons </w:t>
            </w:r>
            <w:r w:rsidR="00D23F99">
              <w:rPr>
                <w:rFonts w:ascii="Arial" w:hAnsi="Arial" w:cs="Arial"/>
              </w:rPr>
              <w:t xml:space="preserve">if, and if so </w:t>
            </w:r>
            <w:r w:rsidRPr="00CE3F0F">
              <w:rPr>
                <w:rFonts w:ascii="Arial" w:hAnsi="Arial" w:cs="Arial"/>
              </w:rPr>
              <w:t>why</w:t>
            </w:r>
            <w:r w:rsidR="00D23F99">
              <w:rPr>
                <w:rFonts w:ascii="Arial" w:hAnsi="Arial" w:cs="Arial"/>
              </w:rPr>
              <w:t>,</w:t>
            </w:r>
            <w:r w:rsidRPr="00CE3F0F">
              <w:rPr>
                <w:rFonts w:ascii="Arial" w:hAnsi="Arial" w:cs="Arial"/>
              </w:rPr>
              <w:t xml:space="preserve"> they consider it necessary to use a baseline position other than the 2019 actuals that is set out in the ES?</w:t>
            </w:r>
            <w:r w:rsidR="000B7591">
              <w:rPr>
                <w:rFonts w:ascii="Arial" w:hAnsi="Arial" w:cs="Arial"/>
              </w:rPr>
              <w:t xml:space="preserve"> If </w:t>
            </w:r>
            <w:r w:rsidR="0077310A">
              <w:rPr>
                <w:rFonts w:ascii="Arial" w:hAnsi="Arial" w:cs="Arial"/>
              </w:rPr>
              <w:t>an argument remained to use the</w:t>
            </w:r>
            <w:r w:rsidR="000B7591">
              <w:rPr>
                <w:rFonts w:ascii="Arial" w:hAnsi="Arial" w:cs="Arial"/>
              </w:rPr>
              <w:t xml:space="preserve"> </w:t>
            </w:r>
            <w:r w:rsidR="00EA4B0C">
              <w:rPr>
                <w:rFonts w:ascii="Arial" w:hAnsi="Arial" w:cs="Arial"/>
              </w:rPr>
              <w:t>2019 consented baseline</w:t>
            </w:r>
            <w:r w:rsidR="00A42230">
              <w:rPr>
                <w:rFonts w:ascii="Arial" w:hAnsi="Arial" w:cs="Arial"/>
              </w:rPr>
              <w:t xml:space="preserve"> as the core case, what </w:t>
            </w:r>
            <w:r w:rsidR="0077310A">
              <w:rPr>
                <w:rFonts w:ascii="Arial" w:hAnsi="Arial" w:cs="Arial"/>
              </w:rPr>
              <w:t xml:space="preserve">specific </w:t>
            </w:r>
            <w:r w:rsidR="00A42230">
              <w:rPr>
                <w:rFonts w:ascii="Arial" w:hAnsi="Arial" w:cs="Arial"/>
              </w:rPr>
              <w:t xml:space="preserve">additional </w:t>
            </w:r>
            <w:r w:rsidR="0077310A">
              <w:rPr>
                <w:rFonts w:ascii="Arial" w:hAnsi="Arial" w:cs="Arial"/>
              </w:rPr>
              <w:t xml:space="preserve">assessment </w:t>
            </w:r>
            <w:r w:rsidR="00A42230">
              <w:rPr>
                <w:rFonts w:ascii="Arial" w:hAnsi="Arial" w:cs="Arial"/>
              </w:rPr>
              <w:t>do the Local Authorities consider would need to be submitted</w:t>
            </w:r>
            <w:r w:rsidR="00BB094F">
              <w:rPr>
                <w:rFonts w:ascii="Arial" w:hAnsi="Arial" w:cs="Arial"/>
              </w:rPr>
              <w:t xml:space="preserve"> (including any health</w:t>
            </w:r>
            <w:r w:rsidR="0029205F">
              <w:rPr>
                <w:rFonts w:ascii="Arial" w:hAnsi="Arial" w:cs="Arial"/>
              </w:rPr>
              <w:t>-</w:t>
            </w:r>
            <w:r w:rsidR="00BB094F">
              <w:rPr>
                <w:rFonts w:ascii="Arial" w:hAnsi="Arial" w:cs="Arial"/>
              </w:rPr>
              <w:t>related assessment)</w:t>
            </w:r>
            <w:r w:rsidR="00364BBA">
              <w:rPr>
                <w:rFonts w:ascii="Arial" w:hAnsi="Arial" w:cs="Arial"/>
              </w:rPr>
              <w:t xml:space="preserve"> and why</w:t>
            </w:r>
            <w:r w:rsidR="00A42230">
              <w:rPr>
                <w:rFonts w:ascii="Arial" w:hAnsi="Arial" w:cs="Arial"/>
              </w:rPr>
              <w:t>?</w:t>
            </w:r>
          </w:p>
        </w:tc>
      </w:tr>
      <w:tr w:rsidR="00CB17DF" w14:paraId="048496B5" w14:textId="77777777" w:rsidTr="009974D1">
        <w:tc>
          <w:tcPr>
            <w:tcW w:w="1696" w:type="dxa"/>
          </w:tcPr>
          <w:p w14:paraId="7DA8E155" w14:textId="4BD1145E" w:rsidR="00CB17DF" w:rsidRDefault="00EF4490">
            <w:pPr>
              <w:rPr>
                <w:rFonts w:ascii="Arial" w:hAnsi="Arial" w:cs="Arial"/>
              </w:rPr>
            </w:pPr>
            <w:r>
              <w:rPr>
                <w:rFonts w:ascii="Arial" w:hAnsi="Arial" w:cs="Arial"/>
              </w:rPr>
              <w:lastRenderedPageBreak/>
              <w:t>NO.2.2</w:t>
            </w:r>
          </w:p>
        </w:tc>
        <w:tc>
          <w:tcPr>
            <w:tcW w:w="2552" w:type="dxa"/>
          </w:tcPr>
          <w:p w14:paraId="52D96939" w14:textId="41B2D25D" w:rsidR="00CB17DF" w:rsidRDefault="00DF3702">
            <w:pPr>
              <w:rPr>
                <w:rFonts w:ascii="Arial" w:hAnsi="Arial" w:cs="Arial"/>
              </w:rPr>
            </w:pPr>
            <w:r>
              <w:rPr>
                <w:rFonts w:ascii="Arial" w:hAnsi="Arial" w:cs="Arial"/>
              </w:rPr>
              <w:t>Applicant</w:t>
            </w:r>
          </w:p>
        </w:tc>
        <w:tc>
          <w:tcPr>
            <w:tcW w:w="9700" w:type="dxa"/>
          </w:tcPr>
          <w:p w14:paraId="2CEA341D" w14:textId="0729FA44" w:rsidR="0096018D" w:rsidRPr="0096018D" w:rsidRDefault="0096018D">
            <w:pPr>
              <w:rPr>
                <w:rFonts w:ascii="Arial" w:hAnsi="Arial" w:cs="Arial"/>
                <w:b/>
                <w:bCs/>
              </w:rPr>
            </w:pPr>
            <w:r w:rsidRPr="0096018D">
              <w:rPr>
                <w:rFonts w:ascii="Arial" w:hAnsi="Arial" w:cs="Arial"/>
                <w:b/>
                <w:bCs/>
              </w:rPr>
              <w:t>Fleet forecasts</w:t>
            </w:r>
          </w:p>
          <w:p w14:paraId="5259DC7E" w14:textId="2BB29F71" w:rsidR="003807AB" w:rsidRDefault="00D14076">
            <w:pPr>
              <w:rPr>
                <w:rFonts w:ascii="Arial" w:hAnsi="Arial" w:cs="Arial"/>
              </w:rPr>
            </w:pPr>
            <w:r>
              <w:rPr>
                <w:rFonts w:ascii="Arial" w:hAnsi="Arial" w:cs="Arial"/>
              </w:rPr>
              <w:t xml:space="preserve">Appendix A of the </w:t>
            </w:r>
            <w:r w:rsidR="009B48C8" w:rsidRPr="009B48C8">
              <w:rPr>
                <w:rFonts w:ascii="Arial" w:hAnsi="Arial" w:cs="Arial"/>
              </w:rPr>
              <w:t xml:space="preserve">Applicant’s </w:t>
            </w:r>
            <w:r w:rsidR="009B48C8">
              <w:rPr>
                <w:rFonts w:ascii="Arial" w:hAnsi="Arial" w:cs="Arial"/>
              </w:rPr>
              <w:t>p</w:t>
            </w:r>
            <w:r w:rsidR="009B48C8" w:rsidRPr="009B48C8">
              <w:rPr>
                <w:rFonts w:ascii="Arial" w:hAnsi="Arial" w:cs="Arial"/>
              </w:rPr>
              <w:t xml:space="preserve">ost </w:t>
            </w:r>
            <w:r w:rsidR="009B48C8">
              <w:rPr>
                <w:rFonts w:ascii="Arial" w:hAnsi="Arial" w:cs="Arial"/>
              </w:rPr>
              <w:t>h</w:t>
            </w:r>
            <w:r w:rsidR="009B48C8" w:rsidRPr="009B48C8">
              <w:rPr>
                <w:rFonts w:ascii="Arial" w:hAnsi="Arial" w:cs="Arial"/>
              </w:rPr>
              <w:t xml:space="preserve">earing </w:t>
            </w:r>
            <w:r w:rsidR="009B48C8">
              <w:rPr>
                <w:rFonts w:ascii="Arial" w:hAnsi="Arial" w:cs="Arial"/>
              </w:rPr>
              <w:t>s</w:t>
            </w:r>
            <w:r w:rsidR="009B48C8" w:rsidRPr="009B48C8">
              <w:rPr>
                <w:rFonts w:ascii="Arial" w:hAnsi="Arial" w:cs="Arial"/>
              </w:rPr>
              <w:t>ubmission</w:t>
            </w:r>
            <w:r w:rsidR="009B48C8">
              <w:rPr>
                <w:rFonts w:ascii="Arial" w:hAnsi="Arial" w:cs="Arial"/>
              </w:rPr>
              <w:t xml:space="preserve"> for </w:t>
            </w:r>
            <w:r w:rsidR="009B48C8" w:rsidRPr="009B48C8">
              <w:rPr>
                <w:rFonts w:ascii="Arial" w:hAnsi="Arial" w:cs="Arial"/>
              </w:rPr>
              <w:t>ISH</w:t>
            </w:r>
            <w:r w:rsidR="009B48C8">
              <w:rPr>
                <w:rFonts w:ascii="Arial" w:hAnsi="Arial" w:cs="Arial"/>
              </w:rPr>
              <w:t>8 [REP6-</w:t>
            </w:r>
            <w:r w:rsidR="007D3F7D">
              <w:rPr>
                <w:rFonts w:ascii="Arial" w:hAnsi="Arial" w:cs="Arial"/>
              </w:rPr>
              <w:t>066</w:t>
            </w:r>
            <w:r w:rsidR="009B48C8">
              <w:rPr>
                <w:rFonts w:ascii="Arial" w:hAnsi="Arial" w:cs="Arial"/>
              </w:rPr>
              <w:t>] include</w:t>
            </w:r>
            <w:r>
              <w:rPr>
                <w:rFonts w:ascii="Arial" w:hAnsi="Arial" w:cs="Arial"/>
              </w:rPr>
              <w:t>s</w:t>
            </w:r>
            <w:r w:rsidR="009B48C8">
              <w:rPr>
                <w:rFonts w:ascii="Arial" w:hAnsi="Arial" w:cs="Arial"/>
              </w:rPr>
              <w:t xml:space="preserve"> </w:t>
            </w:r>
            <w:r w:rsidR="003C5087">
              <w:rPr>
                <w:rFonts w:ascii="Arial" w:hAnsi="Arial" w:cs="Arial"/>
              </w:rPr>
              <w:t>forecast data</w:t>
            </w:r>
            <w:r w:rsidR="009B48C8">
              <w:rPr>
                <w:rFonts w:ascii="Arial" w:hAnsi="Arial" w:cs="Arial"/>
              </w:rPr>
              <w:t xml:space="preserve"> to explain the differences between the </w:t>
            </w:r>
            <w:r w:rsidR="00A70A84">
              <w:rPr>
                <w:rFonts w:ascii="Arial" w:hAnsi="Arial" w:cs="Arial"/>
              </w:rPr>
              <w:t>19mppa consent</w:t>
            </w:r>
            <w:r w:rsidR="00003A02">
              <w:rPr>
                <w:rFonts w:ascii="Arial" w:hAnsi="Arial" w:cs="Arial"/>
              </w:rPr>
              <w:t xml:space="preserve">ed forecasts for 2028 and the </w:t>
            </w:r>
            <w:r w:rsidR="00A25A2D">
              <w:rPr>
                <w:rFonts w:ascii="Arial" w:hAnsi="Arial" w:cs="Arial"/>
              </w:rPr>
              <w:t>Proposed Development</w:t>
            </w:r>
            <w:r w:rsidR="00B95818">
              <w:rPr>
                <w:rFonts w:ascii="Arial" w:hAnsi="Arial" w:cs="Arial"/>
              </w:rPr>
              <w:t>’s</w:t>
            </w:r>
            <w:r w:rsidR="002A0048">
              <w:rPr>
                <w:rFonts w:ascii="Arial" w:hAnsi="Arial" w:cs="Arial"/>
              </w:rPr>
              <w:t xml:space="preserve"> </w:t>
            </w:r>
            <w:r w:rsidR="00003A02">
              <w:rPr>
                <w:rFonts w:ascii="Arial" w:hAnsi="Arial" w:cs="Arial"/>
              </w:rPr>
              <w:t>2027 core and faster growth case</w:t>
            </w:r>
            <w:r w:rsidR="002A0048">
              <w:rPr>
                <w:rFonts w:ascii="Arial" w:hAnsi="Arial" w:cs="Arial"/>
              </w:rPr>
              <w:t>s</w:t>
            </w:r>
            <w:r w:rsidR="00003A02">
              <w:rPr>
                <w:rFonts w:ascii="Arial" w:hAnsi="Arial" w:cs="Arial"/>
              </w:rPr>
              <w:t>. Can the Applicant explain why the</w:t>
            </w:r>
            <w:r w:rsidR="00786958">
              <w:rPr>
                <w:rFonts w:ascii="Arial" w:hAnsi="Arial" w:cs="Arial"/>
              </w:rPr>
              <w:t>ir</w:t>
            </w:r>
            <w:r w:rsidR="00934EFC">
              <w:rPr>
                <w:rFonts w:ascii="Arial" w:hAnsi="Arial" w:cs="Arial"/>
              </w:rPr>
              <w:t xml:space="preserve"> forecasts </w:t>
            </w:r>
            <w:r w:rsidR="008821CB">
              <w:rPr>
                <w:rFonts w:ascii="Arial" w:hAnsi="Arial" w:cs="Arial"/>
              </w:rPr>
              <w:t>assume</w:t>
            </w:r>
            <w:r w:rsidR="003807AB">
              <w:rPr>
                <w:rFonts w:ascii="Arial" w:hAnsi="Arial" w:cs="Arial"/>
              </w:rPr>
              <w:t>:</w:t>
            </w:r>
          </w:p>
          <w:p w14:paraId="32055CAC" w14:textId="5A31622E" w:rsidR="003807AB" w:rsidRPr="00E66A29" w:rsidRDefault="002E5FAB" w:rsidP="0011767B">
            <w:pPr>
              <w:pStyle w:val="ListParagraph"/>
              <w:numPr>
                <w:ilvl w:val="0"/>
                <w:numId w:val="4"/>
              </w:numPr>
              <w:rPr>
                <w:rFonts w:ascii="Arial" w:hAnsi="Arial" w:cs="Arial"/>
              </w:rPr>
            </w:pPr>
            <w:r>
              <w:rPr>
                <w:rFonts w:ascii="Arial" w:hAnsi="Arial" w:cs="Arial"/>
              </w:rPr>
              <w:t>n</w:t>
            </w:r>
            <w:r w:rsidR="008821CB" w:rsidRPr="00E66A29">
              <w:rPr>
                <w:rFonts w:ascii="Arial" w:hAnsi="Arial" w:cs="Arial"/>
              </w:rPr>
              <w:t xml:space="preserve">o Embraer </w:t>
            </w:r>
            <w:r w:rsidR="00900071" w:rsidRPr="00E66A29">
              <w:rPr>
                <w:rFonts w:ascii="Arial" w:hAnsi="Arial" w:cs="Arial"/>
              </w:rPr>
              <w:t xml:space="preserve">aircraft movements </w:t>
            </w:r>
            <w:r w:rsidR="007F2561" w:rsidRPr="00E66A29">
              <w:rPr>
                <w:rFonts w:ascii="Arial" w:hAnsi="Arial" w:cs="Arial"/>
              </w:rPr>
              <w:t xml:space="preserve">in future but allow for this in other </w:t>
            </w:r>
            <w:proofErr w:type="gramStart"/>
            <w:r w:rsidR="007F2561" w:rsidRPr="00E66A29">
              <w:rPr>
                <w:rFonts w:ascii="Arial" w:hAnsi="Arial" w:cs="Arial"/>
              </w:rPr>
              <w:t>scenarios</w:t>
            </w:r>
            <w:r>
              <w:rPr>
                <w:rFonts w:ascii="Arial" w:hAnsi="Arial" w:cs="Arial"/>
              </w:rPr>
              <w:t>;</w:t>
            </w:r>
            <w:proofErr w:type="gramEnd"/>
          </w:p>
          <w:p w14:paraId="48B17D30" w14:textId="66990800" w:rsidR="00AB5B24" w:rsidRPr="00E66A29" w:rsidRDefault="002E5FAB" w:rsidP="0011767B">
            <w:pPr>
              <w:pStyle w:val="ListParagraph"/>
              <w:numPr>
                <w:ilvl w:val="0"/>
                <w:numId w:val="4"/>
              </w:numPr>
              <w:rPr>
                <w:rFonts w:ascii="Arial" w:hAnsi="Arial" w:cs="Arial"/>
              </w:rPr>
            </w:pPr>
            <w:r>
              <w:rPr>
                <w:rFonts w:ascii="Arial" w:hAnsi="Arial" w:cs="Arial"/>
              </w:rPr>
              <w:t>a</w:t>
            </w:r>
            <w:r w:rsidR="00721A77">
              <w:rPr>
                <w:rFonts w:ascii="Arial" w:hAnsi="Arial" w:cs="Arial"/>
              </w:rPr>
              <w:t xml:space="preserve"> trend of </w:t>
            </w:r>
            <w:r w:rsidR="009256B9" w:rsidRPr="00E66A29">
              <w:rPr>
                <w:rFonts w:ascii="Arial" w:hAnsi="Arial" w:cs="Arial"/>
              </w:rPr>
              <w:t>B737-800/</w:t>
            </w:r>
            <w:r>
              <w:rPr>
                <w:rFonts w:ascii="Arial" w:hAnsi="Arial" w:cs="Arial"/>
              </w:rPr>
              <w:t xml:space="preserve"> </w:t>
            </w:r>
            <w:r w:rsidR="009256B9" w:rsidRPr="00E66A29">
              <w:rPr>
                <w:rFonts w:ascii="Arial" w:hAnsi="Arial" w:cs="Arial"/>
              </w:rPr>
              <w:t xml:space="preserve">73H </w:t>
            </w:r>
            <w:r w:rsidR="003709FB" w:rsidRPr="00E66A29">
              <w:rPr>
                <w:rFonts w:ascii="Arial" w:hAnsi="Arial" w:cs="Arial"/>
              </w:rPr>
              <w:t>reduction</w:t>
            </w:r>
            <w:r w:rsidR="003807AB" w:rsidRPr="00E66A29">
              <w:rPr>
                <w:rFonts w:ascii="Arial" w:hAnsi="Arial" w:cs="Arial"/>
              </w:rPr>
              <w:t>s</w:t>
            </w:r>
            <w:r w:rsidR="003709FB" w:rsidRPr="00E66A29">
              <w:rPr>
                <w:rFonts w:ascii="Arial" w:hAnsi="Arial" w:cs="Arial"/>
              </w:rPr>
              <w:t xml:space="preserve"> in future year</w:t>
            </w:r>
            <w:r w:rsidR="003807AB" w:rsidRPr="00E66A29">
              <w:rPr>
                <w:rFonts w:ascii="Arial" w:hAnsi="Arial" w:cs="Arial"/>
              </w:rPr>
              <w:t xml:space="preserve">s </w:t>
            </w:r>
            <w:r w:rsidR="004B58AE" w:rsidRPr="00E66A29">
              <w:rPr>
                <w:rFonts w:ascii="Arial" w:hAnsi="Arial" w:cs="Arial"/>
              </w:rPr>
              <w:t>but a</w:t>
            </w:r>
            <w:r w:rsidR="00897484" w:rsidRPr="00E66A29">
              <w:rPr>
                <w:rFonts w:ascii="Arial" w:hAnsi="Arial" w:cs="Arial"/>
              </w:rPr>
              <w:t xml:space="preserve">n increase in </w:t>
            </w:r>
            <w:r w:rsidR="00B17CAC" w:rsidRPr="00E66A29">
              <w:rPr>
                <w:rFonts w:ascii="Arial" w:hAnsi="Arial" w:cs="Arial"/>
              </w:rPr>
              <w:t>the core</w:t>
            </w:r>
            <w:r w:rsidR="00BE0B14" w:rsidRPr="00E66A29">
              <w:rPr>
                <w:rFonts w:ascii="Arial" w:hAnsi="Arial" w:cs="Arial"/>
              </w:rPr>
              <w:t>/</w:t>
            </w:r>
            <w:r w:rsidR="00717FEC">
              <w:rPr>
                <w:rFonts w:ascii="Arial" w:hAnsi="Arial" w:cs="Arial"/>
              </w:rPr>
              <w:t xml:space="preserve"> </w:t>
            </w:r>
            <w:r w:rsidR="00BE0B14" w:rsidRPr="00E66A29">
              <w:rPr>
                <w:rFonts w:ascii="Arial" w:hAnsi="Arial" w:cs="Arial"/>
              </w:rPr>
              <w:t xml:space="preserve">faster </w:t>
            </w:r>
            <w:r w:rsidR="006367DE">
              <w:rPr>
                <w:rFonts w:ascii="Arial" w:hAnsi="Arial" w:cs="Arial"/>
              </w:rPr>
              <w:t xml:space="preserve">growth </w:t>
            </w:r>
            <w:proofErr w:type="gramStart"/>
            <w:r w:rsidR="00AB5B24" w:rsidRPr="00E66A29">
              <w:rPr>
                <w:rFonts w:ascii="Arial" w:hAnsi="Arial" w:cs="Arial"/>
              </w:rPr>
              <w:t>cases</w:t>
            </w:r>
            <w:r w:rsidR="0044104F">
              <w:rPr>
                <w:rFonts w:ascii="Arial" w:hAnsi="Arial" w:cs="Arial"/>
              </w:rPr>
              <w:t>;</w:t>
            </w:r>
            <w:proofErr w:type="gramEnd"/>
            <w:r w:rsidR="00AB5B24" w:rsidRPr="00E66A29">
              <w:rPr>
                <w:rFonts w:ascii="Arial" w:hAnsi="Arial" w:cs="Arial"/>
              </w:rPr>
              <w:t xml:space="preserve"> </w:t>
            </w:r>
          </w:p>
          <w:p w14:paraId="37C285EA" w14:textId="2D90E122" w:rsidR="00CB17DF" w:rsidRDefault="00717FEC" w:rsidP="0011767B">
            <w:pPr>
              <w:pStyle w:val="ListParagraph"/>
              <w:numPr>
                <w:ilvl w:val="0"/>
                <w:numId w:val="4"/>
              </w:numPr>
              <w:rPr>
                <w:rFonts w:ascii="Arial" w:hAnsi="Arial" w:cs="Arial"/>
              </w:rPr>
            </w:pPr>
            <w:r>
              <w:rPr>
                <w:rFonts w:ascii="Arial" w:hAnsi="Arial" w:cs="Arial"/>
              </w:rPr>
              <w:t>a</w:t>
            </w:r>
            <w:r w:rsidR="008624E4" w:rsidRPr="00E66A29">
              <w:rPr>
                <w:rFonts w:ascii="Arial" w:hAnsi="Arial" w:cs="Arial"/>
              </w:rPr>
              <w:t xml:space="preserve"> reduction in the B737-max</w:t>
            </w:r>
            <w:r w:rsidR="00764C07">
              <w:rPr>
                <w:rFonts w:ascii="Arial" w:hAnsi="Arial" w:cs="Arial"/>
              </w:rPr>
              <w:t xml:space="preserve"> against </w:t>
            </w:r>
            <w:r w:rsidR="00ED719C">
              <w:rPr>
                <w:rFonts w:ascii="Arial" w:hAnsi="Arial" w:cs="Arial"/>
              </w:rPr>
              <w:t>a trend of increasing B737-max aircraft</w:t>
            </w:r>
            <w:r w:rsidR="0044104F">
              <w:rPr>
                <w:rFonts w:ascii="Arial" w:hAnsi="Arial" w:cs="Arial"/>
              </w:rPr>
              <w:t xml:space="preserve">; and </w:t>
            </w:r>
            <w:r w:rsidR="003709FB" w:rsidRPr="00E66A29">
              <w:rPr>
                <w:rFonts w:ascii="Arial" w:hAnsi="Arial" w:cs="Arial"/>
              </w:rPr>
              <w:t xml:space="preserve"> </w:t>
            </w:r>
          </w:p>
          <w:p w14:paraId="79A6868C" w14:textId="4444B958" w:rsidR="003B6820" w:rsidRPr="00E66A29" w:rsidRDefault="00B21639" w:rsidP="0011767B">
            <w:pPr>
              <w:pStyle w:val="ListParagraph"/>
              <w:numPr>
                <w:ilvl w:val="0"/>
                <w:numId w:val="4"/>
              </w:numPr>
              <w:rPr>
                <w:rFonts w:ascii="Arial" w:hAnsi="Arial" w:cs="Arial"/>
              </w:rPr>
            </w:pPr>
            <w:r>
              <w:rPr>
                <w:rFonts w:ascii="Arial" w:hAnsi="Arial" w:cs="Arial"/>
              </w:rPr>
              <w:t>p</w:t>
            </w:r>
            <w:r w:rsidR="002D719D">
              <w:rPr>
                <w:rFonts w:ascii="Arial" w:hAnsi="Arial" w:cs="Arial"/>
              </w:rPr>
              <w:t xml:space="preserve">roportionately greater </w:t>
            </w:r>
            <w:r w:rsidR="00E43123">
              <w:rPr>
                <w:rFonts w:ascii="Arial" w:hAnsi="Arial" w:cs="Arial"/>
              </w:rPr>
              <w:t xml:space="preserve">increase in A320ceo in the faster </w:t>
            </w:r>
            <w:r w:rsidR="00C11999">
              <w:rPr>
                <w:rFonts w:ascii="Arial" w:hAnsi="Arial" w:cs="Arial"/>
              </w:rPr>
              <w:t>growth case in 2027 than A3</w:t>
            </w:r>
            <w:r w:rsidR="00CF2BD0">
              <w:rPr>
                <w:rFonts w:ascii="Arial" w:hAnsi="Arial" w:cs="Arial"/>
              </w:rPr>
              <w:t>20neo</w:t>
            </w:r>
            <w:r w:rsidR="0016098A">
              <w:rPr>
                <w:rFonts w:ascii="Arial" w:hAnsi="Arial" w:cs="Arial"/>
              </w:rPr>
              <w:t xml:space="preserve"> </w:t>
            </w:r>
            <w:r w:rsidR="009B6235">
              <w:rPr>
                <w:rFonts w:ascii="Arial" w:hAnsi="Arial" w:cs="Arial"/>
              </w:rPr>
              <w:t>compared with the core case?</w:t>
            </w:r>
          </w:p>
        </w:tc>
      </w:tr>
      <w:tr w:rsidR="00D95DD6" w14:paraId="6FC5E82C" w14:textId="77777777" w:rsidTr="009974D1">
        <w:tc>
          <w:tcPr>
            <w:tcW w:w="1696" w:type="dxa"/>
          </w:tcPr>
          <w:p w14:paraId="064FD56F" w14:textId="707F9F07" w:rsidR="00D95DD6" w:rsidRDefault="003E38FA">
            <w:pPr>
              <w:rPr>
                <w:rFonts w:ascii="Arial" w:hAnsi="Arial" w:cs="Arial"/>
              </w:rPr>
            </w:pPr>
            <w:r>
              <w:rPr>
                <w:rFonts w:ascii="Arial" w:hAnsi="Arial" w:cs="Arial"/>
              </w:rPr>
              <w:t>NO.2.3</w:t>
            </w:r>
          </w:p>
        </w:tc>
        <w:tc>
          <w:tcPr>
            <w:tcW w:w="2552" w:type="dxa"/>
          </w:tcPr>
          <w:p w14:paraId="3FBBB740" w14:textId="5A055DE3" w:rsidR="00D95DD6" w:rsidRDefault="003E38FA">
            <w:pPr>
              <w:rPr>
                <w:rFonts w:ascii="Arial" w:hAnsi="Arial" w:cs="Arial"/>
              </w:rPr>
            </w:pPr>
            <w:r>
              <w:rPr>
                <w:rFonts w:ascii="Arial" w:hAnsi="Arial" w:cs="Arial"/>
              </w:rPr>
              <w:t xml:space="preserve">All </w:t>
            </w:r>
            <w:r w:rsidR="00401ABA">
              <w:rPr>
                <w:rFonts w:ascii="Arial" w:hAnsi="Arial" w:cs="Arial"/>
              </w:rPr>
              <w:t>Local Authorities</w:t>
            </w:r>
          </w:p>
        </w:tc>
        <w:tc>
          <w:tcPr>
            <w:tcW w:w="9700" w:type="dxa"/>
          </w:tcPr>
          <w:p w14:paraId="1CA16527" w14:textId="77777777" w:rsidR="00D95DD6" w:rsidRDefault="00AC4D0C" w:rsidP="00B6219C">
            <w:pPr>
              <w:rPr>
                <w:rFonts w:ascii="Arial" w:hAnsi="Arial" w:cs="Arial"/>
                <w:b/>
                <w:bCs/>
              </w:rPr>
            </w:pPr>
            <w:r>
              <w:rPr>
                <w:rFonts w:ascii="Arial" w:hAnsi="Arial" w:cs="Arial"/>
                <w:b/>
                <w:bCs/>
              </w:rPr>
              <w:t>Disregarded movements</w:t>
            </w:r>
          </w:p>
          <w:p w14:paraId="1F71E75F" w14:textId="1A90FC26" w:rsidR="00AC4D0C" w:rsidRPr="00AB3FD5" w:rsidRDefault="004E09D2" w:rsidP="00B6219C">
            <w:pPr>
              <w:rPr>
                <w:rFonts w:ascii="Arial" w:hAnsi="Arial" w:cs="Arial"/>
              </w:rPr>
            </w:pPr>
            <w:r w:rsidRPr="00AB3FD5">
              <w:rPr>
                <w:rFonts w:ascii="Arial" w:hAnsi="Arial" w:cs="Arial"/>
              </w:rPr>
              <w:t>The Air Noise Management Plan [REP6-</w:t>
            </w:r>
            <w:r w:rsidR="002E38B3">
              <w:rPr>
                <w:rFonts w:ascii="Arial" w:hAnsi="Arial" w:cs="Arial"/>
              </w:rPr>
              <w:t>051</w:t>
            </w:r>
            <w:r w:rsidR="00DF30C4">
              <w:rPr>
                <w:rFonts w:ascii="Arial" w:hAnsi="Arial" w:cs="Arial"/>
              </w:rPr>
              <w:t>, paragraph 2.6.1</w:t>
            </w:r>
            <w:r w:rsidRPr="00AB3FD5">
              <w:rPr>
                <w:rFonts w:ascii="Arial" w:hAnsi="Arial" w:cs="Arial"/>
              </w:rPr>
              <w:t xml:space="preserve">] includes </w:t>
            </w:r>
            <w:r w:rsidR="00D669D2" w:rsidRPr="00AB3FD5">
              <w:rPr>
                <w:rFonts w:ascii="Arial" w:hAnsi="Arial" w:cs="Arial"/>
              </w:rPr>
              <w:t>a list of movements to be disregarded</w:t>
            </w:r>
            <w:r w:rsidR="00A91A87" w:rsidRPr="00AB3FD5">
              <w:rPr>
                <w:rFonts w:ascii="Arial" w:hAnsi="Arial" w:cs="Arial"/>
              </w:rPr>
              <w:t xml:space="preserve">. Confirm whether the </w:t>
            </w:r>
            <w:r w:rsidR="009F42BE" w:rsidRPr="00AB3FD5">
              <w:rPr>
                <w:rFonts w:ascii="Arial" w:hAnsi="Arial" w:cs="Arial"/>
              </w:rPr>
              <w:t>ground</w:t>
            </w:r>
            <w:r w:rsidR="00B664C7">
              <w:rPr>
                <w:rFonts w:ascii="Arial" w:hAnsi="Arial" w:cs="Arial"/>
              </w:rPr>
              <w:t>s for dispensation are</w:t>
            </w:r>
            <w:r w:rsidR="00BF5AD2" w:rsidRPr="00AB3FD5">
              <w:rPr>
                <w:rFonts w:ascii="Arial" w:hAnsi="Arial" w:cs="Arial"/>
              </w:rPr>
              <w:t xml:space="preserve"> acceptable</w:t>
            </w:r>
            <w:r w:rsidR="00D07FEF">
              <w:rPr>
                <w:rFonts w:ascii="Arial" w:hAnsi="Arial" w:cs="Arial"/>
              </w:rPr>
              <w:t xml:space="preserve">, </w:t>
            </w:r>
            <w:r w:rsidR="00AB3FD5" w:rsidRPr="00AB3FD5">
              <w:rPr>
                <w:rFonts w:ascii="Arial" w:hAnsi="Arial" w:cs="Arial"/>
              </w:rPr>
              <w:t>given that</w:t>
            </w:r>
            <w:r w:rsidR="00D07FEF">
              <w:rPr>
                <w:rFonts w:ascii="Arial" w:hAnsi="Arial" w:cs="Arial"/>
              </w:rPr>
              <w:t xml:space="preserve"> certain matters</w:t>
            </w:r>
            <w:r w:rsidR="00EE783F">
              <w:rPr>
                <w:rFonts w:ascii="Arial" w:hAnsi="Arial" w:cs="Arial"/>
              </w:rPr>
              <w:t xml:space="preserve"> identified</w:t>
            </w:r>
            <w:r w:rsidR="00D07FEF">
              <w:rPr>
                <w:rFonts w:ascii="Arial" w:hAnsi="Arial" w:cs="Arial"/>
              </w:rPr>
              <w:t xml:space="preserve"> may be</w:t>
            </w:r>
            <w:r w:rsidR="00AB3FD5" w:rsidRPr="00AB3FD5">
              <w:rPr>
                <w:rFonts w:ascii="Arial" w:hAnsi="Arial" w:cs="Arial"/>
              </w:rPr>
              <w:t xml:space="preserve"> within the control or influence of the airport</w:t>
            </w:r>
            <w:r w:rsidR="00EB52E9">
              <w:rPr>
                <w:rFonts w:ascii="Arial" w:hAnsi="Arial" w:cs="Arial"/>
              </w:rPr>
              <w:t xml:space="preserve">. </w:t>
            </w:r>
            <w:r w:rsidR="003B33F6">
              <w:rPr>
                <w:rFonts w:ascii="Arial" w:hAnsi="Arial" w:cs="Arial"/>
              </w:rPr>
              <w:t>Confirm</w:t>
            </w:r>
            <w:r w:rsidR="002A123E">
              <w:rPr>
                <w:rFonts w:ascii="Arial" w:hAnsi="Arial" w:cs="Arial"/>
              </w:rPr>
              <w:t xml:space="preserve"> whether the Applicant should reference any </w:t>
            </w:r>
            <w:proofErr w:type="gramStart"/>
            <w:r w:rsidR="002A123E">
              <w:rPr>
                <w:rFonts w:ascii="Arial" w:hAnsi="Arial" w:cs="Arial"/>
              </w:rPr>
              <w:t>particular guidelines</w:t>
            </w:r>
            <w:proofErr w:type="gramEnd"/>
            <w:r w:rsidR="002A123E">
              <w:rPr>
                <w:rFonts w:ascii="Arial" w:hAnsi="Arial" w:cs="Arial"/>
              </w:rPr>
              <w:t xml:space="preserve"> on dispensation. </w:t>
            </w:r>
          </w:p>
        </w:tc>
      </w:tr>
      <w:tr w:rsidR="0037312E" w14:paraId="41928D6C" w14:textId="77777777">
        <w:tc>
          <w:tcPr>
            <w:tcW w:w="1696" w:type="dxa"/>
          </w:tcPr>
          <w:p w14:paraId="482655BE" w14:textId="2F2A6A77" w:rsidR="0037312E" w:rsidRDefault="00E715BB">
            <w:pPr>
              <w:rPr>
                <w:rFonts w:ascii="Arial" w:hAnsi="Arial" w:cs="Arial"/>
              </w:rPr>
            </w:pPr>
            <w:r>
              <w:rPr>
                <w:rFonts w:ascii="Arial" w:hAnsi="Arial" w:cs="Arial"/>
              </w:rPr>
              <w:t>NO.2.4</w:t>
            </w:r>
          </w:p>
        </w:tc>
        <w:tc>
          <w:tcPr>
            <w:tcW w:w="2552" w:type="dxa"/>
          </w:tcPr>
          <w:p w14:paraId="01B43F7B" w14:textId="68DE9B5C" w:rsidR="0037312E" w:rsidRDefault="0037312E">
            <w:pPr>
              <w:rPr>
                <w:rFonts w:ascii="Arial" w:hAnsi="Arial" w:cs="Arial"/>
              </w:rPr>
            </w:pPr>
            <w:r>
              <w:rPr>
                <w:rFonts w:ascii="Arial" w:hAnsi="Arial" w:cs="Arial"/>
              </w:rPr>
              <w:t>Applicant</w:t>
            </w:r>
            <w:r w:rsidR="003B54D5">
              <w:rPr>
                <w:rFonts w:ascii="Arial" w:hAnsi="Arial" w:cs="Arial"/>
              </w:rPr>
              <w:t xml:space="preserve"> and all </w:t>
            </w:r>
            <w:r>
              <w:rPr>
                <w:rFonts w:ascii="Arial" w:hAnsi="Arial" w:cs="Arial"/>
              </w:rPr>
              <w:t>Local Authorities</w:t>
            </w:r>
          </w:p>
        </w:tc>
        <w:tc>
          <w:tcPr>
            <w:tcW w:w="9700" w:type="dxa"/>
          </w:tcPr>
          <w:p w14:paraId="7AF402E9" w14:textId="77777777" w:rsidR="0037312E" w:rsidRPr="00B6219C" w:rsidRDefault="0037312E">
            <w:pPr>
              <w:rPr>
                <w:rFonts w:ascii="Arial" w:hAnsi="Arial" w:cs="Arial"/>
                <w:b/>
                <w:bCs/>
              </w:rPr>
            </w:pPr>
            <w:r>
              <w:rPr>
                <w:rFonts w:ascii="Arial" w:hAnsi="Arial" w:cs="Arial"/>
                <w:b/>
                <w:bCs/>
              </w:rPr>
              <w:t>Noise violation limits</w:t>
            </w:r>
          </w:p>
          <w:p w14:paraId="7E208B72" w14:textId="6033BCC0" w:rsidR="0037312E" w:rsidRDefault="0037312E">
            <w:pPr>
              <w:rPr>
                <w:rFonts w:ascii="Arial" w:hAnsi="Arial" w:cs="Arial"/>
              </w:rPr>
            </w:pPr>
            <w:r>
              <w:rPr>
                <w:rFonts w:ascii="Arial" w:hAnsi="Arial" w:cs="Arial"/>
              </w:rPr>
              <w:t xml:space="preserve">The Air Noise Management Plan [REP6-051] includes a </w:t>
            </w:r>
            <w:r w:rsidR="009D73B8">
              <w:rPr>
                <w:rFonts w:ascii="Arial" w:hAnsi="Arial" w:cs="Arial"/>
              </w:rPr>
              <w:t xml:space="preserve">proposed </w:t>
            </w:r>
            <w:r>
              <w:rPr>
                <w:rFonts w:ascii="Arial" w:hAnsi="Arial" w:cs="Arial"/>
              </w:rPr>
              <w:t xml:space="preserve">reduction in </w:t>
            </w:r>
            <w:r w:rsidR="00BC3C7F">
              <w:rPr>
                <w:rFonts w:ascii="Arial" w:hAnsi="Arial" w:cs="Arial"/>
              </w:rPr>
              <w:t>the noise violation</w:t>
            </w:r>
            <w:r>
              <w:rPr>
                <w:rFonts w:ascii="Arial" w:hAnsi="Arial" w:cs="Arial"/>
              </w:rPr>
              <w:t xml:space="preserve"> limits </w:t>
            </w:r>
            <w:r w:rsidR="009D73B8">
              <w:rPr>
                <w:rFonts w:ascii="Arial" w:hAnsi="Arial" w:cs="Arial"/>
              </w:rPr>
              <w:t>from</w:t>
            </w:r>
            <w:r>
              <w:rPr>
                <w:rFonts w:ascii="Arial" w:hAnsi="Arial" w:cs="Arial"/>
              </w:rPr>
              <w:t xml:space="preserve"> 2028</w:t>
            </w:r>
            <w:r w:rsidR="004F71C9">
              <w:rPr>
                <w:rFonts w:ascii="Arial" w:hAnsi="Arial" w:cs="Arial"/>
              </w:rPr>
              <w:t>,</w:t>
            </w:r>
            <w:r>
              <w:rPr>
                <w:rFonts w:ascii="Arial" w:hAnsi="Arial" w:cs="Arial"/>
              </w:rPr>
              <w:t xml:space="preserve"> consistent with the current permission. </w:t>
            </w:r>
            <w:r w:rsidR="009D73B8">
              <w:rPr>
                <w:rFonts w:ascii="Arial" w:hAnsi="Arial" w:cs="Arial"/>
              </w:rPr>
              <w:t xml:space="preserve">Given the </w:t>
            </w:r>
            <w:r w:rsidR="00617C33">
              <w:rPr>
                <w:rFonts w:ascii="Arial" w:hAnsi="Arial" w:cs="Arial"/>
              </w:rPr>
              <w:t>long</w:t>
            </w:r>
            <w:r w:rsidR="006A58A2">
              <w:rPr>
                <w:rFonts w:ascii="Arial" w:hAnsi="Arial" w:cs="Arial"/>
              </w:rPr>
              <w:t>-</w:t>
            </w:r>
            <w:r w:rsidR="00617C33">
              <w:rPr>
                <w:rFonts w:ascii="Arial" w:hAnsi="Arial" w:cs="Arial"/>
              </w:rPr>
              <w:t>term nature of the Proposed Development</w:t>
            </w:r>
            <w:r w:rsidR="009D73B8">
              <w:rPr>
                <w:rFonts w:ascii="Arial" w:hAnsi="Arial" w:cs="Arial"/>
              </w:rPr>
              <w:t>, sh</w:t>
            </w:r>
            <w:r w:rsidR="00FA1F7B">
              <w:rPr>
                <w:rFonts w:ascii="Arial" w:hAnsi="Arial" w:cs="Arial"/>
              </w:rPr>
              <w:t>ould</w:t>
            </w:r>
            <w:r>
              <w:rPr>
                <w:rFonts w:ascii="Arial" w:hAnsi="Arial" w:cs="Arial"/>
              </w:rPr>
              <w:t xml:space="preserve"> the plan </w:t>
            </w:r>
            <w:r w:rsidR="00617C33">
              <w:rPr>
                <w:rFonts w:ascii="Arial" w:hAnsi="Arial" w:cs="Arial"/>
              </w:rPr>
              <w:t xml:space="preserve">seek to </w:t>
            </w:r>
            <w:r>
              <w:rPr>
                <w:rFonts w:ascii="Arial" w:hAnsi="Arial" w:cs="Arial"/>
              </w:rPr>
              <w:t>include additional reductions in th</w:t>
            </w:r>
            <w:r w:rsidR="00051AB9">
              <w:rPr>
                <w:rFonts w:ascii="Arial" w:hAnsi="Arial" w:cs="Arial"/>
              </w:rPr>
              <w:t>o</w:t>
            </w:r>
            <w:r>
              <w:rPr>
                <w:rFonts w:ascii="Arial" w:hAnsi="Arial" w:cs="Arial"/>
              </w:rPr>
              <w:t xml:space="preserve">se limits in subsequent phases?  </w:t>
            </w:r>
          </w:p>
        </w:tc>
      </w:tr>
      <w:tr w:rsidR="00171194" w14:paraId="6FA017F1" w14:textId="77777777" w:rsidTr="009974D1">
        <w:tc>
          <w:tcPr>
            <w:tcW w:w="1696" w:type="dxa"/>
          </w:tcPr>
          <w:p w14:paraId="470B9ED9" w14:textId="40575528" w:rsidR="00171194" w:rsidRDefault="003D03FF">
            <w:pPr>
              <w:rPr>
                <w:rFonts w:ascii="Arial" w:hAnsi="Arial" w:cs="Arial"/>
              </w:rPr>
            </w:pPr>
            <w:r>
              <w:rPr>
                <w:rFonts w:ascii="Arial" w:hAnsi="Arial" w:cs="Arial"/>
              </w:rPr>
              <w:t>NO.2.5</w:t>
            </w:r>
          </w:p>
        </w:tc>
        <w:tc>
          <w:tcPr>
            <w:tcW w:w="2552" w:type="dxa"/>
          </w:tcPr>
          <w:p w14:paraId="23D9D3BC" w14:textId="03027D0B" w:rsidR="00171194" w:rsidRDefault="007D41AA">
            <w:pPr>
              <w:rPr>
                <w:rFonts w:ascii="Arial" w:hAnsi="Arial" w:cs="Arial"/>
              </w:rPr>
            </w:pPr>
            <w:r>
              <w:rPr>
                <w:rFonts w:ascii="Arial" w:hAnsi="Arial" w:cs="Arial"/>
              </w:rPr>
              <w:t>Applicant</w:t>
            </w:r>
            <w:r w:rsidR="00D84845">
              <w:rPr>
                <w:rFonts w:ascii="Arial" w:hAnsi="Arial" w:cs="Arial"/>
              </w:rPr>
              <w:t xml:space="preserve"> and all </w:t>
            </w:r>
            <w:r>
              <w:rPr>
                <w:rFonts w:ascii="Arial" w:hAnsi="Arial" w:cs="Arial"/>
              </w:rPr>
              <w:t>Local Authorities</w:t>
            </w:r>
          </w:p>
        </w:tc>
        <w:tc>
          <w:tcPr>
            <w:tcW w:w="9700" w:type="dxa"/>
          </w:tcPr>
          <w:p w14:paraId="725BBC3B" w14:textId="013CBFC8" w:rsidR="00171194" w:rsidRDefault="00BC35CC" w:rsidP="00B6219C">
            <w:pPr>
              <w:rPr>
                <w:rFonts w:ascii="Arial" w:hAnsi="Arial" w:cs="Arial"/>
                <w:b/>
                <w:bCs/>
              </w:rPr>
            </w:pPr>
            <w:r>
              <w:rPr>
                <w:rFonts w:ascii="Arial" w:hAnsi="Arial" w:cs="Arial"/>
                <w:b/>
                <w:bCs/>
              </w:rPr>
              <w:t xml:space="preserve">ATM </w:t>
            </w:r>
            <w:r w:rsidR="007D41AA">
              <w:rPr>
                <w:rFonts w:ascii="Arial" w:hAnsi="Arial" w:cs="Arial"/>
                <w:b/>
                <w:bCs/>
              </w:rPr>
              <w:t>cap</w:t>
            </w:r>
          </w:p>
          <w:p w14:paraId="769C9229" w14:textId="3A933933" w:rsidR="007D41AA" w:rsidRPr="007D41AA" w:rsidRDefault="003E2202" w:rsidP="00B6219C">
            <w:pPr>
              <w:rPr>
                <w:rFonts w:ascii="Arial" w:hAnsi="Arial" w:cs="Arial"/>
              </w:rPr>
            </w:pPr>
            <w:r>
              <w:rPr>
                <w:rFonts w:ascii="Arial" w:hAnsi="Arial" w:cs="Arial"/>
              </w:rPr>
              <w:t xml:space="preserve">Noting the Applicant’s </w:t>
            </w:r>
            <w:r w:rsidR="00834949">
              <w:rPr>
                <w:rFonts w:ascii="Arial" w:hAnsi="Arial" w:cs="Arial"/>
              </w:rPr>
              <w:t xml:space="preserve">comments </w:t>
            </w:r>
            <w:r w:rsidR="000F5A1D">
              <w:rPr>
                <w:rFonts w:ascii="Arial" w:hAnsi="Arial" w:cs="Arial"/>
              </w:rPr>
              <w:t xml:space="preserve">about </w:t>
            </w:r>
            <w:r w:rsidR="00F1312A">
              <w:rPr>
                <w:rFonts w:ascii="Arial" w:hAnsi="Arial" w:cs="Arial"/>
              </w:rPr>
              <w:t xml:space="preserve">the crudeness of </w:t>
            </w:r>
            <w:r w:rsidR="00BC59A3">
              <w:rPr>
                <w:rFonts w:ascii="Arial" w:hAnsi="Arial" w:cs="Arial"/>
              </w:rPr>
              <w:t>simple</w:t>
            </w:r>
            <w:r w:rsidR="00D12273">
              <w:rPr>
                <w:rFonts w:ascii="Arial" w:hAnsi="Arial" w:cs="Arial"/>
              </w:rPr>
              <w:t xml:space="preserve"> movement cap</w:t>
            </w:r>
            <w:r w:rsidR="00BC59A3">
              <w:rPr>
                <w:rFonts w:ascii="Arial" w:hAnsi="Arial" w:cs="Arial"/>
              </w:rPr>
              <w:t>s</w:t>
            </w:r>
            <w:r w:rsidR="00C63D9C">
              <w:rPr>
                <w:rFonts w:ascii="Arial" w:hAnsi="Arial" w:cs="Arial"/>
              </w:rPr>
              <w:t xml:space="preserve"> [REP1-003]</w:t>
            </w:r>
            <w:r w:rsidR="00D12273">
              <w:rPr>
                <w:rFonts w:ascii="Arial" w:hAnsi="Arial" w:cs="Arial"/>
              </w:rPr>
              <w:t>, c</w:t>
            </w:r>
            <w:r w:rsidR="007D41AA">
              <w:rPr>
                <w:rFonts w:ascii="Arial" w:hAnsi="Arial" w:cs="Arial"/>
              </w:rPr>
              <w:t xml:space="preserve">an the </w:t>
            </w:r>
            <w:r>
              <w:rPr>
                <w:rFonts w:ascii="Arial" w:hAnsi="Arial" w:cs="Arial"/>
              </w:rPr>
              <w:t>Applicant and Lo</w:t>
            </w:r>
            <w:r w:rsidR="007D41AA">
              <w:rPr>
                <w:rFonts w:ascii="Arial" w:hAnsi="Arial" w:cs="Arial"/>
              </w:rPr>
              <w:t xml:space="preserve">cal </w:t>
            </w:r>
            <w:r>
              <w:rPr>
                <w:rFonts w:ascii="Arial" w:hAnsi="Arial" w:cs="Arial"/>
              </w:rPr>
              <w:t>A</w:t>
            </w:r>
            <w:r w:rsidR="007D41AA">
              <w:rPr>
                <w:rFonts w:ascii="Arial" w:hAnsi="Arial" w:cs="Arial"/>
              </w:rPr>
              <w:t xml:space="preserve">uthorities </w:t>
            </w:r>
            <w:r w:rsidR="005374AC">
              <w:rPr>
                <w:rFonts w:ascii="Arial" w:hAnsi="Arial" w:cs="Arial"/>
              </w:rPr>
              <w:t xml:space="preserve">confirm what </w:t>
            </w:r>
            <w:r w:rsidR="00367857">
              <w:rPr>
                <w:rFonts w:ascii="Arial" w:hAnsi="Arial" w:cs="Arial"/>
              </w:rPr>
              <w:t xml:space="preserve">the numeric value of </w:t>
            </w:r>
            <w:r w:rsidR="00D70C4B">
              <w:rPr>
                <w:rFonts w:ascii="Arial" w:hAnsi="Arial" w:cs="Arial"/>
              </w:rPr>
              <w:t>a</w:t>
            </w:r>
            <w:r w:rsidR="00BC59A3">
              <w:rPr>
                <w:rFonts w:ascii="Arial" w:hAnsi="Arial" w:cs="Arial"/>
              </w:rPr>
              <w:t xml:space="preserve"> total </w:t>
            </w:r>
            <w:r w:rsidR="002C63AE">
              <w:rPr>
                <w:rFonts w:ascii="Arial" w:hAnsi="Arial" w:cs="Arial"/>
              </w:rPr>
              <w:t>ATM</w:t>
            </w:r>
            <w:r w:rsidR="006C7707">
              <w:rPr>
                <w:rFonts w:ascii="Arial" w:hAnsi="Arial" w:cs="Arial"/>
              </w:rPr>
              <w:t xml:space="preserve"> cap </w:t>
            </w:r>
            <w:r w:rsidR="00367857">
              <w:rPr>
                <w:rFonts w:ascii="Arial" w:hAnsi="Arial" w:cs="Arial"/>
              </w:rPr>
              <w:t>should</w:t>
            </w:r>
            <w:r w:rsidR="002C63AE">
              <w:rPr>
                <w:rFonts w:ascii="Arial" w:hAnsi="Arial" w:cs="Arial"/>
              </w:rPr>
              <w:t xml:space="preserve"> be</w:t>
            </w:r>
            <w:r w:rsidR="00255ECB">
              <w:rPr>
                <w:rFonts w:ascii="Arial" w:hAnsi="Arial" w:cs="Arial"/>
              </w:rPr>
              <w:t xml:space="preserve"> if one </w:t>
            </w:r>
            <w:r w:rsidR="00EC69A8">
              <w:rPr>
                <w:rFonts w:ascii="Arial" w:hAnsi="Arial" w:cs="Arial"/>
              </w:rPr>
              <w:t xml:space="preserve">were </w:t>
            </w:r>
            <w:r w:rsidR="007D41AA" w:rsidRPr="007D41AA">
              <w:rPr>
                <w:rFonts w:ascii="Arial" w:hAnsi="Arial" w:cs="Arial"/>
              </w:rPr>
              <w:t xml:space="preserve">to be </w:t>
            </w:r>
            <w:r w:rsidR="00014C3C">
              <w:rPr>
                <w:rFonts w:ascii="Arial" w:hAnsi="Arial" w:cs="Arial"/>
              </w:rPr>
              <w:t xml:space="preserve">applied to </w:t>
            </w:r>
            <w:r w:rsidR="007D41AA" w:rsidRPr="007D41AA">
              <w:rPr>
                <w:rFonts w:ascii="Arial" w:hAnsi="Arial" w:cs="Arial"/>
              </w:rPr>
              <w:t>the airport.</w:t>
            </w:r>
            <w:r w:rsidR="0070659F">
              <w:rPr>
                <w:rFonts w:ascii="Arial" w:hAnsi="Arial" w:cs="Arial"/>
              </w:rPr>
              <w:t xml:space="preserve"> Should the cap vary </w:t>
            </w:r>
            <w:r w:rsidR="00406D98">
              <w:rPr>
                <w:rFonts w:ascii="Arial" w:hAnsi="Arial" w:cs="Arial"/>
              </w:rPr>
              <w:t xml:space="preserve">over time? </w:t>
            </w:r>
            <w:r w:rsidR="007D41AA" w:rsidRPr="007D41AA">
              <w:rPr>
                <w:rFonts w:ascii="Arial" w:hAnsi="Arial" w:cs="Arial"/>
              </w:rPr>
              <w:t xml:space="preserve"> </w:t>
            </w:r>
          </w:p>
        </w:tc>
      </w:tr>
      <w:tr w:rsidR="00E23993" w14:paraId="60FA6F14" w14:textId="77777777">
        <w:tc>
          <w:tcPr>
            <w:tcW w:w="1696" w:type="dxa"/>
          </w:tcPr>
          <w:p w14:paraId="05872B19" w14:textId="2B9FF309" w:rsidR="00E23993" w:rsidRDefault="00A41B42">
            <w:pPr>
              <w:rPr>
                <w:rFonts w:ascii="Arial" w:hAnsi="Arial" w:cs="Arial"/>
              </w:rPr>
            </w:pPr>
            <w:r>
              <w:rPr>
                <w:rFonts w:ascii="Arial" w:hAnsi="Arial" w:cs="Arial"/>
              </w:rPr>
              <w:t>NO.2.6</w:t>
            </w:r>
          </w:p>
        </w:tc>
        <w:tc>
          <w:tcPr>
            <w:tcW w:w="2552" w:type="dxa"/>
          </w:tcPr>
          <w:p w14:paraId="2D8D1EBF" w14:textId="01DE7EC0" w:rsidR="00E23993" w:rsidRDefault="00AD5956">
            <w:pPr>
              <w:rPr>
                <w:rFonts w:ascii="Arial" w:hAnsi="Arial" w:cs="Arial"/>
              </w:rPr>
            </w:pPr>
            <w:r>
              <w:rPr>
                <w:rFonts w:ascii="Arial" w:hAnsi="Arial" w:cs="Arial"/>
              </w:rPr>
              <w:t xml:space="preserve">Applicant </w:t>
            </w:r>
            <w:r w:rsidRPr="00F2150A">
              <w:rPr>
                <w:rFonts w:ascii="Arial" w:hAnsi="Arial" w:cs="Arial"/>
              </w:rPr>
              <w:t>and all</w:t>
            </w:r>
            <w:r w:rsidR="00F2150A">
              <w:rPr>
                <w:rFonts w:ascii="Arial" w:hAnsi="Arial" w:cs="Arial"/>
              </w:rPr>
              <w:t xml:space="preserve"> Local authorities</w:t>
            </w:r>
          </w:p>
        </w:tc>
        <w:tc>
          <w:tcPr>
            <w:tcW w:w="9700" w:type="dxa"/>
          </w:tcPr>
          <w:p w14:paraId="19E155DD" w14:textId="77777777" w:rsidR="00E23993" w:rsidRPr="00D145AD" w:rsidRDefault="00E23993">
            <w:pPr>
              <w:rPr>
                <w:rFonts w:ascii="Arial" w:hAnsi="Arial" w:cs="Arial"/>
                <w:b/>
                <w:bCs/>
              </w:rPr>
            </w:pPr>
            <w:r>
              <w:rPr>
                <w:rFonts w:ascii="Arial" w:hAnsi="Arial" w:cs="Arial"/>
                <w:b/>
                <w:bCs/>
              </w:rPr>
              <w:t>S</w:t>
            </w:r>
            <w:r w:rsidRPr="00D145AD">
              <w:rPr>
                <w:rFonts w:ascii="Arial" w:hAnsi="Arial" w:cs="Arial"/>
                <w:b/>
                <w:bCs/>
              </w:rPr>
              <w:t>houlder period noise controls</w:t>
            </w:r>
          </w:p>
          <w:p w14:paraId="74A7B5E8" w14:textId="3094D626" w:rsidR="00E23993" w:rsidRDefault="00E23993">
            <w:pPr>
              <w:rPr>
                <w:rFonts w:ascii="Arial" w:hAnsi="Arial" w:cs="Arial"/>
              </w:rPr>
            </w:pPr>
            <w:r w:rsidRPr="00D145AD">
              <w:rPr>
                <w:rFonts w:ascii="Arial" w:hAnsi="Arial" w:cs="Arial"/>
              </w:rPr>
              <w:t xml:space="preserve">If </w:t>
            </w:r>
            <w:r w:rsidR="008E5CFB">
              <w:rPr>
                <w:rFonts w:ascii="Arial" w:hAnsi="Arial" w:cs="Arial"/>
              </w:rPr>
              <w:t xml:space="preserve">additional </w:t>
            </w:r>
            <w:r w:rsidR="00DB58B8">
              <w:rPr>
                <w:rFonts w:ascii="Arial" w:hAnsi="Arial" w:cs="Arial"/>
              </w:rPr>
              <w:t>ATMs</w:t>
            </w:r>
            <w:r w:rsidRPr="00D145AD">
              <w:rPr>
                <w:rFonts w:ascii="Arial" w:hAnsi="Arial" w:cs="Arial"/>
              </w:rPr>
              <w:t xml:space="preserve"> were consented during the night shoulder period</w:t>
            </w:r>
            <w:r>
              <w:rPr>
                <w:rFonts w:ascii="Arial" w:hAnsi="Arial" w:cs="Arial"/>
              </w:rPr>
              <w:t>s</w:t>
            </w:r>
            <w:r w:rsidR="008A4657">
              <w:rPr>
                <w:rFonts w:ascii="Arial" w:hAnsi="Arial" w:cs="Arial"/>
              </w:rPr>
              <w:t>,</w:t>
            </w:r>
            <w:r w:rsidRPr="00D145AD">
              <w:rPr>
                <w:rFonts w:ascii="Arial" w:hAnsi="Arial" w:cs="Arial"/>
              </w:rPr>
              <w:t xml:space="preserve"> as proposed by the Applicant, </w:t>
            </w:r>
            <w:r>
              <w:rPr>
                <w:rFonts w:ascii="Arial" w:hAnsi="Arial" w:cs="Arial"/>
              </w:rPr>
              <w:t xml:space="preserve">can </w:t>
            </w:r>
            <w:r w:rsidR="00B15777">
              <w:rPr>
                <w:rFonts w:ascii="Arial" w:hAnsi="Arial" w:cs="Arial"/>
              </w:rPr>
              <w:t>you</w:t>
            </w:r>
            <w:r w:rsidRPr="00D145AD">
              <w:rPr>
                <w:rFonts w:ascii="Arial" w:hAnsi="Arial" w:cs="Arial"/>
              </w:rPr>
              <w:t xml:space="preserve"> </w:t>
            </w:r>
            <w:r>
              <w:rPr>
                <w:rFonts w:ascii="Arial" w:hAnsi="Arial" w:cs="Arial"/>
              </w:rPr>
              <w:t xml:space="preserve">suggest </w:t>
            </w:r>
            <w:r w:rsidR="00077F18">
              <w:rPr>
                <w:rFonts w:ascii="Arial" w:hAnsi="Arial" w:cs="Arial"/>
              </w:rPr>
              <w:t xml:space="preserve">what would be </w:t>
            </w:r>
            <w:r>
              <w:rPr>
                <w:rFonts w:ascii="Arial" w:hAnsi="Arial" w:cs="Arial"/>
              </w:rPr>
              <w:t xml:space="preserve">suitable </w:t>
            </w:r>
            <w:r w:rsidRPr="00D145AD">
              <w:rPr>
                <w:rFonts w:ascii="Arial" w:hAnsi="Arial" w:cs="Arial"/>
              </w:rPr>
              <w:t>shoulder period quota count point limit</w:t>
            </w:r>
            <w:r>
              <w:rPr>
                <w:rFonts w:ascii="Arial" w:hAnsi="Arial" w:cs="Arial"/>
              </w:rPr>
              <w:t>s and/</w:t>
            </w:r>
            <w:r w:rsidR="00A56DCF">
              <w:rPr>
                <w:rFonts w:ascii="Arial" w:hAnsi="Arial" w:cs="Arial"/>
              </w:rPr>
              <w:t xml:space="preserve"> </w:t>
            </w:r>
            <w:r>
              <w:rPr>
                <w:rFonts w:ascii="Arial" w:hAnsi="Arial" w:cs="Arial"/>
              </w:rPr>
              <w:t>or ATM limits</w:t>
            </w:r>
            <w:r w:rsidRPr="00D145AD">
              <w:rPr>
                <w:rFonts w:ascii="Arial" w:hAnsi="Arial" w:cs="Arial"/>
              </w:rPr>
              <w:t xml:space="preserve">? </w:t>
            </w:r>
          </w:p>
        </w:tc>
      </w:tr>
      <w:tr w:rsidR="00C1060B" w14:paraId="26B2EA67" w14:textId="77777777" w:rsidTr="009974D1">
        <w:tc>
          <w:tcPr>
            <w:tcW w:w="1696" w:type="dxa"/>
          </w:tcPr>
          <w:p w14:paraId="5375B8D8" w14:textId="5E12C397" w:rsidR="00C1060B" w:rsidRDefault="00BB6D31">
            <w:pPr>
              <w:rPr>
                <w:rFonts w:ascii="Arial" w:hAnsi="Arial" w:cs="Arial"/>
              </w:rPr>
            </w:pPr>
            <w:r>
              <w:rPr>
                <w:rFonts w:ascii="Arial" w:hAnsi="Arial" w:cs="Arial"/>
              </w:rPr>
              <w:t>NO.2.7</w:t>
            </w:r>
          </w:p>
        </w:tc>
        <w:tc>
          <w:tcPr>
            <w:tcW w:w="2552" w:type="dxa"/>
          </w:tcPr>
          <w:p w14:paraId="664112B4" w14:textId="74A6493D" w:rsidR="00C1060B" w:rsidRDefault="003609FD">
            <w:pPr>
              <w:rPr>
                <w:rFonts w:ascii="Arial" w:hAnsi="Arial" w:cs="Arial"/>
              </w:rPr>
            </w:pPr>
            <w:r>
              <w:rPr>
                <w:rFonts w:ascii="Arial" w:hAnsi="Arial" w:cs="Arial"/>
              </w:rPr>
              <w:t>Applicant</w:t>
            </w:r>
          </w:p>
        </w:tc>
        <w:tc>
          <w:tcPr>
            <w:tcW w:w="9700" w:type="dxa"/>
          </w:tcPr>
          <w:p w14:paraId="6B7E143E" w14:textId="75FAA1CA" w:rsidR="00C1060B" w:rsidRDefault="00C1060B" w:rsidP="00B6219C">
            <w:pPr>
              <w:rPr>
                <w:rFonts w:ascii="Arial" w:hAnsi="Arial" w:cs="Arial"/>
                <w:b/>
                <w:bCs/>
              </w:rPr>
            </w:pPr>
            <w:r>
              <w:rPr>
                <w:rFonts w:ascii="Arial" w:hAnsi="Arial" w:cs="Arial"/>
                <w:b/>
                <w:bCs/>
              </w:rPr>
              <w:t xml:space="preserve">Quota </w:t>
            </w:r>
            <w:r w:rsidR="007B159F">
              <w:rPr>
                <w:rFonts w:ascii="Arial" w:hAnsi="Arial" w:cs="Arial"/>
                <w:b/>
                <w:bCs/>
              </w:rPr>
              <w:t>c</w:t>
            </w:r>
            <w:r>
              <w:rPr>
                <w:rFonts w:ascii="Arial" w:hAnsi="Arial" w:cs="Arial"/>
                <w:b/>
                <w:bCs/>
              </w:rPr>
              <w:t>ount zero</w:t>
            </w:r>
            <w:r w:rsidR="003609FD">
              <w:rPr>
                <w:rFonts w:ascii="Arial" w:hAnsi="Arial" w:cs="Arial"/>
                <w:b/>
                <w:bCs/>
              </w:rPr>
              <w:t xml:space="preserve"> </w:t>
            </w:r>
            <w:proofErr w:type="gramStart"/>
            <w:r w:rsidR="003609FD">
              <w:rPr>
                <w:rFonts w:ascii="Arial" w:hAnsi="Arial" w:cs="Arial"/>
                <w:b/>
                <w:bCs/>
              </w:rPr>
              <w:t>implications</w:t>
            </w:r>
            <w:proofErr w:type="gramEnd"/>
          </w:p>
          <w:p w14:paraId="6977743B" w14:textId="764A83B8" w:rsidR="00C1060B" w:rsidRPr="003609FD" w:rsidRDefault="004341A7" w:rsidP="00B6219C">
            <w:pPr>
              <w:rPr>
                <w:rFonts w:ascii="Arial" w:hAnsi="Arial" w:cs="Arial"/>
              </w:rPr>
            </w:pPr>
            <w:proofErr w:type="gramStart"/>
            <w:r>
              <w:rPr>
                <w:rFonts w:ascii="Arial" w:hAnsi="Arial" w:cs="Arial"/>
              </w:rPr>
              <w:t>In light of</w:t>
            </w:r>
            <w:proofErr w:type="gramEnd"/>
            <w:r>
              <w:rPr>
                <w:rFonts w:ascii="Arial" w:hAnsi="Arial" w:cs="Arial"/>
              </w:rPr>
              <w:t xml:space="preserve"> the emergence of Quota Count zero aircraft, explain how the quota count point limits w</w:t>
            </w:r>
            <w:r w:rsidR="0016235B">
              <w:rPr>
                <w:rFonts w:ascii="Arial" w:hAnsi="Arial" w:cs="Arial"/>
              </w:rPr>
              <w:t>ould</w:t>
            </w:r>
            <w:r>
              <w:rPr>
                <w:rFonts w:ascii="Arial" w:hAnsi="Arial" w:cs="Arial"/>
              </w:rPr>
              <w:t xml:space="preserve"> </w:t>
            </w:r>
            <w:r w:rsidR="001D19F0">
              <w:rPr>
                <w:rFonts w:ascii="Arial" w:hAnsi="Arial" w:cs="Arial"/>
              </w:rPr>
              <w:t xml:space="preserve">ensure </w:t>
            </w:r>
            <w:r w:rsidR="00852209">
              <w:rPr>
                <w:rFonts w:ascii="Arial" w:hAnsi="Arial" w:cs="Arial"/>
              </w:rPr>
              <w:t xml:space="preserve">that </w:t>
            </w:r>
            <w:r w:rsidR="00D76F8D">
              <w:rPr>
                <w:rFonts w:ascii="Arial" w:hAnsi="Arial" w:cs="Arial"/>
              </w:rPr>
              <w:t xml:space="preserve">aircraft noise is controlled in </w:t>
            </w:r>
            <w:r w:rsidR="00392A9A">
              <w:rPr>
                <w:rFonts w:ascii="Arial" w:hAnsi="Arial" w:cs="Arial"/>
              </w:rPr>
              <w:t xml:space="preserve">the </w:t>
            </w:r>
            <w:r w:rsidR="00D76F8D">
              <w:rPr>
                <w:rFonts w:ascii="Arial" w:hAnsi="Arial" w:cs="Arial"/>
              </w:rPr>
              <w:t xml:space="preserve">future? </w:t>
            </w:r>
            <w:r>
              <w:rPr>
                <w:rFonts w:ascii="Arial" w:hAnsi="Arial" w:cs="Arial"/>
              </w:rPr>
              <w:t xml:space="preserve"> </w:t>
            </w:r>
          </w:p>
        </w:tc>
      </w:tr>
      <w:tr w:rsidR="00D145AD" w14:paraId="011BD1C2" w14:textId="77777777" w:rsidTr="009974D1">
        <w:tc>
          <w:tcPr>
            <w:tcW w:w="1696" w:type="dxa"/>
          </w:tcPr>
          <w:p w14:paraId="792A14C7" w14:textId="0694BBD4" w:rsidR="00D145AD" w:rsidRDefault="00392A9A">
            <w:pPr>
              <w:rPr>
                <w:rFonts w:ascii="Arial" w:hAnsi="Arial" w:cs="Arial"/>
              </w:rPr>
            </w:pPr>
            <w:r>
              <w:rPr>
                <w:rFonts w:ascii="Arial" w:hAnsi="Arial" w:cs="Arial"/>
              </w:rPr>
              <w:lastRenderedPageBreak/>
              <w:t>NO.2.8</w:t>
            </w:r>
          </w:p>
        </w:tc>
        <w:tc>
          <w:tcPr>
            <w:tcW w:w="2552" w:type="dxa"/>
          </w:tcPr>
          <w:p w14:paraId="5E6C1A51" w14:textId="6BDE0442" w:rsidR="00D145AD" w:rsidRDefault="007158E0">
            <w:pPr>
              <w:rPr>
                <w:rFonts w:ascii="Arial" w:hAnsi="Arial" w:cs="Arial"/>
              </w:rPr>
            </w:pPr>
            <w:r>
              <w:rPr>
                <w:rFonts w:ascii="Arial" w:hAnsi="Arial" w:cs="Arial"/>
              </w:rPr>
              <w:t>LBC, Central Bedfordshire Council and North Herts Council</w:t>
            </w:r>
          </w:p>
        </w:tc>
        <w:tc>
          <w:tcPr>
            <w:tcW w:w="9700" w:type="dxa"/>
          </w:tcPr>
          <w:p w14:paraId="1A0061A0" w14:textId="77777777" w:rsidR="004304BC" w:rsidRPr="004304BC" w:rsidRDefault="004304BC" w:rsidP="004304BC">
            <w:pPr>
              <w:rPr>
                <w:rFonts w:ascii="Arial" w:hAnsi="Arial" w:cs="Arial"/>
                <w:b/>
                <w:bCs/>
              </w:rPr>
            </w:pPr>
            <w:r w:rsidRPr="004304BC">
              <w:rPr>
                <w:rFonts w:ascii="Arial" w:hAnsi="Arial" w:cs="Arial"/>
                <w:b/>
                <w:bCs/>
              </w:rPr>
              <w:t>Monitoring for ground noise impacts</w:t>
            </w:r>
          </w:p>
          <w:p w14:paraId="743A715C" w14:textId="24409E21" w:rsidR="00D145AD" w:rsidRPr="004304BC" w:rsidRDefault="004304BC" w:rsidP="004304BC">
            <w:pPr>
              <w:rPr>
                <w:rFonts w:ascii="Arial" w:hAnsi="Arial" w:cs="Arial"/>
              </w:rPr>
            </w:pPr>
            <w:r w:rsidRPr="004304BC">
              <w:rPr>
                <w:rFonts w:ascii="Arial" w:hAnsi="Arial" w:cs="Arial"/>
              </w:rPr>
              <w:t xml:space="preserve">Do </w:t>
            </w:r>
            <w:r w:rsidR="007158E0">
              <w:rPr>
                <w:rFonts w:ascii="Arial" w:hAnsi="Arial" w:cs="Arial"/>
              </w:rPr>
              <w:t xml:space="preserve">you </w:t>
            </w:r>
            <w:r w:rsidRPr="004304BC">
              <w:rPr>
                <w:rFonts w:ascii="Arial" w:hAnsi="Arial" w:cs="Arial"/>
              </w:rPr>
              <w:t>consider that any additional noise monitoring should be undertaken in proximity to the airport in respect of ground noise impacts?</w:t>
            </w:r>
            <w:r w:rsidR="00664434">
              <w:rPr>
                <w:rFonts w:ascii="Arial" w:hAnsi="Arial" w:cs="Arial"/>
              </w:rPr>
              <w:t xml:space="preserve"> </w:t>
            </w:r>
            <w:r w:rsidR="00664434" w:rsidRPr="00C347A7">
              <w:rPr>
                <w:rFonts w:ascii="Arial" w:hAnsi="Arial" w:cs="Arial"/>
              </w:rPr>
              <w:t xml:space="preserve">If </w:t>
            </w:r>
            <w:r w:rsidR="002C441D" w:rsidRPr="00C347A7">
              <w:rPr>
                <w:rFonts w:ascii="Arial" w:hAnsi="Arial" w:cs="Arial"/>
              </w:rPr>
              <w:t>so,</w:t>
            </w:r>
            <w:r w:rsidR="00664434" w:rsidRPr="00C347A7">
              <w:rPr>
                <w:rFonts w:ascii="Arial" w:hAnsi="Arial" w:cs="Arial"/>
              </w:rPr>
              <w:t xml:space="preserve"> where should this be?</w:t>
            </w:r>
          </w:p>
        </w:tc>
      </w:tr>
      <w:tr w:rsidR="0087259B" w14:paraId="7AC2D69E" w14:textId="77777777" w:rsidTr="009974D1">
        <w:tc>
          <w:tcPr>
            <w:tcW w:w="1696" w:type="dxa"/>
          </w:tcPr>
          <w:p w14:paraId="5C3A3860" w14:textId="44AE642A" w:rsidR="0087259B" w:rsidRDefault="00664434">
            <w:pPr>
              <w:rPr>
                <w:rFonts w:ascii="Arial" w:hAnsi="Arial" w:cs="Arial"/>
              </w:rPr>
            </w:pPr>
            <w:r>
              <w:rPr>
                <w:rFonts w:ascii="Arial" w:hAnsi="Arial" w:cs="Arial"/>
              </w:rPr>
              <w:t>NO.2.9</w:t>
            </w:r>
          </w:p>
        </w:tc>
        <w:tc>
          <w:tcPr>
            <w:tcW w:w="2552" w:type="dxa"/>
          </w:tcPr>
          <w:p w14:paraId="4091929E" w14:textId="3E42F19D" w:rsidR="0087259B" w:rsidRDefault="00474216">
            <w:pPr>
              <w:rPr>
                <w:rFonts w:ascii="Arial" w:hAnsi="Arial" w:cs="Arial"/>
              </w:rPr>
            </w:pPr>
            <w:r>
              <w:rPr>
                <w:rFonts w:ascii="Arial" w:hAnsi="Arial" w:cs="Arial"/>
              </w:rPr>
              <w:t>Applicant</w:t>
            </w:r>
            <w:r w:rsidR="00664434">
              <w:rPr>
                <w:rFonts w:ascii="Arial" w:hAnsi="Arial" w:cs="Arial"/>
              </w:rPr>
              <w:t xml:space="preserve"> and all </w:t>
            </w:r>
            <w:r w:rsidR="003E709D">
              <w:rPr>
                <w:rFonts w:ascii="Arial" w:hAnsi="Arial" w:cs="Arial"/>
              </w:rPr>
              <w:t>Local Authorities</w:t>
            </w:r>
          </w:p>
        </w:tc>
        <w:tc>
          <w:tcPr>
            <w:tcW w:w="9700" w:type="dxa"/>
          </w:tcPr>
          <w:p w14:paraId="79E45CF6" w14:textId="47CF1732" w:rsidR="0087259B" w:rsidRPr="0087259B" w:rsidRDefault="0049358F" w:rsidP="0087259B">
            <w:pPr>
              <w:rPr>
                <w:rFonts w:ascii="Arial" w:hAnsi="Arial" w:cs="Arial"/>
                <w:b/>
                <w:bCs/>
              </w:rPr>
            </w:pPr>
            <w:r>
              <w:rPr>
                <w:rFonts w:ascii="Arial" w:hAnsi="Arial" w:cs="Arial"/>
                <w:b/>
                <w:bCs/>
              </w:rPr>
              <w:t>Cargo</w:t>
            </w:r>
            <w:r w:rsidR="000F52B6">
              <w:rPr>
                <w:rFonts w:ascii="Arial" w:hAnsi="Arial" w:cs="Arial"/>
                <w:b/>
                <w:bCs/>
              </w:rPr>
              <w:t xml:space="preserve">, </w:t>
            </w:r>
            <w:proofErr w:type="gramStart"/>
            <w:r>
              <w:rPr>
                <w:rFonts w:ascii="Arial" w:hAnsi="Arial" w:cs="Arial"/>
                <w:b/>
                <w:bCs/>
              </w:rPr>
              <w:t>business</w:t>
            </w:r>
            <w:proofErr w:type="gramEnd"/>
            <w:r w:rsidR="0087259B" w:rsidRPr="0087259B">
              <w:rPr>
                <w:rFonts w:ascii="Arial" w:hAnsi="Arial" w:cs="Arial"/>
                <w:b/>
                <w:bCs/>
              </w:rPr>
              <w:t xml:space="preserve"> </w:t>
            </w:r>
            <w:r w:rsidR="000F52B6">
              <w:rPr>
                <w:rFonts w:ascii="Arial" w:hAnsi="Arial" w:cs="Arial"/>
                <w:b/>
                <w:bCs/>
              </w:rPr>
              <w:t xml:space="preserve">and private </w:t>
            </w:r>
            <w:r w:rsidR="0087259B" w:rsidRPr="0087259B">
              <w:rPr>
                <w:rFonts w:ascii="Arial" w:hAnsi="Arial" w:cs="Arial"/>
                <w:b/>
                <w:bCs/>
              </w:rPr>
              <w:t>ATM movements</w:t>
            </w:r>
          </w:p>
          <w:p w14:paraId="3C43F0C2" w14:textId="31E96DA2" w:rsidR="005E3A59" w:rsidRDefault="000F52B6" w:rsidP="0087259B">
            <w:pPr>
              <w:rPr>
                <w:rFonts w:ascii="Arial" w:hAnsi="Arial" w:cs="Arial"/>
              </w:rPr>
            </w:pPr>
            <w:r>
              <w:rPr>
                <w:rFonts w:ascii="Arial" w:hAnsi="Arial" w:cs="Arial"/>
              </w:rPr>
              <w:t>The impact of n</w:t>
            </w:r>
            <w:r w:rsidR="00AB0D78">
              <w:rPr>
                <w:rFonts w:ascii="Arial" w:hAnsi="Arial" w:cs="Arial"/>
              </w:rPr>
              <w:t>ight flights ha</w:t>
            </w:r>
            <w:r>
              <w:rPr>
                <w:rFonts w:ascii="Arial" w:hAnsi="Arial" w:cs="Arial"/>
              </w:rPr>
              <w:t>s</w:t>
            </w:r>
            <w:r w:rsidR="00AB0D78">
              <w:rPr>
                <w:rFonts w:ascii="Arial" w:hAnsi="Arial" w:cs="Arial"/>
              </w:rPr>
              <w:t xml:space="preserve"> been raised as a significant concern </w:t>
            </w:r>
            <w:r w:rsidR="001935BF">
              <w:rPr>
                <w:rFonts w:ascii="Arial" w:hAnsi="Arial" w:cs="Arial"/>
              </w:rPr>
              <w:t>by residents</w:t>
            </w:r>
            <w:r>
              <w:rPr>
                <w:rFonts w:ascii="Arial" w:hAnsi="Arial" w:cs="Arial"/>
              </w:rPr>
              <w:t xml:space="preserve">, </w:t>
            </w:r>
            <w:proofErr w:type="gramStart"/>
            <w:r>
              <w:rPr>
                <w:rFonts w:ascii="Arial" w:hAnsi="Arial" w:cs="Arial"/>
              </w:rPr>
              <w:t>in particular late</w:t>
            </w:r>
            <w:proofErr w:type="gramEnd"/>
            <w:r>
              <w:rPr>
                <w:rFonts w:ascii="Arial" w:hAnsi="Arial" w:cs="Arial"/>
              </w:rPr>
              <w:t xml:space="preserve"> night/</w:t>
            </w:r>
            <w:r w:rsidR="007E3B82">
              <w:rPr>
                <w:rFonts w:ascii="Arial" w:hAnsi="Arial" w:cs="Arial"/>
              </w:rPr>
              <w:t xml:space="preserve"> </w:t>
            </w:r>
            <w:r>
              <w:rPr>
                <w:rFonts w:ascii="Arial" w:hAnsi="Arial" w:cs="Arial"/>
              </w:rPr>
              <w:t>early morning cargo flights.</w:t>
            </w:r>
            <w:r w:rsidR="001935BF">
              <w:rPr>
                <w:rFonts w:ascii="Arial" w:hAnsi="Arial" w:cs="Arial"/>
              </w:rPr>
              <w:t xml:space="preserve"> </w:t>
            </w:r>
          </w:p>
          <w:p w14:paraId="5992EB6E" w14:textId="77777777" w:rsidR="005E3A59" w:rsidRDefault="005E3A59" w:rsidP="0087259B">
            <w:pPr>
              <w:rPr>
                <w:rFonts w:ascii="Arial" w:hAnsi="Arial" w:cs="Arial"/>
                <w:b/>
                <w:bCs/>
              </w:rPr>
            </w:pPr>
          </w:p>
          <w:p w14:paraId="74D15A06" w14:textId="5748A01F" w:rsidR="005E3A59" w:rsidRDefault="0087259B" w:rsidP="001A0A72">
            <w:pPr>
              <w:pStyle w:val="ListParagraph"/>
              <w:numPr>
                <w:ilvl w:val="0"/>
                <w:numId w:val="20"/>
              </w:numPr>
              <w:rPr>
                <w:rFonts w:ascii="Arial" w:hAnsi="Arial" w:cs="Arial"/>
              </w:rPr>
            </w:pPr>
            <w:r w:rsidRPr="005E3A59">
              <w:rPr>
                <w:rFonts w:ascii="Arial" w:hAnsi="Arial" w:cs="Arial"/>
                <w:b/>
              </w:rPr>
              <w:t>Applicant</w:t>
            </w:r>
            <w:r w:rsidR="001364AD">
              <w:rPr>
                <w:rFonts w:ascii="Arial" w:hAnsi="Arial" w:cs="Arial"/>
                <w:b/>
              </w:rPr>
              <w:t xml:space="preserve">: </w:t>
            </w:r>
            <w:r w:rsidRPr="009B3813">
              <w:rPr>
                <w:rFonts w:ascii="Arial" w:hAnsi="Arial" w:cs="Arial"/>
              </w:rPr>
              <w:t xml:space="preserve">explain what </w:t>
            </w:r>
            <w:r w:rsidR="0073771E">
              <w:rPr>
                <w:rFonts w:ascii="Arial" w:hAnsi="Arial" w:cs="Arial"/>
              </w:rPr>
              <w:t>speci</w:t>
            </w:r>
            <w:r w:rsidR="00CF22B1">
              <w:rPr>
                <w:rFonts w:ascii="Arial" w:hAnsi="Arial" w:cs="Arial"/>
              </w:rPr>
              <w:t xml:space="preserve">fic </w:t>
            </w:r>
            <w:r w:rsidRPr="009B3813">
              <w:rPr>
                <w:rFonts w:ascii="Arial" w:hAnsi="Arial" w:cs="Arial"/>
              </w:rPr>
              <w:t>restrictions apply to cargo</w:t>
            </w:r>
            <w:r w:rsidR="000F52B6">
              <w:rPr>
                <w:rFonts w:ascii="Arial" w:hAnsi="Arial" w:cs="Arial"/>
              </w:rPr>
              <w:t xml:space="preserve">, </w:t>
            </w:r>
            <w:proofErr w:type="gramStart"/>
            <w:r w:rsidRPr="009B3813">
              <w:rPr>
                <w:rFonts w:ascii="Arial" w:hAnsi="Arial" w:cs="Arial"/>
              </w:rPr>
              <w:t>business</w:t>
            </w:r>
            <w:proofErr w:type="gramEnd"/>
            <w:r w:rsidRPr="009B3813">
              <w:rPr>
                <w:rFonts w:ascii="Arial" w:hAnsi="Arial" w:cs="Arial"/>
              </w:rPr>
              <w:t xml:space="preserve"> </w:t>
            </w:r>
            <w:r w:rsidR="000F52B6">
              <w:rPr>
                <w:rFonts w:ascii="Arial" w:hAnsi="Arial" w:cs="Arial"/>
              </w:rPr>
              <w:t>and private</w:t>
            </w:r>
            <w:r w:rsidRPr="009B3813">
              <w:rPr>
                <w:rFonts w:ascii="Arial" w:hAnsi="Arial" w:cs="Arial"/>
              </w:rPr>
              <w:t xml:space="preserve"> flights during the night</w:t>
            </w:r>
            <w:r w:rsidR="003909FE">
              <w:rPr>
                <w:rFonts w:ascii="Arial" w:hAnsi="Arial" w:cs="Arial"/>
              </w:rPr>
              <w:t>-</w:t>
            </w:r>
            <w:r w:rsidRPr="009B3813">
              <w:rPr>
                <w:rFonts w:ascii="Arial" w:hAnsi="Arial" w:cs="Arial"/>
              </w:rPr>
              <w:t>time period</w:t>
            </w:r>
            <w:r w:rsidR="006E4721">
              <w:rPr>
                <w:rFonts w:ascii="Arial" w:hAnsi="Arial" w:cs="Arial"/>
              </w:rPr>
              <w:t xml:space="preserve"> if different from commercial flights</w:t>
            </w:r>
            <w:r w:rsidRPr="009B3813">
              <w:rPr>
                <w:rFonts w:ascii="Arial" w:hAnsi="Arial" w:cs="Arial"/>
              </w:rPr>
              <w:t xml:space="preserve">. </w:t>
            </w:r>
          </w:p>
          <w:p w14:paraId="1B59FE90" w14:textId="77777777" w:rsidR="000F47B2" w:rsidRDefault="000F47B2" w:rsidP="0087259B">
            <w:pPr>
              <w:rPr>
                <w:rFonts w:ascii="Arial" w:hAnsi="Arial" w:cs="Arial"/>
              </w:rPr>
            </w:pPr>
          </w:p>
          <w:p w14:paraId="2BB285C6" w14:textId="1168BDE0" w:rsidR="0087259B" w:rsidRPr="009B3813" w:rsidRDefault="001364AD" w:rsidP="001A0A72">
            <w:pPr>
              <w:pStyle w:val="ListParagraph"/>
              <w:numPr>
                <w:ilvl w:val="0"/>
                <w:numId w:val="20"/>
              </w:numPr>
              <w:rPr>
                <w:rFonts w:ascii="Arial" w:hAnsi="Arial" w:cs="Arial"/>
              </w:rPr>
            </w:pPr>
            <w:r>
              <w:rPr>
                <w:rFonts w:ascii="Arial" w:hAnsi="Arial" w:cs="Arial"/>
                <w:b/>
                <w:bCs/>
              </w:rPr>
              <w:t xml:space="preserve">Local authorities: </w:t>
            </w:r>
            <w:r w:rsidR="0087259B" w:rsidRPr="009B3813">
              <w:rPr>
                <w:rFonts w:ascii="Arial" w:hAnsi="Arial" w:cs="Arial"/>
              </w:rPr>
              <w:t xml:space="preserve">Given the </w:t>
            </w:r>
            <w:r w:rsidR="003909FE">
              <w:rPr>
                <w:rFonts w:ascii="Arial" w:hAnsi="Arial" w:cs="Arial"/>
              </w:rPr>
              <w:t xml:space="preserve">proposed </w:t>
            </w:r>
            <w:r w:rsidR="0087259B" w:rsidRPr="009B3813">
              <w:rPr>
                <w:rFonts w:ascii="Arial" w:hAnsi="Arial" w:cs="Arial"/>
              </w:rPr>
              <w:t xml:space="preserve">increase in </w:t>
            </w:r>
            <w:r w:rsidR="003909FE">
              <w:rPr>
                <w:rFonts w:ascii="Arial" w:hAnsi="Arial" w:cs="Arial"/>
              </w:rPr>
              <w:t>commercial flights</w:t>
            </w:r>
            <w:r w:rsidR="0087259B" w:rsidRPr="009B3813">
              <w:rPr>
                <w:rFonts w:ascii="Arial" w:hAnsi="Arial" w:cs="Arial"/>
              </w:rPr>
              <w:t xml:space="preserve"> during the night period, should </w:t>
            </w:r>
            <w:r w:rsidR="006444E8">
              <w:rPr>
                <w:rFonts w:ascii="Arial" w:hAnsi="Arial" w:cs="Arial"/>
              </w:rPr>
              <w:t xml:space="preserve">additional </w:t>
            </w:r>
            <w:r w:rsidR="0087259B" w:rsidRPr="009B3813">
              <w:rPr>
                <w:rFonts w:ascii="Arial" w:hAnsi="Arial" w:cs="Arial"/>
              </w:rPr>
              <w:t xml:space="preserve">constraints now be placed on </w:t>
            </w:r>
            <w:r w:rsidR="00250CA7">
              <w:rPr>
                <w:rFonts w:ascii="Arial" w:hAnsi="Arial" w:cs="Arial"/>
              </w:rPr>
              <w:t>any c</w:t>
            </w:r>
            <w:r w:rsidR="00250CA7" w:rsidRPr="00250CA7">
              <w:rPr>
                <w:rFonts w:ascii="Arial" w:hAnsi="Arial" w:cs="Arial"/>
              </w:rPr>
              <w:t xml:space="preserve">argo, </w:t>
            </w:r>
            <w:proofErr w:type="gramStart"/>
            <w:r w:rsidR="00250CA7" w:rsidRPr="00250CA7">
              <w:rPr>
                <w:rFonts w:ascii="Arial" w:hAnsi="Arial" w:cs="Arial"/>
              </w:rPr>
              <w:t>business</w:t>
            </w:r>
            <w:proofErr w:type="gramEnd"/>
            <w:r w:rsidR="00250CA7" w:rsidRPr="00250CA7">
              <w:rPr>
                <w:rFonts w:ascii="Arial" w:hAnsi="Arial" w:cs="Arial"/>
              </w:rPr>
              <w:t xml:space="preserve"> and private </w:t>
            </w:r>
            <w:r w:rsidR="0087259B" w:rsidRPr="009B3813">
              <w:rPr>
                <w:rFonts w:ascii="Arial" w:hAnsi="Arial" w:cs="Arial"/>
              </w:rPr>
              <w:t>flights</w:t>
            </w:r>
            <w:r w:rsidR="0087259B" w:rsidRPr="000F52B6">
              <w:rPr>
                <w:rFonts w:ascii="Arial" w:hAnsi="Arial" w:cs="Arial"/>
              </w:rPr>
              <w:t>?</w:t>
            </w:r>
            <w:r w:rsidR="006E53F6" w:rsidRPr="000F52B6">
              <w:rPr>
                <w:rFonts w:ascii="Arial" w:hAnsi="Arial" w:cs="Arial"/>
              </w:rPr>
              <w:t xml:space="preserve"> If </w:t>
            </w:r>
            <w:r w:rsidR="003B44C7" w:rsidRPr="000F52B6">
              <w:rPr>
                <w:rFonts w:ascii="Arial" w:hAnsi="Arial" w:cs="Arial"/>
              </w:rPr>
              <w:t>not, why not</w:t>
            </w:r>
            <w:r w:rsidR="007B6B39">
              <w:rPr>
                <w:rFonts w:ascii="Arial" w:hAnsi="Arial" w:cs="Arial"/>
              </w:rPr>
              <w:t>,</w:t>
            </w:r>
            <w:r w:rsidR="003B44C7" w:rsidRPr="000F52B6">
              <w:rPr>
                <w:rFonts w:ascii="Arial" w:hAnsi="Arial" w:cs="Arial"/>
              </w:rPr>
              <w:t xml:space="preserve"> and if yes what should they be</w:t>
            </w:r>
            <w:r w:rsidR="003B44C7">
              <w:rPr>
                <w:rFonts w:ascii="Arial" w:hAnsi="Arial" w:cs="Arial"/>
              </w:rPr>
              <w:t>?</w:t>
            </w:r>
          </w:p>
        </w:tc>
      </w:tr>
      <w:tr w:rsidR="00C54D33" w14:paraId="278F9B76" w14:textId="77777777" w:rsidTr="009974D1">
        <w:tc>
          <w:tcPr>
            <w:tcW w:w="1696" w:type="dxa"/>
          </w:tcPr>
          <w:p w14:paraId="7E398D4B" w14:textId="326154B5" w:rsidR="00C54D33" w:rsidRDefault="00732DD8" w:rsidP="00732DD8">
            <w:pPr>
              <w:rPr>
                <w:rFonts w:ascii="Arial" w:hAnsi="Arial" w:cs="Arial"/>
              </w:rPr>
            </w:pPr>
            <w:r>
              <w:rPr>
                <w:rFonts w:ascii="Arial" w:hAnsi="Arial" w:cs="Arial"/>
              </w:rPr>
              <w:t>NO.2.10</w:t>
            </w:r>
          </w:p>
        </w:tc>
        <w:tc>
          <w:tcPr>
            <w:tcW w:w="2552" w:type="dxa"/>
          </w:tcPr>
          <w:p w14:paraId="00EE7AE0" w14:textId="20F1D300" w:rsidR="00C54D33" w:rsidRPr="00A07000" w:rsidRDefault="00A35F74">
            <w:pPr>
              <w:rPr>
                <w:rFonts w:ascii="Arial" w:hAnsi="Arial" w:cs="Arial"/>
              </w:rPr>
            </w:pPr>
            <w:r w:rsidRPr="00A07000">
              <w:rPr>
                <w:rFonts w:ascii="Arial" w:hAnsi="Arial" w:cs="Arial"/>
              </w:rPr>
              <w:t>Applicant</w:t>
            </w:r>
          </w:p>
        </w:tc>
        <w:tc>
          <w:tcPr>
            <w:tcW w:w="9700" w:type="dxa"/>
          </w:tcPr>
          <w:p w14:paraId="7A034977" w14:textId="68C539AC" w:rsidR="00C54D33" w:rsidRPr="00A07000" w:rsidRDefault="00E27EC2" w:rsidP="0087259B">
            <w:pPr>
              <w:rPr>
                <w:rFonts w:ascii="Arial" w:hAnsi="Arial" w:cs="Arial"/>
                <w:b/>
              </w:rPr>
            </w:pPr>
            <w:r>
              <w:rPr>
                <w:rFonts w:ascii="Arial" w:hAnsi="Arial" w:cs="Arial"/>
                <w:b/>
                <w:bCs/>
              </w:rPr>
              <w:t>Noise abatement procedures</w:t>
            </w:r>
          </w:p>
          <w:p w14:paraId="57EC83F8" w14:textId="583C4CF5" w:rsidR="00C54D33" w:rsidRPr="00A07000" w:rsidRDefault="00A35F74" w:rsidP="0087259B">
            <w:pPr>
              <w:rPr>
                <w:rFonts w:ascii="Arial" w:hAnsi="Arial" w:cs="Arial"/>
              </w:rPr>
            </w:pPr>
            <w:r w:rsidRPr="00A07000">
              <w:rPr>
                <w:rFonts w:ascii="Arial" w:hAnsi="Arial" w:cs="Arial"/>
              </w:rPr>
              <w:t xml:space="preserve">Discussions at ISH8 and post-hearing submissions </w:t>
            </w:r>
            <w:r w:rsidR="00DF17BD">
              <w:rPr>
                <w:rFonts w:ascii="Arial" w:hAnsi="Arial" w:cs="Arial"/>
              </w:rPr>
              <w:t>[REP6-13</w:t>
            </w:r>
            <w:r w:rsidR="00DB090A">
              <w:rPr>
                <w:rFonts w:ascii="Arial" w:hAnsi="Arial" w:cs="Arial"/>
              </w:rPr>
              <w:t>4</w:t>
            </w:r>
            <w:r w:rsidR="00DF17BD">
              <w:rPr>
                <w:rFonts w:ascii="Arial" w:hAnsi="Arial" w:cs="Arial"/>
              </w:rPr>
              <w:t xml:space="preserve">] </w:t>
            </w:r>
            <w:r w:rsidRPr="00A07000">
              <w:rPr>
                <w:rFonts w:ascii="Arial" w:hAnsi="Arial" w:cs="Arial"/>
              </w:rPr>
              <w:t xml:space="preserve">suggest that </w:t>
            </w:r>
            <w:r w:rsidR="00E27EC2">
              <w:rPr>
                <w:rFonts w:ascii="Arial" w:hAnsi="Arial" w:cs="Arial"/>
              </w:rPr>
              <w:t xml:space="preserve">noise abatement procedures </w:t>
            </w:r>
            <w:r w:rsidRPr="00A07000">
              <w:rPr>
                <w:rFonts w:ascii="Arial" w:hAnsi="Arial" w:cs="Arial"/>
              </w:rPr>
              <w:t xml:space="preserve">such as </w:t>
            </w:r>
            <w:r w:rsidR="00E27EC2">
              <w:rPr>
                <w:rFonts w:ascii="Arial" w:hAnsi="Arial" w:cs="Arial"/>
              </w:rPr>
              <w:t xml:space="preserve">continuous descent approach are already operating at Luton Airport and </w:t>
            </w:r>
            <w:r w:rsidRPr="00A07000">
              <w:rPr>
                <w:rFonts w:ascii="Arial" w:hAnsi="Arial" w:cs="Arial"/>
              </w:rPr>
              <w:t>steeper descent approaches are not considered to be viable at present</w:t>
            </w:r>
            <w:r w:rsidR="00C85703">
              <w:rPr>
                <w:rFonts w:ascii="Arial" w:hAnsi="Arial" w:cs="Arial"/>
              </w:rPr>
              <w:t xml:space="preserve"> [REP6-</w:t>
            </w:r>
            <w:r w:rsidR="00A73B05">
              <w:rPr>
                <w:rFonts w:ascii="Arial" w:hAnsi="Arial" w:cs="Arial"/>
              </w:rPr>
              <w:t>140]</w:t>
            </w:r>
            <w:r w:rsidR="006942B4">
              <w:rPr>
                <w:rFonts w:ascii="Arial" w:hAnsi="Arial" w:cs="Arial"/>
              </w:rPr>
              <w:t xml:space="preserve">. Confirm whether any viable </w:t>
            </w:r>
            <w:r w:rsidR="00671FB1">
              <w:rPr>
                <w:rFonts w:ascii="Arial" w:hAnsi="Arial" w:cs="Arial"/>
              </w:rPr>
              <w:t xml:space="preserve">noise abatement procedures remain available to the </w:t>
            </w:r>
            <w:r w:rsidR="00AD367C">
              <w:rPr>
                <w:rFonts w:ascii="Arial" w:hAnsi="Arial" w:cs="Arial"/>
              </w:rPr>
              <w:t>A</w:t>
            </w:r>
            <w:r w:rsidR="00671FB1">
              <w:rPr>
                <w:rFonts w:ascii="Arial" w:hAnsi="Arial" w:cs="Arial"/>
              </w:rPr>
              <w:t xml:space="preserve">pplicant that have not already been implemented? </w:t>
            </w:r>
            <w:r w:rsidRPr="00A07000">
              <w:rPr>
                <w:rFonts w:ascii="Arial" w:hAnsi="Arial" w:cs="Arial"/>
              </w:rPr>
              <w:t xml:space="preserve">  </w:t>
            </w:r>
          </w:p>
        </w:tc>
      </w:tr>
      <w:tr w:rsidR="00C2000D" w14:paraId="4BD5F92D" w14:textId="77777777" w:rsidTr="009974D1">
        <w:tc>
          <w:tcPr>
            <w:tcW w:w="1696" w:type="dxa"/>
          </w:tcPr>
          <w:p w14:paraId="79DD7CE9" w14:textId="6801FFFE" w:rsidR="00C2000D" w:rsidRDefault="00E56AE9">
            <w:pPr>
              <w:rPr>
                <w:rFonts w:ascii="Arial" w:hAnsi="Arial" w:cs="Arial"/>
              </w:rPr>
            </w:pPr>
            <w:r>
              <w:rPr>
                <w:rFonts w:ascii="Arial" w:hAnsi="Arial" w:cs="Arial"/>
              </w:rPr>
              <w:t>NO.2.11</w:t>
            </w:r>
          </w:p>
        </w:tc>
        <w:tc>
          <w:tcPr>
            <w:tcW w:w="2552" w:type="dxa"/>
          </w:tcPr>
          <w:p w14:paraId="410DE191" w14:textId="7645B7D9" w:rsidR="00C2000D" w:rsidRDefault="00BD3870">
            <w:pPr>
              <w:rPr>
                <w:rFonts w:ascii="Arial" w:hAnsi="Arial" w:cs="Arial"/>
              </w:rPr>
            </w:pPr>
            <w:r>
              <w:rPr>
                <w:rFonts w:ascii="Arial" w:hAnsi="Arial" w:cs="Arial"/>
              </w:rPr>
              <w:t>Applicant</w:t>
            </w:r>
          </w:p>
        </w:tc>
        <w:tc>
          <w:tcPr>
            <w:tcW w:w="9700" w:type="dxa"/>
          </w:tcPr>
          <w:p w14:paraId="4E16091F" w14:textId="77777777" w:rsidR="009734A9" w:rsidRPr="009734A9" w:rsidRDefault="009734A9" w:rsidP="009734A9">
            <w:pPr>
              <w:rPr>
                <w:rFonts w:ascii="Arial" w:hAnsi="Arial" w:cs="Arial"/>
                <w:b/>
                <w:bCs/>
              </w:rPr>
            </w:pPr>
            <w:r w:rsidRPr="009734A9">
              <w:rPr>
                <w:rFonts w:ascii="Arial" w:hAnsi="Arial" w:cs="Arial"/>
                <w:b/>
                <w:bCs/>
              </w:rPr>
              <w:t>Insulation of residential outbuildings</w:t>
            </w:r>
          </w:p>
          <w:p w14:paraId="4C93594F" w14:textId="4978E5E5" w:rsidR="00C2000D" w:rsidRPr="001C3040" w:rsidRDefault="009734A9" w:rsidP="009734A9">
            <w:pPr>
              <w:rPr>
                <w:rFonts w:ascii="Arial" w:hAnsi="Arial" w:cs="Arial"/>
              </w:rPr>
            </w:pPr>
            <w:r w:rsidRPr="009734A9">
              <w:rPr>
                <w:rFonts w:ascii="Arial" w:hAnsi="Arial" w:cs="Arial"/>
              </w:rPr>
              <w:t xml:space="preserve">At CAH1 the Applicant confirmed that residential outbuildings would be eligible for noise insulation but not buildings such as sheds or garages. </w:t>
            </w:r>
            <w:r w:rsidR="00AE1867">
              <w:rPr>
                <w:rFonts w:ascii="Arial" w:hAnsi="Arial" w:cs="Arial"/>
              </w:rPr>
              <w:t xml:space="preserve">The compensation policies </w:t>
            </w:r>
            <w:r w:rsidR="007903C6">
              <w:rPr>
                <w:rFonts w:ascii="Arial" w:hAnsi="Arial" w:cs="Arial"/>
              </w:rPr>
              <w:t>[</w:t>
            </w:r>
            <w:r w:rsidRPr="009734A9">
              <w:rPr>
                <w:rFonts w:ascii="Arial" w:hAnsi="Arial" w:cs="Arial"/>
              </w:rPr>
              <w:t>REP4-042</w:t>
            </w:r>
            <w:r w:rsidR="007903C6">
              <w:rPr>
                <w:rFonts w:ascii="Arial" w:hAnsi="Arial" w:cs="Arial"/>
              </w:rPr>
              <w:t xml:space="preserve">] </w:t>
            </w:r>
            <w:r w:rsidR="00DD284F">
              <w:rPr>
                <w:rFonts w:ascii="Arial" w:hAnsi="Arial" w:cs="Arial"/>
              </w:rPr>
              <w:t>were revised at D4</w:t>
            </w:r>
            <w:r w:rsidRPr="009734A9">
              <w:rPr>
                <w:rFonts w:ascii="Arial" w:hAnsi="Arial" w:cs="Arial"/>
              </w:rPr>
              <w:t xml:space="preserve"> but did not clarify this point. Can the Applicant supplement the text in 6.1.8 </w:t>
            </w:r>
            <w:r w:rsidR="0065115D">
              <w:rPr>
                <w:rFonts w:ascii="Arial" w:hAnsi="Arial" w:cs="Arial"/>
              </w:rPr>
              <w:t xml:space="preserve">of the compensation policies </w:t>
            </w:r>
            <w:r w:rsidR="00DD284F">
              <w:rPr>
                <w:rFonts w:ascii="Arial" w:hAnsi="Arial" w:cs="Arial"/>
              </w:rPr>
              <w:t xml:space="preserve">[REP4-042] </w:t>
            </w:r>
            <w:r w:rsidRPr="009734A9">
              <w:rPr>
                <w:rFonts w:ascii="Arial" w:hAnsi="Arial" w:cs="Arial"/>
              </w:rPr>
              <w:t xml:space="preserve">to clarify </w:t>
            </w:r>
            <w:r w:rsidR="00AE1867">
              <w:rPr>
                <w:rFonts w:ascii="Arial" w:hAnsi="Arial" w:cs="Arial"/>
              </w:rPr>
              <w:t xml:space="preserve">that the policy would </w:t>
            </w:r>
            <w:r w:rsidR="00DD284F">
              <w:rPr>
                <w:rFonts w:ascii="Arial" w:hAnsi="Arial" w:cs="Arial"/>
              </w:rPr>
              <w:t xml:space="preserve">also </w:t>
            </w:r>
            <w:r w:rsidR="00AE1867">
              <w:rPr>
                <w:rFonts w:ascii="Arial" w:hAnsi="Arial" w:cs="Arial"/>
              </w:rPr>
              <w:t>cover residential outbuildings</w:t>
            </w:r>
            <w:r w:rsidRPr="009734A9">
              <w:rPr>
                <w:rFonts w:ascii="Arial" w:hAnsi="Arial" w:cs="Arial"/>
              </w:rPr>
              <w:t xml:space="preserve">?  </w:t>
            </w:r>
          </w:p>
        </w:tc>
      </w:tr>
      <w:tr w:rsidR="00E27FA6" w14:paraId="4EC673E2" w14:textId="77777777" w:rsidTr="009974D1">
        <w:tc>
          <w:tcPr>
            <w:tcW w:w="1696" w:type="dxa"/>
          </w:tcPr>
          <w:p w14:paraId="07456117" w14:textId="34FF0F1E" w:rsidR="00E27FA6" w:rsidRDefault="00F03038">
            <w:pPr>
              <w:rPr>
                <w:rFonts w:ascii="Arial" w:hAnsi="Arial" w:cs="Arial"/>
              </w:rPr>
            </w:pPr>
            <w:r>
              <w:rPr>
                <w:rFonts w:ascii="Arial" w:hAnsi="Arial" w:cs="Arial"/>
              </w:rPr>
              <w:t>NO.2.12</w:t>
            </w:r>
          </w:p>
        </w:tc>
        <w:tc>
          <w:tcPr>
            <w:tcW w:w="2552" w:type="dxa"/>
          </w:tcPr>
          <w:p w14:paraId="0BAA6BE7" w14:textId="112C93CD" w:rsidR="00E27FA6" w:rsidRPr="006A755C" w:rsidRDefault="00E27FA6">
            <w:pPr>
              <w:rPr>
                <w:rFonts w:ascii="Arial" w:hAnsi="Arial" w:cs="Arial"/>
              </w:rPr>
            </w:pPr>
            <w:r w:rsidRPr="006A755C">
              <w:rPr>
                <w:rFonts w:ascii="Arial" w:hAnsi="Arial" w:cs="Arial"/>
              </w:rPr>
              <w:t>Applicant</w:t>
            </w:r>
          </w:p>
        </w:tc>
        <w:tc>
          <w:tcPr>
            <w:tcW w:w="9700" w:type="dxa"/>
          </w:tcPr>
          <w:p w14:paraId="58E1A75E" w14:textId="77777777" w:rsidR="00E27FA6" w:rsidRPr="006A755C" w:rsidRDefault="00EB6404" w:rsidP="009734A9">
            <w:pPr>
              <w:rPr>
                <w:rFonts w:ascii="Arial" w:hAnsi="Arial" w:cs="Arial"/>
                <w:b/>
              </w:rPr>
            </w:pPr>
            <w:r w:rsidRPr="006A755C">
              <w:rPr>
                <w:rFonts w:ascii="Arial" w:hAnsi="Arial" w:cs="Arial"/>
                <w:b/>
              </w:rPr>
              <w:t xml:space="preserve">Early morning </w:t>
            </w:r>
            <w:r w:rsidR="00BC19FE" w:rsidRPr="006A755C">
              <w:rPr>
                <w:rFonts w:ascii="Arial" w:hAnsi="Arial" w:cs="Arial"/>
                <w:b/>
              </w:rPr>
              <w:t>traffic movements</w:t>
            </w:r>
          </w:p>
          <w:p w14:paraId="23FA2768" w14:textId="1134E739" w:rsidR="00E27FA6" w:rsidRPr="00DD246B" w:rsidRDefault="00B60262" w:rsidP="009734A9">
            <w:pPr>
              <w:rPr>
                <w:rFonts w:ascii="Arial" w:hAnsi="Arial" w:cs="Arial"/>
                <w:b/>
                <w:highlight w:val="yellow"/>
              </w:rPr>
            </w:pPr>
            <w:r>
              <w:rPr>
                <w:rFonts w:ascii="Arial" w:hAnsi="Arial" w:cs="Arial"/>
              </w:rPr>
              <w:t>E</w:t>
            </w:r>
            <w:r w:rsidR="00E911BC" w:rsidRPr="006A755C">
              <w:rPr>
                <w:rFonts w:ascii="Arial" w:hAnsi="Arial" w:cs="Arial"/>
              </w:rPr>
              <w:t xml:space="preserve">xplain </w:t>
            </w:r>
            <w:r w:rsidR="006A755C">
              <w:rPr>
                <w:rFonts w:ascii="Arial" w:hAnsi="Arial" w:cs="Arial"/>
              </w:rPr>
              <w:t>the</w:t>
            </w:r>
            <w:r w:rsidR="00E911BC" w:rsidRPr="006A755C">
              <w:rPr>
                <w:rFonts w:ascii="Arial" w:hAnsi="Arial" w:cs="Arial"/>
              </w:rPr>
              <w:t xml:space="preserve"> </w:t>
            </w:r>
            <w:r w:rsidR="006A755C">
              <w:rPr>
                <w:rFonts w:ascii="Arial" w:hAnsi="Arial" w:cs="Arial"/>
              </w:rPr>
              <w:t xml:space="preserve">likely </w:t>
            </w:r>
            <w:r w:rsidR="004321BD" w:rsidRPr="006A755C">
              <w:rPr>
                <w:rFonts w:ascii="Arial" w:hAnsi="Arial" w:cs="Arial"/>
              </w:rPr>
              <w:t xml:space="preserve">surface access noise </w:t>
            </w:r>
            <w:r w:rsidR="00E911BC" w:rsidRPr="006A755C">
              <w:rPr>
                <w:rFonts w:ascii="Arial" w:hAnsi="Arial" w:cs="Arial"/>
              </w:rPr>
              <w:t xml:space="preserve">impact arising from early morning traffic </w:t>
            </w:r>
            <w:r w:rsidR="006C4B10">
              <w:rPr>
                <w:rFonts w:ascii="Arial" w:hAnsi="Arial" w:cs="Arial"/>
              </w:rPr>
              <w:t xml:space="preserve">movements to the airport </w:t>
            </w:r>
            <w:r w:rsidR="00E911BC" w:rsidRPr="006A755C">
              <w:rPr>
                <w:rFonts w:ascii="Arial" w:hAnsi="Arial" w:cs="Arial"/>
              </w:rPr>
              <w:t xml:space="preserve">and whether such peaks </w:t>
            </w:r>
            <w:r w:rsidR="00BC6492" w:rsidRPr="006A755C">
              <w:rPr>
                <w:rFonts w:ascii="Arial" w:hAnsi="Arial" w:cs="Arial"/>
              </w:rPr>
              <w:t>would be</w:t>
            </w:r>
            <w:r w:rsidR="00E911BC" w:rsidRPr="006A755C">
              <w:rPr>
                <w:rFonts w:ascii="Arial" w:hAnsi="Arial" w:cs="Arial"/>
              </w:rPr>
              <w:t xml:space="preserve"> likely to give rise to significant </w:t>
            </w:r>
            <w:r w:rsidR="00BC6492" w:rsidRPr="006A755C">
              <w:rPr>
                <w:rFonts w:ascii="Arial" w:hAnsi="Arial" w:cs="Arial"/>
              </w:rPr>
              <w:t>changes in noise</w:t>
            </w:r>
            <w:r w:rsidR="0003481A" w:rsidRPr="006A755C">
              <w:rPr>
                <w:rFonts w:ascii="Arial" w:hAnsi="Arial" w:cs="Arial"/>
              </w:rPr>
              <w:t xml:space="preserve"> during these periods</w:t>
            </w:r>
            <w:r w:rsidR="002E2C1C">
              <w:rPr>
                <w:rFonts w:ascii="Arial" w:hAnsi="Arial" w:cs="Arial"/>
              </w:rPr>
              <w:t xml:space="preserve"> compared with the </w:t>
            </w:r>
            <w:r w:rsidR="005B4C7F">
              <w:rPr>
                <w:rFonts w:ascii="Arial" w:hAnsi="Arial" w:cs="Arial"/>
              </w:rPr>
              <w:t>Do Minimum</w:t>
            </w:r>
            <w:r w:rsidR="00794C47">
              <w:rPr>
                <w:rFonts w:ascii="Arial" w:hAnsi="Arial" w:cs="Arial"/>
              </w:rPr>
              <w:t xml:space="preserve"> situation</w:t>
            </w:r>
            <w:r w:rsidR="0003481A" w:rsidRPr="006A755C">
              <w:rPr>
                <w:rFonts w:ascii="Arial" w:hAnsi="Arial" w:cs="Arial"/>
              </w:rPr>
              <w:t xml:space="preserve">. </w:t>
            </w:r>
            <w:r>
              <w:rPr>
                <w:rFonts w:ascii="Arial" w:hAnsi="Arial" w:cs="Arial"/>
              </w:rPr>
              <w:t>Draw on traffic and noise modelling data</w:t>
            </w:r>
            <w:r w:rsidR="001B0FFE">
              <w:rPr>
                <w:rFonts w:ascii="Arial" w:hAnsi="Arial" w:cs="Arial"/>
              </w:rPr>
              <w:t xml:space="preserve"> </w:t>
            </w:r>
            <w:r>
              <w:rPr>
                <w:rFonts w:ascii="Arial" w:hAnsi="Arial" w:cs="Arial"/>
              </w:rPr>
              <w:t>and provide commentary on specific areas such as Buckinghamshire</w:t>
            </w:r>
            <w:r w:rsidR="00061BD8">
              <w:rPr>
                <w:rFonts w:ascii="Arial" w:hAnsi="Arial" w:cs="Arial"/>
              </w:rPr>
              <w:t xml:space="preserve">, where specific concerns have been raised </w:t>
            </w:r>
            <w:r w:rsidR="00E65FCC">
              <w:rPr>
                <w:rFonts w:ascii="Arial" w:hAnsi="Arial" w:cs="Arial"/>
              </w:rPr>
              <w:t xml:space="preserve">about </w:t>
            </w:r>
            <w:r w:rsidR="00F05630">
              <w:rPr>
                <w:rFonts w:ascii="Arial" w:hAnsi="Arial" w:cs="Arial"/>
              </w:rPr>
              <w:t xml:space="preserve">traffic flows in the early </w:t>
            </w:r>
            <w:r w:rsidR="00C517AF">
              <w:rPr>
                <w:rFonts w:ascii="Arial" w:hAnsi="Arial" w:cs="Arial"/>
              </w:rPr>
              <w:t>morning period [</w:t>
            </w:r>
            <w:r w:rsidR="00D47206">
              <w:rPr>
                <w:rFonts w:ascii="Arial" w:hAnsi="Arial" w:cs="Arial"/>
              </w:rPr>
              <w:t>REP6-087</w:t>
            </w:r>
            <w:r w:rsidR="00C34375">
              <w:rPr>
                <w:rFonts w:ascii="Arial" w:hAnsi="Arial" w:cs="Arial"/>
              </w:rPr>
              <w:t>]</w:t>
            </w:r>
            <w:r w:rsidR="00FA1F7B">
              <w:rPr>
                <w:rFonts w:ascii="Arial" w:hAnsi="Arial" w:cs="Arial"/>
              </w:rPr>
              <w:t xml:space="preserve">. </w:t>
            </w:r>
          </w:p>
        </w:tc>
      </w:tr>
      <w:tr w:rsidR="00E4325B" w14:paraId="2BFEDEA9" w14:textId="77777777" w:rsidTr="00CE42FA">
        <w:trPr>
          <w:cantSplit/>
        </w:trPr>
        <w:tc>
          <w:tcPr>
            <w:tcW w:w="1696" w:type="dxa"/>
          </w:tcPr>
          <w:p w14:paraId="47664D28" w14:textId="57444D35" w:rsidR="00E4325B" w:rsidRDefault="004726DC">
            <w:pPr>
              <w:rPr>
                <w:rFonts w:ascii="Arial" w:hAnsi="Arial" w:cs="Arial"/>
              </w:rPr>
            </w:pPr>
            <w:r>
              <w:rPr>
                <w:rFonts w:ascii="Arial" w:hAnsi="Arial" w:cs="Arial"/>
              </w:rPr>
              <w:lastRenderedPageBreak/>
              <w:t>NO.2.13</w:t>
            </w:r>
          </w:p>
        </w:tc>
        <w:tc>
          <w:tcPr>
            <w:tcW w:w="2552" w:type="dxa"/>
          </w:tcPr>
          <w:p w14:paraId="3AAAC130" w14:textId="77777777" w:rsidR="00E4325B" w:rsidRDefault="00E4325B">
            <w:pPr>
              <w:rPr>
                <w:rFonts w:ascii="Arial" w:hAnsi="Arial" w:cs="Arial"/>
              </w:rPr>
            </w:pPr>
            <w:r>
              <w:rPr>
                <w:rFonts w:ascii="Arial" w:hAnsi="Arial" w:cs="Arial"/>
              </w:rPr>
              <w:t>Applicant</w:t>
            </w:r>
          </w:p>
        </w:tc>
        <w:tc>
          <w:tcPr>
            <w:tcW w:w="9700" w:type="dxa"/>
          </w:tcPr>
          <w:p w14:paraId="43C2171E" w14:textId="77777777" w:rsidR="00E4325B" w:rsidRDefault="00E4325B">
            <w:pPr>
              <w:rPr>
                <w:rFonts w:ascii="Arial" w:hAnsi="Arial" w:cs="Arial"/>
                <w:b/>
                <w:bCs/>
              </w:rPr>
            </w:pPr>
            <w:r>
              <w:rPr>
                <w:rFonts w:ascii="Arial" w:hAnsi="Arial" w:cs="Arial"/>
                <w:b/>
                <w:bCs/>
              </w:rPr>
              <w:t>Errata</w:t>
            </w:r>
          </w:p>
          <w:p w14:paraId="3BE0BAD9" w14:textId="6782C5BC" w:rsidR="005A1434" w:rsidRDefault="00E4325B">
            <w:pPr>
              <w:rPr>
                <w:rFonts w:ascii="Arial" w:hAnsi="Arial" w:cs="Arial"/>
              </w:rPr>
            </w:pPr>
            <w:r w:rsidRPr="00BD716E">
              <w:rPr>
                <w:rFonts w:ascii="Arial" w:hAnsi="Arial" w:cs="Arial"/>
              </w:rPr>
              <w:t>The Errata document [REP5-</w:t>
            </w:r>
            <w:r>
              <w:rPr>
                <w:rFonts w:ascii="Arial" w:hAnsi="Arial" w:cs="Arial"/>
              </w:rPr>
              <w:t>036</w:t>
            </w:r>
            <w:r w:rsidRPr="00BD716E">
              <w:rPr>
                <w:rFonts w:ascii="Arial" w:hAnsi="Arial" w:cs="Arial"/>
              </w:rPr>
              <w:t xml:space="preserve">] states that there was a </w:t>
            </w:r>
            <w:r w:rsidR="00BB686F">
              <w:rPr>
                <w:rFonts w:ascii="Arial" w:hAnsi="Arial" w:cs="Arial"/>
              </w:rPr>
              <w:t>typographical</w:t>
            </w:r>
            <w:r w:rsidRPr="00BD716E">
              <w:rPr>
                <w:rFonts w:ascii="Arial" w:hAnsi="Arial" w:cs="Arial"/>
              </w:rPr>
              <w:t xml:space="preserve"> error in Table 6.40</w:t>
            </w:r>
            <w:r w:rsidR="00663BCA">
              <w:rPr>
                <w:rFonts w:ascii="Arial" w:hAnsi="Arial" w:cs="Arial"/>
              </w:rPr>
              <w:t>. C</w:t>
            </w:r>
            <w:r w:rsidRPr="00BD716E">
              <w:rPr>
                <w:rFonts w:ascii="Arial" w:hAnsi="Arial" w:cs="Arial"/>
              </w:rPr>
              <w:t>onfirm whether ES Appendix 16.1 [AS-096] now contains the correct data or provide this information</w:t>
            </w:r>
            <w:r w:rsidR="00CA0054">
              <w:rPr>
                <w:rFonts w:ascii="Arial" w:hAnsi="Arial" w:cs="Arial"/>
              </w:rPr>
              <w:t xml:space="preserve"> and c</w:t>
            </w:r>
            <w:r>
              <w:rPr>
                <w:rFonts w:ascii="Arial" w:hAnsi="Arial" w:cs="Arial"/>
              </w:rPr>
              <w:t xml:space="preserve">onfirm that the revised information does not change any of the ES conclusions. </w:t>
            </w:r>
          </w:p>
          <w:p w14:paraId="07FDBB16" w14:textId="361CCE73" w:rsidR="00E4325B" w:rsidRPr="00BD716E" w:rsidRDefault="00072CB0">
            <w:pPr>
              <w:rPr>
                <w:rFonts w:ascii="Arial" w:hAnsi="Arial" w:cs="Arial"/>
              </w:rPr>
            </w:pPr>
            <w:r w:rsidRPr="005B18F8">
              <w:rPr>
                <w:rFonts w:ascii="Arial" w:hAnsi="Arial" w:cs="Arial"/>
              </w:rPr>
              <w:t>ES Appendix 16.2 [</w:t>
            </w:r>
            <w:r w:rsidR="000B1090" w:rsidRPr="005B18F8">
              <w:rPr>
                <w:rFonts w:ascii="Arial" w:hAnsi="Arial" w:cs="Arial"/>
              </w:rPr>
              <w:t>REP4-023</w:t>
            </w:r>
            <w:r w:rsidRPr="005B18F8">
              <w:rPr>
                <w:rFonts w:ascii="Arial" w:hAnsi="Arial" w:cs="Arial"/>
              </w:rPr>
              <w:t xml:space="preserve">] still includes text on </w:t>
            </w:r>
            <w:r w:rsidR="002B2858" w:rsidRPr="005B18F8">
              <w:rPr>
                <w:rFonts w:ascii="Arial" w:hAnsi="Arial" w:cs="Arial"/>
              </w:rPr>
              <w:t xml:space="preserve">use of a </w:t>
            </w:r>
            <w:r w:rsidRPr="005B18F8">
              <w:rPr>
                <w:rFonts w:ascii="Arial" w:hAnsi="Arial" w:cs="Arial"/>
              </w:rPr>
              <w:t xml:space="preserve">rating level not more than 5dB above background </w:t>
            </w:r>
            <w:r w:rsidR="00360716" w:rsidRPr="005B18F8">
              <w:rPr>
                <w:rFonts w:ascii="Arial" w:hAnsi="Arial" w:cs="Arial"/>
              </w:rPr>
              <w:t>(</w:t>
            </w:r>
            <w:proofErr w:type="spellStart"/>
            <w:proofErr w:type="gramStart"/>
            <w:r w:rsidR="00AF7CF7" w:rsidRPr="005B18F8">
              <w:rPr>
                <w:rFonts w:ascii="Arial" w:hAnsi="Arial" w:cs="Arial"/>
              </w:rPr>
              <w:t>eg</w:t>
            </w:r>
            <w:proofErr w:type="spellEnd"/>
            <w:proofErr w:type="gramEnd"/>
            <w:r w:rsidR="00AF7CF7" w:rsidRPr="005B18F8">
              <w:rPr>
                <w:rFonts w:ascii="Arial" w:hAnsi="Arial" w:cs="Arial"/>
              </w:rPr>
              <w:t xml:space="preserve"> paragraph 5.1.3</w:t>
            </w:r>
            <w:r w:rsidR="00360716" w:rsidRPr="005B18F8">
              <w:rPr>
                <w:rFonts w:ascii="Arial" w:hAnsi="Arial" w:cs="Arial"/>
              </w:rPr>
              <w:t>)</w:t>
            </w:r>
            <w:r w:rsidR="004A4FEA" w:rsidRPr="005B18F8">
              <w:rPr>
                <w:rFonts w:ascii="Arial" w:hAnsi="Arial" w:cs="Arial"/>
              </w:rPr>
              <w:t xml:space="preserve">, which is inconsistent with the updated requirements in ES Appendix 16.3 [REP4-025]. </w:t>
            </w:r>
            <w:r w:rsidR="00360716" w:rsidRPr="005B18F8">
              <w:rPr>
                <w:rFonts w:ascii="Arial" w:hAnsi="Arial" w:cs="Arial"/>
              </w:rPr>
              <w:t>This</w:t>
            </w:r>
            <w:r w:rsidRPr="005B18F8">
              <w:rPr>
                <w:rFonts w:ascii="Arial" w:hAnsi="Arial" w:cs="Arial"/>
              </w:rPr>
              <w:t xml:space="preserve"> </w:t>
            </w:r>
            <w:r w:rsidR="002B2858" w:rsidRPr="005B18F8">
              <w:rPr>
                <w:rFonts w:ascii="Arial" w:hAnsi="Arial" w:cs="Arial"/>
              </w:rPr>
              <w:t>should</w:t>
            </w:r>
            <w:r w:rsidRPr="005B18F8">
              <w:rPr>
                <w:rFonts w:ascii="Arial" w:hAnsi="Arial" w:cs="Arial"/>
              </w:rPr>
              <w:t xml:space="preserve"> be </w:t>
            </w:r>
            <w:r w:rsidR="007919E4" w:rsidRPr="005B18F8">
              <w:rPr>
                <w:rFonts w:ascii="Arial" w:hAnsi="Arial" w:cs="Arial"/>
              </w:rPr>
              <w:t xml:space="preserve">identified </w:t>
            </w:r>
            <w:r w:rsidR="001A4A38" w:rsidRPr="005B18F8">
              <w:rPr>
                <w:rFonts w:ascii="Arial" w:hAnsi="Arial" w:cs="Arial"/>
              </w:rPr>
              <w:t>in the</w:t>
            </w:r>
            <w:r w:rsidR="007919E4" w:rsidRPr="005B18F8">
              <w:rPr>
                <w:rFonts w:ascii="Arial" w:hAnsi="Arial" w:cs="Arial"/>
              </w:rPr>
              <w:t xml:space="preserve"> errata </w:t>
            </w:r>
            <w:r w:rsidR="001A4A38" w:rsidRPr="005B18F8">
              <w:rPr>
                <w:rFonts w:ascii="Arial" w:hAnsi="Arial" w:cs="Arial"/>
              </w:rPr>
              <w:t>document</w:t>
            </w:r>
            <w:r w:rsidR="007919E4" w:rsidRPr="005B18F8">
              <w:rPr>
                <w:rFonts w:ascii="Arial" w:hAnsi="Arial" w:cs="Arial"/>
              </w:rPr>
              <w:t xml:space="preserve"> </w:t>
            </w:r>
            <w:r w:rsidR="004A4FEA" w:rsidRPr="005B18F8">
              <w:rPr>
                <w:rFonts w:ascii="Arial" w:hAnsi="Arial" w:cs="Arial"/>
              </w:rPr>
              <w:t xml:space="preserve">or </w:t>
            </w:r>
            <w:r w:rsidR="00CA4D79" w:rsidRPr="005B18F8">
              <w:rPr>
                <w:rFonts w:ascii="Arial" w:hAnsi="Arial" w:cs="Arial"/>
              </w:rPr>
              <w:t xml:space="preserve">a </w:t>
            </w:r>
            <w:r w:rsidR="004A4FEA" w:rsidRPr="005B18F8">
              <w:rPr>
                <w:rFonts w:ascii="Arial" w:hAnsi="Arial" w:cs="Arial"/>
              </w:rPr>
              <w:t xml:space="preserve">revised version of the </w:t>
            </w:r>
            <w:r w:rsidR="00A0348D" w:rsidRPr="005B18F8">
              <w:rPr>
                <w:rFonts w:ascii="Arial" w:hAnsi="Arial" w:cs="Arial"/>
              </w:rPr>
              <w:t xml:space="preserve">appendix </w:t>
            </w:r>
            <w:r w:rsidR="007F75CA" w:rsidRPr="005B18F8">
              <w:rPr>
                <w:rFonts w:ascii="Arial" w:hAnsi="Arial" w:cs="Arial"/>
              </w:rPr>
              <w:t>for</w:t>
            </w:r>
            <w:r w:rsidR="00CA4D79" w:rsidRPr="005B18F8">
              <w:rPr>
                <w:rFonts w:ascii="Arial" w:hAnsi="Arial" w:cs="Arial"/>
              </w:rPr>
              <w:t xml:space="preserve"> </w:t>
            </w:r>
            <w:r w:rsidR="00A0348D" w:rsidRPr="005B18F8">
              <w:rPr>
                <w:rFonts w:ascii="Arial" w:hAnsi="Arial" w:cs="Arial"/>
              </w:rPr>
              <w:t>certification</w:t>
            </w:r>
            <w:r w:rsidR="00D625EE">
              <w:rPr>
                <w:rFonts w:ascii="Arial" w:hAnsi="Arial" w:cs="Arial"/>
              </w:rPr>
              <w:t xml:space="preserve">. </w:t>
            </w:r>
          </w:p>
        </w:tc>
      </w:tr>
      <w:tr w:rsidR="00E4325B" w14:paraId="0D55687F" w14:textId="77777777" w:rsidTr="00DD1DB7">
        <w:tc>
          <w:tcPr>
            <w:tcW w:w="13948" w:type="dxa"/>
            <w:gridSpan w:val="3"/>
            <w:shd w:val="clear" w:color="auto" w:fill="A6A6A6" w:themeFill="background1" w:themeFillShade="A6"/>
          </w:tcPr>
          <w:p w14:paraId="71DB839F" w14:textId="737F0FDF" w:rsidR="00E4325B" w:rsidRPr="00CB17DF" w:rsidRDefault="00E4325B" w:rsidP="00CC6DE6">
            <w:pPr>
              <w:pStyle w:val="Heading2"/>
            </w:pPr>
            <w:bookmarkStart w:id="15" w:name="_Toc153535085"/>
            <w:r w:rsidRPr="00DD1DB7">
              <w:t>Noise insulation scheme</w:t>
            </w:r>
            <w:bookmarkEnd w:id="15"/>
          </w:p>
        </w:tc>
      </w:tr>
      <w:tr w:rsidR="009734A9" w14:paraId="47FE566D" w14:textId="77777777" w:rsidTr="009974D1">
        <w:tc>
          <w:tcPr>
            <w:tcW w:w="1696" w:type="dxa"/>
          </w:tcPr>
          <w:p w14:paraId="1BB81092" w14:textId="53D058DC" w:rsidR="009734A9" w:rsidRDefault="00145499">
            <w:pPr>
              <w:rPr>
                <w:rFonts w:ascii="Arial" w:hAnsi="Arial" w:cs="Arial"/>
              </w:rPr>
            </w:pPr>
            <w:r>
              <w:rPr>
                <w:rFonts w:ascii="Arial" w:hAnsi="Arial" w:cs="Arial"/>
              </w:rPr>
              <w:t>NO.2.14</w:t>
            </w:r>
          </w:p>
        </w:tc>
        <w:tc>
          <w:tcPr>
            <w:tcW w:w="2552" w:type="dxa"/>
          </w:tcPr>
          <w:p w14:paraId="7F607512" w14:textId="1FA091F6" w:rsidR="009734A9" w:rsidRDefault="001C3040">
            <w:pPr>
              <w:rPr>
                <w:rFonts w:ascii="Arial" w:hAnsi="Arial" w:cs="Arial"/>
              </w:rPr>
            </w:pPr>
            <w:r>
              <w:rPr>
                <w:rFonts w:ascii="Arial" w:hAnsi="Arial" w:cs="Arial"/>
              </w:rPr>
              <w:t xml:space="preserve">Applicant </w:t>
            </w:r>
          </w:p>
        </w:tc>
        <w:tc>
          <w:tcPr>
            <w:tcW w:w="9700" w:type="dxa"/>
          </w:tcPr>
          <w:p w14:paraId="231B7804" w14:textId="77777777" w:rsidR="009734A9" w:rsidRPr="009734A9" w:rsidRDefault="009734A9" w:rsidP="009734A9">
            <w:pPr>
              <w:rPr>
                <w:rFonts w:ascii="Arial" w:hAnsi="Arial" w:cs="Arial"/>
                <w:b/>
                <w:bCs/>
              </w:rPr>
            </w:pPr>
            <w:r w:rsidRPr="009734A9">
              <w:rPr>
                <w:rFonts w:ascii="Arial" w:hAnsi="Arial" w:cs="Arial"/>
                <w:b/>
                <w:bCs/>
              </w:rPr>
              <w:t xml:space="preserve">Confirmation of compensation commitments for Sue Ryder Centre </w:t>
            </w:r>
            <w:proofErr w:type="spellStart"/>
            <w:r w:rsidRPr="009734A9">
              <w:rPr>
                <w:rFonts w:ascii="Arial" w:hAnsi="Arial" w:cs="Arial"/>
                <w:b/>
                <w:bCs/>
              </w:rPr>
              <w:t>Stagenhoe</w:t>
            </w:r>
            <w:proofErr w:type="spellEnd"/>
            <w:r w:rsidRPr="009734A9">
              <w:rPr>
                <w:rFonts w:ascii="Arial" w:hAnsi="Arial" w:cs="Arial"/>
                <w:b/>
                <w:bCs/>
              </w:rPr>
              <w:t xml:space="preserve"> and Woodside Nursing and Residential Home </w:t>
            </w:r>
          </w:p>
          <w:p w14:paraId="3278310C" w14:textId="534B84A0" w:rsidR="009734A9" w:rsidRPr="008E3220" w:rsidRDefault="004509C3" w:rsidP="009734A9">
            <w:pPr>
              <w:rPr>
                <w:rFonts w:ascii="Arial" w:hAnsi="Arial" w:cs="Arial"/>
              </w:rPr>
            </w:pPr>
            <w:r>
              <w:rPr>
                <w:rFonts w:ascii="Arial" w:hAnsi="Arial" w:cs="Arial"/>
              </w:rPr>
              <w:t>C</w:t>
            </w:r>
            <w:r w:rsidR="009734A9" w:rsidRPr="009734A9">
              <w:rPr>
                <w:rFonts w:ascii="Arial" w:hAnsi="Arial" w:cs="Arial"/>
              </w:rPr>
              <w:t xml:space="preserve">onfirm the absolute noise level predicted and the change in noise exposure in </w:t>
            </w:r>
            <w:r w:rsidR="00D431E0">
              <w:rPr>
                <w:rFonts w:ascii="Arial" w:hAnsi="Arial" w:cs="Arial"/>
              </w:rPr>
              <w:t>P</w:t>
            </w:r>
            <w:r w:rsidR="009734A9" w:rsidRPr="009734A9">
              <w:rPr>
                <w:rFonts w:ascii="Arial" w:hAnsi="Arial" w:cs="Arial"/>
              </w:rPr>
              <w:t xml:space="preserve">hases 1, 2a and 2b at the Sue Ryder Centre at </w:t>
            </w:r>
            <w:proofErr w:type="spellStart"/>
            <w:r w:rsidR="009734A9" w:rsidRPr="009734A9">
              <w:rPr>
                <w:rFonts w:ascii="Arial" w:hAnsi="Arial" w:cs="Arial"/>
              </w:rPr>
              <w:t>Stagenhoe</w:t>
            </w:r>
            <w:proofErr w:type="spellEnd"/>
            <w:r w:rsidR="001203DB">
              <w:rPr>
                <w:rFonts w:ascii="Arial" w:hAnsi="Arial" w:cs="Arial"/>
              </w:rPr>
              <w:t>,</w:t>
            </w:r>
            <w:r w:rsidR="009734A9" w:rsidRPr="009734A9">
              <w:rPr>
                <w:rFonts w:ascii="Arial" w:hAnsi="Arial" w:cs="Arial"/>
              </w:rPr>
              <w:t xml:space="preserve"> and Woodside Nursing and Residential Home. The air noise insulation scheme eligibility should be confirmed for each property and the Applicant should explain whether these receptors would qualify for noise insulation if they were treated as non-residential receptors rather than residential receptors. </w:t>
            </w:r>
          </w:p>
        </w:tc>
      </w:tr>
      <w:tr w:rsidR="00155169" w14:paraId="38C5585A" w14:textId="77777777" w:rsidTr="009974D1">
        <w:tc>
          <w:tcPr>
            <w:tcW w:w="1696" w:type="dxa"/>
          </w:tcPr>
          <w:p w14:paraId="560BC9C1" w14:textId="2CCAD379" w:rsidR="00155169" w:rsidRDefault="006A0F5E">
            <w:pPr>
              <w:rPr>
                <w:rFonts w:ascii="Arial" w:hAnsi="Arial" w:cs="Arial"/>
              </w:rPr>
            </w:pPr>
            <w:r>
              <w:rPr>
                <w:rFonts w:ascii="Arial" w:hAnsi="Arial" w:cs="Arial"/>
              </w:rPr>
              <w:t>NO.2.15</w:t>
            </w:r>
          </w:p>
        </w:tc>
        <w:tc>
          <w:tcPr>
            <w:tcW w:w="2552" w:type="dxa"/>
          </w:tcPr>
          <w:p w14:paraId="1D47DE36" w14:textId="0EE8975C" w:rsidR="00155169" w:rsidRDefault="003E0A4B">
            <w:pPr>
              <w:rPr>
                <w:rFonts w:ascii="Arial" w:hAnsi="Arial" w:cs="Arial"/>
              </w:rPr>
            </w:pPr>
            <w:r>
              <w:rPr>
                <w:rFonts w:ascii="Arial" w:hAnsi="Arial" w:cs="Arial"/>
              </w:rPr>
              <w:t>Applicant</w:t>
            </w:r>
          </w:p>
        </w:tc>
        <w:tc>
          <w:tcPr>
            <w:tcW w:w="9700" w:type="dxa"/>
          </w:tcPr>
          <w:p w14:paraId="3EE8891E" w14:textId="77777777" w:rsidR="00155169" w:rsidRDefault="002A1B06" w:rsidP="009734A9">
            <w:pPr>
              <w:rPr>
                <w:rFonts w:ascii="Arial" w:hAnsi="Arial" w:cs="Arial"/>
                <w:b/>
                <w:bCs/>
              </w:rPr>
            </w:pPr>
            <w:r>
              <w:rPr>
                <w:rFonts w:ascii="Arial" w:hAnsi="Arial" w:cs="Arial"/>
                <w:b/>
                <w:bCs/>
              </w:rPr>
              <w:t>Noise insulation delivery</w:t>
            </w:r>
          </w:p>
          <w:p w14:paraId="69248313" w14:textId="45144412" w:rsidR="002A1B06" w:rsidRPr="00006F0C" w:rsidRDefault="002A1B06" w:rsidP="009734A9">
            <w:pPr>
              <w:rPr>
                <w:rFonts w:ascii="Arial" w:hAnsi="Arial" w:cs="Arial"/>
              </w:rPr>
            </w:pPr>
            <w:r w:rsidRPr="00006F0C">
              <w:rPr>
                <w:rFonts w:ascii="Arial" w:hAnsi="Arial" w:cs="Arial"/>
              </w:rPr>
              <w:t xml:space="preserve">The Applicant’s response to ISH3 </w:t>
            </w:r>
            <w:r w:rsidR="00FF58B0">
              <w:rPr>
                <w:rFonts w:ascii="Arial" w:hAnsi="Arial" w:cs="Arial"/>
              </w:rPr>
              <w:t>A</w:t>
            </w:r>
            <w:r w:rsidRPr="00006F0C">
              <w:rPr>
                <w:rFonts w:ascii="Arial" w:hAnsi="Arial" w:cs="Arial"/>
              </w:rPr>
              <w:t>ction</w:t>
            </w:r>
            <w:r w:rsidR="006A0F5E">
              <w:rPr>
                <w:rFonts w:ascii="Arial" w:hAnsi="Arial" w:cs="Arial"/>
              </w:rPr>
              <w:t xml:space="preserve"> </w:t>
            </w:r>
            <w:r w:rsidR="00FF58B0">
              <w:rPr>
                <w:rFonts w:ascii="Arial" w:hAnsi="Arial" w:cs="Arial"/>
              </w:rPr>
              <w:t>P</w:t>
            </w:r>
            <w:r w:rsidR="006A0F5E">
              <w:rPr>
                <w:rFonts w:ascii="Arial" w:hAnsi="Arial" w:cs="Arial"/>
              </w:rPr>
              <w:t>oint</w:t>
            </w:r>
            <w:r w:rsidRPr="00006F0C">
              <w:rPr>
                <w:rFonts w:ascii="Arial" w:hAnsi="Arial" w:cs="Arial"/>
              </w:rPr>
              <w:t xml:space="preserve"> 2</w:t>
            </w:r>
            <w:r w:rsidR="00544D97" w:rsidRPr="00006F0C">
              <w:rPr>
                <w:rFonts w:ascii="Arial" w:hAnsi="Arial" w:cs="Arial"/>
              </w:rPr>
              <w:t xml:space="preserve">6 </w:t>
            </w:r>
            <w:r w:rsidR="00006F0C" w:rsidRPr="00006F0C">
              <w:rPr>
                <w:rFonts w:ascii="Arial" w:hAnsi="Arial" w:cs="Arial"/>
              </w:rPr>
              <w:t>[REP</w:t>
            </w:r>
            <w:r w:rsidR="00962F4E">
              <w:rPr>
                <w:rFonts w:ascii="Arial" w:hAnsi="Arial" w:cs="Arial"/>
              </w:rPr>
              <w:t>4</w:t>
            </w:r>
            <w:r w:rsidR="00006F0C" w:rsidRPr="00006F0C">
              <w:rPr>
                <w:rFonts w:ascii="Arial" w:hAnsi="Arial" w:cs="Arial"/>
              </w:rPr>
              <w:t>-</w:t>
            </w:r>
            <w:r w:rsidR="00962F4E">
              <w:rPr>
                <w:rFonts w:ascii="Arial" w:hAnsi="Arial" w:cs="Arial"/>
              </w:rPr>
              <w:t>079</w:t>
            </w:r>
            <w:r w:rsidR="00006F0C" w:rsidRPr="00006F0C">
              <w:rPr>
                <w:rFonts w:ascii="Arial" w:hAnsi="Arial" w:cs="Arial"/>
              </w:rPr>
              <w:t xml:space="preserve">] </w:t>
            </w:r>
            <w:r w:rsidR="00544D97" w:rsidRPr="00006F0C">
              <w:rPr>
                <w:rFonts w:ascii="Arial" w:hAnsi="Arial" w:cs="Arial"/>
              </w:rPr>
              <w:t>outlines initial work on a</w:t>
            </w:r>
            <w:r w:rsidR="00F60E53" w:rsidRPr="00006F0C">
              <w:rPr>
                <w:rFonts w:ascii="Arial" w:hAnsi="Arial" w:cs="Arial"/>
              </w:rPr>
              <w:t xml:space="preserve"> process to market test </w:t>
            </w:r>
            <w:r w:rsidR="00AE3B0E" w:rsidRPr="00006F0C">
              <w:rPr>
                <w:rFonts w:ascii="Arial" w:hAnsi="Arial" w:cs="Arial"/>
              </w:rPr>
              <w:t xml:space="preserve">availability of contractors </w:t>
            </w:r>
            <w:r w:rsidR="001519C2" w:rsidRPr="00006F0C">
              <w:rPr>
                <w:rFonts w:ascii="Arial" w:hAnsi="Arial" w:cs="Arial"/>
              </w:rPr>
              <w:t xml:space="preserve">with </w:t>
            </w:r>
            <w:r w:rsidR="00606714">
              <w:rPr>
                <w:rFonts w:ascii="Arial" w:hAnsi="Arial" w:cs="Arial"/>
              </w:rPr>
              <w:t xml:space="preserve">the </w:t>
            </w:r>
            <w:r w:rsidR="001519C2" w:rsidRPr="00006F0C">
              <w:rPr>
                <w:rFonts w:ascii="Arial" w:hAnsi="Arial" w:cs="Arial"/>
              </w:rPr>
              <w:t xml:space="preserve">results of this exercise </w:t>
            </w:r>
            <w:r w:rsidR="004E59DF" w:rsidRPr="00006F0C">
              <w:rPr>
                <w:rFonts w:ascii="Arial" w:hAnsi="Arial" w:cs="Arial"/>
              </w:rPr>
              <w:t xml:space="preserve">to be shared prior to close of </w:t>
            </w:r>
            <w:r w:rsidR="008B089F">
              <w:rPr>
                <w:rFonts w:ascii="Arial" w:hAnsi="Arial" w:cs="Arial"/>
              </w:rPr>
              <w:t>the E</w:t>
            </w:r>
            <w:r w:rsidR="004E59DF" w:rsidRPr="00006F0C">
              <w:rPr>
                <w:rFonts w:ascii="Arial" w:hAnsi="Arial" w:cs="Arial"/>
              </w:rPr>
              <w:t xml:space="preserve">xamination. What </w:t>
            </w:r>
            <w:r w:rsidR="00F12AFE">
              <w:rPr>
                <w:rFonts w:ascii="Arial" w:hAnsi="Arial" w:cs="Arial"/>
              </w:rPr>
              <w:t>assurance</w:t>
            </w:r>
            <w:r w:rsidR="00006F0C" w:rsidRPr="00006F0C">
              <w:rPr>
                <w:rFonts w:ascii="Arial" w:hAnsi="Arial" w:cs="Arial"/>
              </w:rPr>
              <w:t xml:space="preserve"> can the Applicant </w:t>
            </w:r>
            <w:r w:rsidR="00756D36">
              <w:rPr>
                <w:rFonts w:ascii="Arial" w:hAnsi="Arial" w:cs="Arial"/>
              </w:rPr>
              <w:t xml:space="preserve">give </w:t>
            </w:r>
            <w:r w:rsidR="002534DA">
              <w:rPr>
                <w:rFonts w:ascii="Arial" w:hAnsi="Arial" w:cs="Arial"/>
              </w:rPr>
              <w:t>to the S</w:t>
            </w:r>
            <w:r w:rsidR="00113695">
              <w:rPr>
                <w:rFonts w:ascii="Arial" w:hAnsi="Arial" w:cs="Arial"/>
              </w:rPr>
              <w:t xml:space="preserve">oS </w:t>
            </w:r>
            <w:r w:rsidR="00006F0C" w:rsidRPr="00006F0C">
              <w:rPr>
                <w:rFonts w:ascii="Arial" w:hAnsi="Arial" w:cs="Arial"/>
              </w:rPr>
              <w:t>that a</w:t>
            </w:r>
            <w:r w:rsidR="00565E7D">
              <w:rPr>
                <w:rFonts w:ascii="Arial" w:hAnsi="Arial" w:cs="Arial"/>
              </w:rPr>
              <w:t xml:space="preserve"> </w:t>
            </w:r>
            <w:r w:rsidR="003C1E27">
              <w:rPr>
                <w:rFonts w:ascii="Arial" w:hAnsi="Arial" w:cs="Arial"/>
              </w:rPr>
              <w:t xml:space="preserve">new noise insulation scheme and delivery programme </w:t>
            </w:r>
            <w:r w:rsidR="00C069D9">
              <w:rPr>
                <w:rFonts w:ascii="Arial" w:hAnsi="Arial" w:cs="Arial"/>
              </w:rPr>
              <w:t>can be implemented</w:t>
            </w:r>
            <w:r w:rsidR="00D27CCB">
              <w:rPr>
                <w:rFonts w:ascii="Arial" w:hAnsi="Arial" w:cs="Arial"/>
              </w:rPr>
              <w:t xml:space="preserve"> and that this is secured by the d</w:t>
            </w:r>
            <w:r w:rsidR="00124B46">
              <w:rPr>
                <w:rFonts w:ascii="Arial" w:hAnsi="Arial" w:cs="Arial"/>
              </w:rPr>
              <w:t xml:space="preserve">raft </w:t>
            </w:r>
            <w:r w:rsidR="00D27CCB">
              <w:rPr>
                <w:rFonts w:ascii="Arial" w:hAnsi="Arial" w:cs="Arial"/>
              </w:rPr>
              <w:t>DCO</w:t>
            </w:r>
            <w:r w:rsidR="00DE6871">
              <w:rPr>
                <w:rFonts w:ascii="Arial" w:hAnsi="Arial" w:cs="Arial"/>
              </w:rPr>
              <w:t xml:space="preserve">? </w:t>
            </w:r>
          </w:p>
        </w:tc>
      </w:tr>
      <w:tr w:rsidR="00EA1C8A" w14:paraId="66F04513" w14:textId="77777777" w:rsidTr="009974D1">
        <w:tc>
          <w:tcPr>
            <w:tcW w:w="1696" w:type="dxa"/>
          </w:tcPr>
          <w:p w14:paraId="0EFCDC1E" w14:textId="08B8C255" w:rsidR="00EA1C8A" w:rsidRDefault="00124B46">
            <w:pPr>
              <w:rPr>
                <w:rFonts w:ascii="Arial" w:hAnsi="Arial" w:cs="Arial"/>
              </w:rPr>
            </w:pPr>
            <w:r>
              <w:rPr>
                <w:rFonts w:ascii="Arial" w:hAnsi="Arial" w:cs="Arial"/>
              </w:rPr>
              <w:t>NO.2.16</w:t>
            </w:r>
          </w:p>
        </w:tc>
        <w:tc>
          <w:tcPr>
            <w:tcW w:w="2552" w:type="dxa"/>
          </w:tcPr>
          <w:p w14:paraId="1595208D" w14:textId="4FB66F42" w:rsidR="00EA1C8A" w:rsidRDefault="00EA1C8A">
            <w:pPr>
              <w:rPr>
                <w:rFonts w:ascii="Arial" w:hAnsi="Arial" w:cs="Arial"/>
              </w:rPr>
            </w:pPr>
            <w:r>
              <w:rPr>
                <w:rFonts w:ascii="Arial" w:hAnsi="Arial" w:cs="Arial"/>
              </w:rPr>
              <w:t xml:space="preserve">Applicant </w:t>
            </w:r>
          </w:p>
        </w:tc>
        <w:tc>
          <w:tcPr>
            <w:tcW w:w="9700" w:type="dxa"/>
          </w:tcPr>
          <w:p w14:paraId="31D7B039" w14:textId="022872F2" w:rsidR="00EA1C8A" w:rsidRDefault="00146221" w:rsidP="009734A9">
            <w:pPr>
              <w:rPr>
                <w:rFonts w:ascii="Arial" w:hAnsi="Arial" w:cs="Arial"/>
                <w:b/>
                <w:bCs/>
              </w:rPr>
            </w:pPr>
            <w:r>
              <w:rPr>
                <w:rFonts w:ascii="Arial" w:hAnsi="Arial" w:cs="Arial"/>
                <w:b/>
                <w:bCs/>
              </w:rPr>
              <w:t>Testing of insulation scheme</w:t>
            </w:r>
          </w:p>
          <w:p w14:paraId="150E76CD" w14:textId="386F60A0" w:rsidR="00146221" w:rsidRPr="000355A0" w:rsidRDefault="00FB300F" w:rsidP="009734A9">
            <w:pPr>
              <w:rPr>
                <w:rFonts w:ascii="Arial" w:hAnsi="Arial" w:cs="Arial"/>
              </w:rPr>
            </w:pPr>
            <w:r>
              <w:rPr>
                <w:rFonts w:ascii="Arial" w:hAnsi="Arial" w:cs="Arial"/>
              </w:rPr>
              <w:t xml:space="preserve">Confirm what </w:t>
            </w:r>
            <w:r w:rsidR="009D5DE3">
              <w:rPr>
                <w:rFonts w:ascii="Arial" w:hAnsi="Arial" w:cs="Arial"/>
              </w:rPr>
              <w:t xml:space="preserve">the </w:t>
            </w:r>
            <w:r w:rsidR="009029AE">
              <w:rPr>
                <w:rFonts w:ascii="Arial" w:hAnsi="Arial" w:cs="Arial"/>
              </w:rPr>
              <w:t>proportionate</w:t>
            </w:r>
            <w:r w:rsidR="009D5DE3">
              <w:rPr>
                <w:rFonts w:ascii="Arial" w:hAnsi="Arial" w:cs="Arial"/>
              </w:rPr>
              <w:t xml:space="preserve"> sample size </w:t>
            </w:r>
            <w:r w:rsidR="00A24FE0">
              <w:rPr>
                <w:rFonts w:ascii="Arial" w:hAnsi="Arial" w:cs="Arial"/>
              </w:rPr>
              <w:t xml:space="preserve">would be for </w:t>
            </w:r>
            <w:r w:rsidR="005563EB">
              <w:rPr>
                <w:rFonts w:ascii="Arial" w:hAnsi="Arial" w:cs="Arial"/>
              </w:rPr>
              <w:t xml:space="preserve">the </w:t>
            </w:r>
            <w:r w:rsidR="00A24FE0">
              <w:rPr>
                <w:rFonts w:ascii="Arial" w:hAnsi="Arial" w:cs="Arial"/>
              </w:rPr>
              <w:t>noise insulation</w:t>
            </w:r>
            <w:r w:rsidR="009D5DE3">
              <w:rPr>
                <w:rFonts w:ascii="Arial" w:hAnsi="Arial" w:cs="Arial"/>
              </w:rPr>
              <w:t xml:space="preserve"> testing</w:t>
            </w:r>
            <w:r w:rsidR="00F912B0">
              <w:rPr>
                <w:rFonts w:ascii="Arial" w:hAnsi="Arial" w:cs="Arial"/>
              </w:rPr>
              <w:t xml:space="preserve"> [REP4-</w:t>
            </w:r>
            <w:r w:rsidR="006D13BA">
              <w:rPr>
                <w:rFonts w:ascii="Arial" w:hAnsi="Arial" w:cs="Arial"/>
              </w:rPr>
              <w:t>04</w:t>
            </w:r>
            <w:r w:rsidR="00ED627C">
              <w:rPr>
                <w:rFonts w:ascii="Arial" w:hAnsi="Arial" w:cs="Arial"/>
              </w:rPr>
              <w:t>2</w:t>
            </w:r>
            <w:r w:rsidR="00FB406F">
              <w:rPr>
                <w:rFonts w:ascii="Arial" w:hAnsi="Arial" w:cs="Arial"/>
              </w:rPr>
              <w:t>, paragraphs 6.1.34 and 6.1.35</w:t>
            </w:r>
            <w:r w:rsidR="00F912B0">
              <w:rPr>
                <w:rFonts w:ascii="Arial" w:hAnsi="Arial" w:cs="Arial"/>
              </w:rPr>
              <w:t>]</w:t>
            </w:r>
            <w:r w:rsidR="00397CF6">
              <w:rPr>
                <w:rFonts w:ascii="Arial" w:hAnsi="Arial" w:cs="Arial"/>
              </w:rPr>
              <w:t xml:space="preserve">, </w:t>
            </w:r>
            <w:r w:rsidR="00957D87" w:rsidRPr="000355A0">
              <w:rPr>
                <w:rFonts w:ascii="Arial" w:hAnsi="Arial" w:cs="Arial"/>
              </w:rPr>
              <w:t>who the results o</w:t>
            </w:r>
            <w:r w:rsidR="000355A0">
              <w:rPr>
                <w:rFonts w:ascii="Arial" w:hAnsi="Arial" w:cs="Arial"/>
              </w:rPr>
              <w:t>f</w:t>
            </w:r>
            <w:r w:rsidR="00957D87" w:rsidRPr="000355A0">
              <w:rPr>
                <w:rFonts w:ascii="Arial" w:hAnsi="Arial" w:cs="Arial"/>
              </w:rPr>
              <w:t xml:space="preserve"> the noise insulation </w:t>
            </w:r>
            <w:r w:rsidR="00F20FED" w:rsidRPr="000355A0">
              <w:rPr>
                <w:rFonts w:ascii="Arial" w:hAnsi="Arial" w:cs="Arial"/>
              </w:rPr>
              <w:t>testing w</w:t>
            </w:r>
            <w:r w:rsidR="008F3F28">
              <w:rPr>
                <w:rFonts w:ascii="Arial" w:hAnsi="Arial" w:cs="Arial"/>
              </w:rPr>
              <w:t>ould</w:t>
            </w:r>
            <w:r w:rsidR="00F20FED" w:rsidRPr="000355A0">
              <w:rPr>
                <w:rFonts w:ascii="Arial" w:hAnsi="Arial" w:cs="Arial"/>
              </w:rPr>
              <w:t xml:space="preserve"> be reported to and what mechanism </w:t>
            </w:r>
            <w:r w:rsidR="00F912B0">
              <w:rPr>
                <w:rFonts w:ascii="Arial" w:hAnsi="Arial" w:cs="Arial"/>
              </w:rPr>
              <w:t>would</w:t>
            </w:r>
            <w:r w:rsidR="00F20FED" w:rsidRPr="000355A0">
              <w:rPr>
                <w:rFonts w:ascii="Arial" w:hAnsi="Arial" w:cs="Arial"/>
              </w:rPr>
              <w:t xml:space="preserve"> be in place to implement </w:t>
            </w:r>
            <w:r w:rsidR="002913BC">
              <w:rPr>
                <w:rFonts w:ascii="Arial" w:hAnsi="Arial" w:cs="Arial"/>
              </w:rPr>
              <w:t>remedial</w:t>
            </w:r>
            <w:r w:rsidR="00F20FED" w:rsidRPr="000355A0">
              <w:rPr>
                <w:rFonts w:ascii="Arial" w:hAnsi="Arial" w:cs="Arial"/>
              </w:rPr>
              <w:t xml:space="preserve"> action if required. </w:t>
            </w:r>
          </w:p>
        </w:tc>
      </w:tr>
      <w:tr w:rsidR="009734A9" w14:paraId="1DB04036" w14:textId="77777777" w:rsidTr="009974D1">
        <w:tc>
          <w:tcPr>
            <w:tcW w:w="1696" w:type="dxa"/>
          </w:tcPr>
          <w:p w14:paraId="69F6756C" w14:textId="6AB68126" w:rsidR="009734A9" w:rsidRDefault="009D2530">
            <w:pPr>
              <w:rPr>
                <w:rFonts w:ascii="Arial" w:hAnsi="Arial" w:cs="Arial"/>
              </w:rPr>
            </w:pPr>
            <w:r>
              <w:rPr>
                <w:rFonts w:ascii="Arial" w:hAnsi="Arial" w:cs="Arial"/>
              </w:rPr>
              <w:t>NO.2.17</w:t>
            </w:r>
          </w:p>
        </w:tc>
        <w:tc>
          <w:tcPr>
            <w:tcW w:w="2552" w:type="dxa"/>
          </w:tcPr>
          <w:p w14:paraId="2F03A067" w14:textId="6FCF03D4" w:rsidR="009734A9" w:rsidRDefault="008E3220">
            <w:pPr>
              <w:rPr>
                <w:rFonts w:ascii="Arial" w:hAnsi="Arial" w:cs="Arial"/>
              </w:rPr>
            </w:pPr>
            <w:r>
              <w:rPr>
                <w:rFonts w:ascii="Arial" w:hAnsi="Arial" w:cs="Arial"/>
              </w:rPr>
              <w:t>LADACAN</w:t>
            </w:r>
          </w:p>
        </w:tc>
        <w:tc>
          <w:tcPr>
            <w:tcW w:w="9700" w:type="dxa"/>
          </w:tcPr>
          <w:p w14:paraId="6797437E" w14:textId="77777777" w:rsidR="009734A9" w:rsidRPr="009734A9" w:rsidRDefault="009734A9" w:rsidP="009734A9">
            <w:pPr>
              <w:rPr>
                <w:rFonts w:ascii="Arial" w:hAnsi="Arial" w:cs="Arial"/>
                <w:b/>
                <w:bCs/>
              </w:rPr>
            </w:pPr>
            <w:r w:rsidRPr="009734A9">
              <w:rPr>
                <w:rFonts w:ascii="Arial" w:hAnsi="Arial" w:cs="Arial"/>
                <w:b/>
                <w:bCs/>
              </w:rPr>
              <w:t>Insulation of parked mobile homes</w:t>
            </w:r>
          </w:p>
          <w:p w14:paraId="392D6609" w14:textId="420763FC" w:rsidR="009734A9" w:rsidRPr="008E3220" w:rsidRDefault="009734A9" w:rsidP="009734A9">
            <w:pPr>
              <w:rPr>
                <w:rFonts w:ascii="Arial" w:hAnsi="Arial" w:cs="Arial"/>
              </w:rPr>
            </w:pPr>
            <w:r w:rsidRPr="009734A9">
              <w:rPr>
                <w:rFonts w:ascii="Arial" w:hAnsi="Arial" w:cs="Arial"/>
              </w:rPr>
              <w:t xml:space="preserve">LADACAN’s comments on the Applicant’s </w:t>
            </w:r>
            <w:r w:rsidR="009D2530">
              <w:rPr>
                <w:rFonts w:ascii="Arial" w:hAnsi="Arial" w:cs="Arial"/>
              </w:rPr>
              <w:t>[</w:t>
            </w:r>
            <w:r w:rsidRPr="009734A9">
              <w:rPr>
                <w:rFonts w:ascii="Arial" w:hAnsi="Arial" w:cs="Arial"/>
              </w:rPr>
              <w:t>REP3-060</w:t>
            </w:r>
            <w:r w:rsidR="009D2530">
              <w:rPr>
                <w:rFonts w:ascii="Arial" w:hAnsi="Arial" w:cs="Arial"/>
              </w:rPr>
              <w:t>]</w:t>
            </w:r>
            <w:r w:rsidRPr="009734A9">
              <w:rPr>
                <w:rFonts w:ascii="Arial" w:hAnsi="Arial" w:cs="Arial"/>
              </w:rPr>
              <w:t xml:space="preserve"> submission [REP5-072] suggest that around 40% of Park Home properties are less substantially built</w:t>
            </w:r>
            <w:r w:rsidR="001D002A">
              <w:rPr>
                <w:rFonts w:ascii="Arial" w:hAnsi="Arial" w:cs="Arial"/>
              </w:rPr>
              <w:t>/</w:t>
            </w:r>
            <w:r w:rsidRPr="009734A9">
              <w:rPr>
                <w:rFonts w:ascii="Arial" w:hAnsi="Arial" w:cs="Arial"/>
              </w:rPr>
              <w:t xml:space="preserve"> potentially not capable of being insulated and that a noise survey should be done. Can LADACAN explain what the aim and purpose of such a noise survey would be?</w:t>
            </w:r>
          </w:p>
        </w:tc>
      </w:tr>
      <w:tr w:rsidR="00960D3F" w14:paraId="4BF208AC" w14:textId="77777777" w:rsidTr="00CE42FA">
        <w:trPr>
          <w:cantSplit/>
        </w:trPr>
        <w:tc>
          <w:tcPr>
            <w:tcW w:w="1696" w:type="dxa"/>
          </w:tcPr>
          <w:p w14:paraId="2CED3FE2" w14:textId="00A2FA74" w:rsidR="00960D3F" w:rsidRDefault="00BB17AF">
            <w:pPr>
              <w:rPr>
                <w:rFonts w:ascii="Arial" w:hAnsi="Arial" w:cs="Arial"/>
              </w:rPr>
            </w:pPr>
            <w:r>
              <w:rPr>
                <w:rFonts w:ascii="Arial" w:hAnsi="Arial" w:cs="Arial"/>
              </w:rPr>
              <w:lastRenderedPageBreak/>
              <w:t>NO.2.18</w:t>
            </w:r>
          </w:p>
        </w:tc>
        <w:tc>
          <w:tcPr>
            <w:tcW w:w="2552" w:type="dxa"/>
          </w:tcPr>
          <w:p w14:paraId="24B8971F" w14:textId="5CF9F2FB" w:rsidR="00960D3F" w:rsidRDefault="009734A9">
            <w:pPr>
              <w:rPr>
                <w:rFonts w:ascii="Arial" w:hAnsi="Arial" w:cs="Arial"/>
              </w:rPr>
            </w:pPr>
            <w:r>
              <w:rPr>
                <w:rFonts w:ascii="Arial" w:hAnsi="Arial" w:cs="Arial"/>
              </w:rPr>
              <w:t>Applicant</w:t>
            </w:r>
          </w:p>
        </w:tc>
        <w:tc>
          <w:tcPr>
            <w:tcW w:w="9700" w:type="dxa"/>
          </w:tcPr>
          <w:p w14:paraId="062C9130" w14:textId="77777777" w:rsidR="009734A9" w:rsidRPr="009734A9" w:rsidRDefault="009734A9" w:rsidP="009734A9">
            <w:pPr>
              <w:rPr>
                <w:rFonts w:ascii="Arial" w:hAnsi="Arial" w:cs="Arial"/>
                <w:b/>
                <w:bCs/>
              </w:rPr>
            </w:pPr>
            <w:r w:rsidRPr="009734A9">
              <w:rPr>
                <w:rFonts w:ascii="Arial" w:hAnsi="Arial" w:cs="Arial"/>
                <w:b/>
                <w:bCs/>
              </w:rPr>
              <w:t>Effect of inflation on compensation proposals</w:t>
            </w:r>
          </w:p>
          <w:p w14:paraId="588A47D1" w14:textId="628B047A" w:rsidR="00960D3F" w:rsidRPr="009734A9" w:rsidRDefault="00E83C49" w:rsidP="009734A9">
            <w:pPr>
              <w:rPr>
                <w:rFonts w:ascii="Arial" w:hAnsi="Arial" w:cs="Arial"/>
              </w:rPr>
            </w:pPr>
            <w:r>
              <w:rPr>
                <w:rFonts w:ascii="Arial" w:hAnsi="Arial" w:cs="Arial"/>
              </w:rPr>
              <w:t>R</w:t>
            </w:r>
            <w:r w:rsidR="009734A9" w:rsidRPr="009734A9">
              <w:rPr>
                <w:rFonts w:ascii="Arial" w:hAnsi="Arial" w:cs="Arial"/>
              </w:rPr>
              <w:t>espond to C</w:t>
            </w:r>
            <w:r w:rsidR="00BB17AF">
              <w:rPr>
                <w:rFonts w:ascii="Arial" w:hAnsi="Arial" w:cs="Arial"/>
              </w:rPr>
              <w:t>AH</w:t>
            </w:r>
            <w:r w:rsidR="009734A9" w:rsidRPr="009734A9">
              <w:rPr>
                <w:rFonts w:ascii="Arial" w:hAnsi="Arial" w:cs="Arial"/>
              </w:rPr>
              <w:t xml:space="preserve">1, </w:t>
            </w:r>
            <w:r w:rsidR="00271211">
              <w:rPr>
                <w:rFonts w:ascii="Arial" w:hAnsi="Arial" w:cs="Arial"/>
              </w:rPr>
              <w:t>A</w:t>
            </w:r>
            <w:r w:rsidR="009734A9" w:rsidRPr="009734A9">
              <w:rPr>
                <w:rFonts w:ascii="Arial" w:hAnsi="Arial" w:cs="Arial"/>
              </w:rPr>
              <w:t xml:space="preserve">ction </w:t>
            </w:r>
            <w:r w:rsidR="00271211">
              <w:rPr>
                <w:rFonts w:ascii="Arial" w:hAnsi="Arial" w:cs="Arial"/>
              </w:rPr>
              <w:t>P</w:t>
            </w:r>
            <w:r w:rsidR="009734A9" w:rsidRPr="009734A9">
              <w:rPr>
                <w:rFonts w:ascii="Arial" w:hAnsi="Arial" w:cs="Arial"/>
              </w:rPr>
              <w:t xml:space="preserve">oint 25 </w:t>
            </w:r>
            <w:r w:rsidR="00C41D9C">
              <w:rPr>
                <w:rFonts w:ascii="Arial" w:hAnsi="Arial" w:cs="Arial"/>
              </w:rPr>
              <w:t>[</w:t>
            </w:r>
            <w:r w:rsidR="00131369">
              <w:rPr>
                <w:rFonts w:ascii="Arial" w:hAnsi="Arial" w:cs="Arial"/>
              </w:rPr>
              <w:t>EV5-007]</w:t>
            </w:r>
            <w:r w:rsidR="00C41D9C">
              <w:rPr>
                <w:rFonts w:ascii="Arial" w:hAnsi="Arial" w:cs="Arial"/>
              </w:rPr>
              <w:t xml:space="preserve"> </w:t>
            </w:r>
            <w:r w:rsidR="009734A9" w:rsidRPr="009734A9">
              <w:rPr>
                <w:rFonts w:ascii="Arial" w:hAnsi="Arial" w:cs="Arial"/>
              </w:rPr>
              <w:t xml:space="preserve">on the impact of inflation on compensation contributions, or signpost to where this information has been provided in the </w:t>
            </w:r>
            <w:r w:rsidR="00F06C01">
              <w:rPr>
                <w:rFonts w:ascii="Arial" w:hAnsi="Arial" w:cs="Arial"/>
              </w:rPr>
              <w:t>application documentation</w:t>
            </w:r>
            <w:r w:rsidR="009734A9" w:rsidRPr="009734A9">
              <w:rPr>
                <w:rFonts w:ascii="Arial" w:hAnsi="Arial" w:cs="Arial"/>
              </w:rPr>
              <w:t>.</w:t>
            </w:r>
          </w:p>
        </w:tc>
      </w:tr>
      <w:tr w:rsidR="001F403A" w14:paraId="0A740A7F" w14:textId="77777777" w:rsidTr="009974D1">
        <w:tc>
          <w:tcPr>
            <w:tcW w:w="1696" w:type="dxa"/>
          </w:tcPr>
          <w:p w14:paraId="2E47B5A6" w14:textId="0CF80279" w:rsidR="001F403A" w:rsidRDefault="00CB5C84">
            <w:pPr>
              <w:rPr>
                <w:rFonts w:ascii="Arial" w:hAnsi="Arial" w:cs="Arial"/>
              </w:rPr>
            </w:pPr>
            <w:r>
              <w:rPr>
                <w:rFonts w:ascii="Arial" w:hAnsi="Arial" w:cs="Arial"/>
              </w:rPr>
              <w:t>NO.2.19</w:t>
            </w:r>
          </w:p>
        </w:tc>
        <w:tc>
          <w:tcPr>
            <w:tcW w:w="2552" w:type="dxa"/>
          </w:tcPr>
          <w:p w14:paraId="101068F0" w14:textId="5F37E07B" w:rsidR="001F403A" w:rsidRDefault="009D670F">
            <w:pPr>
              <w:rPr>
                <w:rFonts w:ascii="Arial" w:hAnsi="Arial" w:cs="Arial"/>
              </w:rPr>
            </w:pPr>
            <w:r>
              <w:rPr>
                <w:rFonts w:ascii="Arial" w:hAnsi="Arial" w:cs="Arial"/>
              </w:rPr>
              <w:t>Applicant</w:t>
            </w:r>
          </w:p>
        </w:tc>
        <w:tc>
          <w:tcPr>
            <w:tcW w:w="9700" w:type="dxa"/>
          </w:tcPr>
          <w:p w14:paraId="151A0766" w14:textId="77777777" w:rsidR="001F403A" w:rsidRDefault="009D670F" w:rsidP="009734A9">
            <w:pPr>
              <w:rPr>
                <w:rFonts w:ascii="Arial" w:hAnsi="Arial" w:cs="Arial"/>
                <w:b/>
                <w:bCs/>
              </w:rPr>
            </w:pPr>
            <w:r>
              <w:rPr>
                <w:rFonts w:ascii="Arial" w:hAnsi="Arial" w:cs="Arial"/>
                <w:b/>
                <w:bCs/>
              </w:rPr>
              <w:t>Noise insulation sub-committee</w:t>
            </w:r>
          </w:p>
          <w:p w14:paraId="60968B8A" w14:textId="77B13246" w:rsidR="009D670F" w:rsidRPr="00B771FF" w:rsidRDefault="009D670F" w:rsidP="009734A9">
            <w:pPr>
              <w:rPr>
                <w:rFonts w:ascii="Arial" w:hAnsi="Arial" w:cs="Arial"/>
              </w:rPr>
            </w:pPr>
            <w:r w:rsidRPr="00B771FF">
              <w:rPr>
                <w:rFonts w:ascii="Arial" w:hAnsi="Arial" w:cs="Arial"/>
              </w:rPr>
              <w:t xml:space="preserve">Explain when the noise insulation sub-committee </w:t>
            </w:r>
            <w:r w:rsidR="00923252" w:rsidRPr="00B771FF">
              <w:rPr>
                <w:rFonts w:ascii="Arial" w:hAnsi="Arial" w:cs="Arial"/>
              </w:rPr>
              <w:t xml:space="preserve">of London Luton Airport Consultative Committee </w:t>
            </w:r>
            <w:r w:rsidR="00737A22">
              <w:rPr>
                <w:rFonts w:ascii="Arial" w:hAnsi="Arial" w:cs="Arial"/>
              </w:rPr>
              <w:t xml:space="preserve">referenced in the compensation policies </w:t>
            </w:r>
            <w:r w:rsidR="00857AB1">
              <w:rPr>
                <w:rFonts w:ascii="Arial" w:hAnsi="Arial" w:cs="Arial"/>
              </w:rPr>
              <w:t>[REP4-</w:t>
            </w:r>
            <w:r w:rsidR="001672C1">
              <w:rPr>
                <w:rFonts w:ascii="Arial" w:hAnsi="Arial" w:cs="Arial"/>
              </w:rPr>
              <w:t>042</w:t>
            </w:r>
            <w:r w:rsidR="00857AB1">
              <w:rPr>
                <w:rFonts w:ascii="Arial" w:hAnsi="Arial" w:cs="Arial"/>
              </w:rPr>
              <w:t xml:space="preserve">] </w:t>
            </w:r>
            <w:r w:rsidR="00737A22">
              <w:rPr>
                <w:rFonts w:ascii="Arial" w:hAnsi="Arial" w:cs="Arial"/>
              </w:rPr>
              <w:t xml:space="preserve">and </w:t>
            </w:r>
            <w:r w:rsidR="00857AB1">
              <w:rPr>
                <w:rFonts w:ascii="Arial" w:hAnsi="Arial" w:cs="Arial"/>
              </w:rPr>
              <w:t xml:space="preserve">Noise Insulation Delivery Programme documents </w:t>
            </w:r>
            <w:r w:rsidR="0084228B">
              <w:rPr>
                <w:rFonts w:ascii="Arial" w:hAnsi="Arial" w:cs="Arial"/>
              </w:rPr>
              <w:t>[REP</w:t>
            </w:r>
            <w:r w:rsidR="00C506A4">
              <w:rPr>
                <w:rFonts w:ascii="Arial" w:hAnsi="Arial" w:cs="Arial"/>
              </w:rPr>
              <w:t>4-</w:t>
            </w:r>
            <w:r w:rsidR="001A7082">
              <w:rPr>
                <w:rFonts w:ascii="Arial" w:hAnsi="Arial" w:cs="Arial"/>
              </w:rPr>
              <w:t>079</w:t>
            </w:r>
            <w:r w:rsidR="00857AB1">
              <w:rPr>
                <w:rFonts w:ascii="Arial" w:hAnsi="Arial" w:cs="Arial"/>
              </w:rPr>
              <w:t xml:space="preserve">] </w:t>
            </w:r>
            <w:r w:rsidRPr="00B771FF">
              <w:rPr>
                <w:rFonts w:ascii="Arial" w:hAnsi="Arial" w:cs="Arial"/>
              </w:rPr>
              <w:t>would be established</w:t>
            </w:r>
            <w:r w:rsidR="00DA1A63">
              <w:rPr>
                <w:rFonts w:ascii="Arial" w:hAnsi="Arial" w:cs="Arial"/>
              </w:rPr>
              <w:t xml:space="preserve"> </w:t>
            </w:r>
            <w:r w:rsidR="00893BF9">
              <w:rPr>
                <w:rFonts w:ascii="Arial" w:hAnsi="Arial" w:cs="Arial"/>
              </w:rPr>
              <w:t>in relation</w:t>
            </w:r>
            <w:r w:rsidR="00DA1A63">
              <w:rPr>
                <w:rFonts w:ascii="Arial" w:hAnsi="Arial" w:cs="Arial"/>
              </w:rPr>
              <w:t xml:space="preserve"> to serving of a</w:t>
            </w:r>
            <w:r w:rsidR="00E13F58">
              <w:rPr>
                <w:rFonts w:ascii="Arial" w:hAnsi="Arial" w:cs="Arial"/>
              </w:rPr>
              <w:t xml:space="preserve"> </w:t>
            </w:r>
            <w:r w:rsidR="00DA1A63">
              <w:rPr>
                <w:rFonts w:ascii="Arial" w:hAnsi="Arial" w:cs="Arial"/>
              </w:rPr>
              <w:t>n</w:t>
            </w:r>
            <w:r w:rsidR="00E13F58">
              <w:rPr>
                <w:rFonts w:ascii="Arial" w:hAnsi="Arial" w:cs="Arial"/>
              </w:rPr>
              <w:t xml:space="preserve">otice under </w:t>
            </w:r>
            <w:r w:rsidR="00DA1A63">
              <w:rPr>
                <w:rFonts w:ascii="Arial" w:hAnsi="Arial" w:cs="Arial"/>
              </w:rPr>
              <w:t xml:space="preserve">Article 44 </w:t>
            </w:r>
            <w:r w:rsidR="000E19F7">
              <w:rPr>
                <w:rFonts w:ascii="Arial" w:hAnsi="Arial" w:cs="Arial"/>
              </w:rPr>
              <w:t>and outline the terms of reference for th</w:t>
            </w:r>
            <w:r w:rsidR="0083292E">
              <w:rPr>
                <w:rFonts w:ascii="Arial" w:hAnsi="Arial" w:cs="Arial"/>
              </w:rPr>
              <w:t xml:space="preserve">e </w:t>
            </w:r>
            <w:r w:rsidR="00B16995">
              <w:rPr>
                <w:rFonts w:ascii="Arial" w:hAnsi="Arial" w:cs="Arial"/>
              </w:rPr>
              <w:t>sub-</w:t>
            </w:r>
            <w:r w:rsidR="0083292E">
              <w:rPr>
                <w:rFonts w:ascii="Arial" w:hAnsi="Arial" w:cs="Arial"/>
              </w:rPr>
              <w:t>committe</w:t>
            </w:r>
            <w:r w:rsidR="00FA1F7B">
              <w:rPr>
                <w:rFonts w:ascii="Arial" w:hAnsi="Arial" w:cs="Arial"/>
              </w:rPr>
              <w:t>e</w:t>
            </w:r>
            <w:r w:rsidR="0083292E">
              <w:rPr>
                <w:rFonts w:ascii="Arial" w:hAnsi="Arial" w:cs="Arial"/>
              </w:rPr>
              <w:t>.</w:t>
            </w:r>
            <w:r w:rsidR="00347E9B">
              <w:rPr>
                <w:rFonts w:ascii="Arial" w:hAnsi="Arial" w:cs="Arial"/>
              </w:rPr>
              <w:t xml:space="preserve"> </w:t>
            </w:r>
            <w:r w:rsidR="00F94441">
              <w:rPr>
                <w:rFonts w:ascii="Arial" w:hAnsi="Arial" w:cs="Arial"/>
              </w:rPr>
              <w:t>In responding, explain</w:t>
            </w:r>
            <w:r w:rsidR="00347E9B">
              <w:rPr>
                <w:rFonts w:ascii="Arial" w:hAnsi="Arial" w:cs="Arial"/>
              </w:rPr>
              <w:t xml:space="preserve"> </w:t>
            </w:r>
            <w:r w:rsidR="00EB4330">
              <w:rPr>
                <w:rFonts w:ascii="Arial" w:hAnsi="Arial" w:cs="Arial"/>
              </w:rPr>
              <w:t>how this would</w:t>
            </w:r>
            <w:r w:rsidRPr="00B771FF">
              <w:rPr>
                <w:rFonts w:ascii="Arial" w:hAnsi="Arial" w:cs="Arial"/>
              </w:rPr>
              <w:t xml:space="preserve"> ensure timely implementation of the updated noise insulation </w:t>
            </w:r>
            <w:r w:rsidR="00EE536F" w:rsidRPr="00B771FF">
              <w:rPr>
                <w:rFonts w:ascii="Arial" w:hAnsi="Arial" w:cs="Arial"/>
              </w:rPr>
              <w:t>programme</w:t>
            </w:r>
            <w:r w:rsidR="00404CED">
              <w:rPr>
                <w:rFonts w:ascii="Arial" w:hAnsi="Arial" w:cs="Arial"/>
              </w:rPr>
              <w:t xml:space="preserve"> </w:t>
            </w:r>
            <w:r w:rsidR="00404CED" w:rsidRPr="00404CED">
              <w:rPr>
                <w:rFonts w:ascii="Arial" w:hAnsi="Arial" w:cs="Arial"/>
              </w:rPr>
              <w:t>and where/ how this would be secured</w:t>
            </w:r>
            <w:r w:rsidR="00C32ABB">
              <w:rPr>
                <w:rFonts w:ascii="Arial" w:hAnsi="Arial" w:cs="Arial"/>
              </w:rPr>
              <w:t>.</w:t>
            </w:r>
          </w:p>
        </w:tc>
      </w:tr>
      <w:tr w:rsidR="00CB17DF" w14:paraId="096231F2" w14:textId="77777777" w:rsidTr="00CB17DF">
        <w:tc>
          <w:tcPr>
            <w:tcW w:w="13948" w:type="dxa"/>
            <w:gridSpan w:val="3"/>
            <w:shd w:val="clear" w:color="auto" w:fill="000000" w:themeFill="text1"/>
          </w:tcPr>
          <w:p w14:paraId="0DE0EFF5" w14:textId="2B9ABA82" w:rsidR="00CB17DF" w:rsidRPr="00CB17DF" w:rsidRDefault="00CB17DF" w:rsidP="00CC6DE6">
            <w:pPr>
              <w:pStyle w:val="Heading1"/>
            </w:pPr>
            <w:bookmarkStart w:id="16" w:name="_Toc153535086"/>
            <w:r w:rsidRPr="00CB17DF">
              <w:t>Physical effects of development and operation</w:t>
            </w:r>
            <w:bookmarkEnd w:id="16"/>
          </w:p>
        </w:tc>
      </w:tr>
      <w:tr w:rsidR="00CB17DF" w14:paraId="390A2757" w14:textId="77777777" w:rsidTr="00CB17DF">
        <w:tc>
          <w:tcPr>
            <w:tcW w:w="13948" w:type="dxa"/>
            <w:gridSpan w:val="3"/>
            <w:shd w:val="clear" w:color="auto" w:fill="A6A6A6" w:themeFill="background1" w:themeFillShade="A6"/>
          </w:tcPr>
          <w:p w14:paraId="52CA6178" w14:textId="6065AB5E" w:rsidR="00CB17DF" w:rsidRPr="00CB17DF" w:rsidRDefault="00CB17DF" w:rsidP="00CC6DE6">
            <w:pPr>
              <w:pStyle w:val="Heading2"/>
            </w:pPr>
            <w:bookmarkStart w:id="17" w:name="_Toc153535087"/>
            <w:r w:rsidRPr="00CB17DF">
              <w:t>Design</w:t>
            </w:r>
            <w:bookmarkEnd w:id="17"/>
          </w:p>
        </w:tc>
      </w:tr>
      <w:tr w:rsidR="00CB17DF" w14:paraId="65EAA744" w14:textId="77777777" w:rsidTr="009974D1">
        <w:tc>
          <w:tcPr>
            <w:tcW w:w="1696" w:type="dxa"/>
          </w:tcPr>
          <w:p w14:paraId="24DAAF7D" w14:textId="7D140549" w:rsidR="00CB17DF" w:rsidRDefault="00A457CD">
            <w:pPr>
              <w:rPr>
                <w:rFonts w:ascii="Arial" w:hAnsi="Arial" w:cs="Arial"/>
              </w:rPr>
            </w:pPr>
            <w:r>
              <w:rPr>
                <w:rFonts w:ascii="Arial" w:hAnsi="Arial" w:cs="Arial"/>
              </w:rPr>
              <w:t>PED.2.1</w:t>
            </w:r>
          </w:p>
        </w:tc>
        <w:tc>
          <w:tcPr>
            <w:tcW w:w="2552" w:type="dxa"/>
          </w:tcPr>
          <w:p w14:paraId="748B13A4" w14:textId="39186471" w:rsidR="00CB17DF" w:rsidRDefault="00763649">
            <w:pPr>
              <w:rPr>
                <w:rFonts w:ascii="Arial" w:hAnsi="Arial" w:cs="Arial"/>
              </w:rPr>
            </w:pPr>
            <w:r>
              <w:rPr>
                <w:rFonts w:ascii="Arial" w:hAnsi="Arial" w:cs="Arial"/>
              </w:rPr>
              <w:t>Applicant</w:t>
            </w:r>
          </w:p>
        </w:tc>
        <w:tc>
          <w:tcPr>
            <w:tcW w:w="9700" w:type="dxa"/>
          </w:tcPr>
          <w:p w14:paraId="0573D309" w14:textId="1D7FDAC5" w:rsidR="0088086F" w:rsidRPr="0088086F" w:rsidRDefault="0088086F" w:rsidP="0088086F">
            <w:pPr>
              <w:pStyle w:val="Default"/>
              <w:rPr>
                <w:b/>
                <w:bCs/>
                <w:color w:val="auto"/>
                <w:sz w:val="22"/>
                <w:szCs w:val="22"/>
              </w:rPr>
            </w:pPr>
            <w:r w:rsidRPr="0088086F">
              <w:rPr>
                <w:b/>
                <w:bCs/>
                <w:color w:val="auto"/>
                <w:sz w:val="22"/>
                <w:szCs w:val="22"/>
              </w:rPr>
              <w:t>Design Codes</w:t>
            </w:r>
          </w:p>
          <w:p w14:paraId="473727A4" w14:textId="637C541E" w:rsidR="00A65B1F" w:rsidRPr="00BA6080" w:rsidRDefault="0088086F" w:rsidP="00A65B1F">
            <w:pPr>
              <w:pStyle w:val="NoSpacing"/>
              <w:rPr>
                <w:rFonts w:ascii="Arial" w:hAnsi="Arial" w:cs="Arial"/>
              </w:rPr>
            </w:pPr>
            <w:r w:rsidRPr="00BA6080">
              <w:rPr>
                <w:rFonts w:ascii="Arial" w:hAnsi="Arial" w:cs="Arial"/>
              </w:rPr>
              <w:t>At ISH8</w:t>
            </w:r>
            <w:r w:rsidR="00812992" w:rsidRPr="00BA6080">
              <w:rPr>
                <w:rFonts w:ascii="Arial" w:hAnsi="Arial" w:cs="Arial"/>
              </w:rPr>
              <w:t xml:space="preserve"> [EV15-</w:t>
            </w:r>
            <w:r w:rsidR="005E2D04" w:rsidRPr="00BA6080">
              <w:rPr>
                <w:rFonts w:ascii="Arial" w:hAnsi="Arial" w:cs="Arial"/>
              </w:rPr>
              <w:t>001]</w:t>
            </w:r>
            <w:r w:rsidRPr="00BA6080">
              <w:rPr>
                <w:rFonts w:ascii="Arial" w:hAnsi="Arial" w:cs="Arial"/>
              </w:rPr>
              <w:t xml:space="preserve">, it was </w:t>
            </w:r>
            <w:r w:rsidR="00C32ABB">
              <w:rPr>
                <w:rFonts w:ascii="Arial" w:hAnsi="Arial" w:cs="Arial"/>
              </w:rPr>
              <w:t>stated</w:t>
            </w:r>
            <w:r w:rsidRPr="00BA6080">
              <w:rPr>
                <w:rFonts w:ascii="Arial" w:hAnsi="Arial" w:cs="Arial"/>
              </w:rPr>
              <w:t xml:space="preserve"> by </w:t>
            </w:r>
            <w:r w:rsidR="00DE346B" w:rsidRPr="00BA6080">
              <w:rPr>
                <w:rFonts w:ascii="Arial" w:hAnsi="Arial" w:cs="Arial"/>
              </w:rPr>
              <w:t xml:space="preserve">LBC </w:t>
            </w:r>
            <w:r w:rsidRPr="00BA6080">
              <w:rPr>
                <w:rFonts w:ascii="Arial" w:hAnsi="Arial" w:cs="Arial"/>
              </w:rPr>
              <w:t xml:space="preserve">that </w:t>
            </w:r>
            <w:r w:rsidR="00BE57E0" w:rsidRPr="00BA6080">
              <w:rPr>
                <w:rFonts w:ascii="Arial" w:hAnsi="Arial" w:cs="Arial"/>
              </w:rPr>
              <w:t xml:space="preserve">the development of </w:t>
            </w:r>
            <w:r w:rsidRPr="00BA6080">
              <w:rPr>
                <w:rFonts w:ascii="Arial" w:hAnsi="Arial" w:cs="Arial"/>
              </w:rPr>
              <w:t>Heathrow Terminal 5 benefited from a Design Code.</w:t>
            </w:r>
          </w:p>
          <w:p w14:paraId="29F88AC8" w14:textId="77777777" w:rsidR="00A65B1F" w:rsidRPr="00BA6080" w:rsidRDefault="00A65B1F" w:rsidP="00A65B1F">
            <w:pPr>
              <w:pStyle w:val="NoSpacing"/>
              <w:rPr>
                <w:rFonts w:ascii="Arial" w:hAnsi="Arial" w:cs="Arial"/>
              </w:rPr>
            </w:pPr>
            <w:r w:rsidRPr="00BA6080">
              <w:rPr>
                <w:rFonts w:ascii="Arial" w:hAnsi="Arial" w:cs="Arial"/>
              </w:rPr>
              <w:t> </w:t>
            </w:r>
          </w:p>
          <w:p w14:paraId="167D747D" w14:textId="028E44C6" w:rsidR="00CB17DF" w:rsidRPr="00A65B1F" w:rsidRDefault="00A65B1F" w:rsidP="00A65B1F">
            <w:pPr>
              <w:pStyle w:val="NoSpacing"/>
              <w:rPr>
                <w:rFonts w:ascii="Arial" w:hAnsi="Arial" w:cs="Arial"/>
              </w:rPr>
            </w:pPr>
            <w:r w:rsidRPr="00BA6080">
              <w:rPr>
                <w:rFonts w:ascii="Arial" w:hAnsi="Arial" w:cs="Arial"/>
              </w:rPr>
              <w:t>Given the previous use of a Design Code for the expansion of a UK airport and concerns raised in submissions from parties regarding the generality of the Design Principles [REP5-034], explain further why you do not consider such a mechanism would be necessary (in addition to the reasons provided in your response to Action Point 31 for ISH6</w:t>
            </w:r>
            <w:r w:rsidR="00494464">
              <w:rPr>
                <w:rFonts w:ascii="Arial" w:hAnsi="Arial" w:cs="Arial"/>
              </w:rPr>
              <w:t>)</w:t>
            </w:r>
            <w:r w:rsidRPr="00BA6080">
              <w:rPr>
                <w:rFonts w:ascii="Arial" w:hAnsi="Arial" w:cs="Arial"/>
              </w:rPr>
              <w:t xml:space="preserve"> [REP4-070].</w:t>
            </w:r>
          </w:p>
        </w:tc>
      </w:tr>
      <w:tr w:rsidR="00CB17DF" w14:paraId="2D4AD97B" w14:textId="77777777" w:rsidTr="009974D1">
        <w:tc>
          <w:tcPr>
            <w:tcW w:w="1696" w:type="dxa"/>
          </w:tcPr>
          <w:p w14:paraId="56B74342" w14:textId="419F303A" w:rsidR="00CB17DF" w:rsidRDefault="00C27D6B">
            <w:pPr>
              <w:rPr>
                <w:rFonts w:ascii="Arial" w:hAnsi="Arial" w:cs="Arial"/>
              </w:rPr>
            </w:pPr>
            <w:r>
              <w:rPr>
                <w:rFonts w:ascii="Arial" w:hAnsi="Arial" w:cs="Arial"/>
              </w:rPr>
              <w:t>PED.2.2</w:t>
            </w:r>
          </w:p>
        </w:tc>
        <w:tc>
          <w:tcPr>
            <w:tcW w:w="2552" w:type="dxa"/>
          </w:tcPr>
          <w:p w14:paraId="4F9C2599" w14:textId="16FA3D83" w:rsidR="00CB17DF" w:rsidRDefault="005E2D04">
            <w:pPr>
              <w:rPr>
                <w:rFonts w:ascii="Arial" w:hAnsi="Arial" w:cs="Arial"/>
              </w:rPr>
            </w:pPr>
            <w:r>
              <w:rPr>
                <w:rFonts w:ascii="Arial" w:hAnsi="Arial" w:cs="Arial"/>
              </w:rPr>
              <w:t>Applicant</w:t>
            </w:r>
          </w:p>
        </w:tc>
        <w:tc>
          <w:tcPr>
            <w:tcW w:w="9700" w:type="dxa"/>
          </w:tcPr>
          <w:p w14:paraId="47C7BAE2" w14:textId="26A06CAF" w:rsidR="00CB17DF" w:rsidRDefault="005E2D04">
            <w:pPr>
              <w:rPr>
                <w:rFonts w:ascii="Arial" w:hAnsi="Arial" w:cs="Arial"/>
                <w:b/>
                <w:bCs/>
              </w:rPr>
            </w:pPr>
            <w:r w:rsidRPr="005E2D04">
              <w:rPr>
                <w:rFonts w:ascii="Arial" w:hAnsi="Arial" w:cs="Arial"/>
                <w:b/>
                <w:bCs/>
              </w:rPr>
              <w:t xml:space="preserve">Design </w:t>
            </w:r>
            <w:r w:rsidR="00AE537B">
              <w:rPr>
                <w:rFonts w:ascii="Arial" w:hAnsi="Arial" w:cs="Arial"/>
                <w:b/>
                <w:bCs/>
              </w:rPr>
              <w:t>p</w:t>
            </w:r>
            <w:r w:rsidRPr="005E2D04">
              <w:rPr>
                <w:rFonts w:ascii="Arial" w:hAnsi="Arial" w:cs="Arial"/>
                <w:b/>
                <w:bCs/>
              </w:rPr>
              <w:t>rinciples</w:t>
            </w:r>
          </w:p>
          <w:p w14:paraId="54595A20" w14:textId="33232653" w:rsidR="00AB2AA1" w:rsidRPr="00AB2AA1" w:rsidRDefault="00AB2AA1" w:rsidP="00AB2AA1">
            <w:pPr>
              <w:pStyle w:val="Default"/>
              <w:rPr>
                <w:sz w:val="22"/>
                <w:szCs w:val="22"/>
              </w:rPr>
            </w:pPr>
            <w:r w:rsidRPr="00AB2AA1">
              <w:rPr>
                <w:color w:val="auto"/>
                <w:sz w:val="22"/>
                <w:szCs w:val="22"/>
              </w:rPr>
              <w:t xml:space="preserve">The updated Design Principles [REP5-034] contains </w:t>
            </w:r>
            <w:proofErr w:type="gramStart"/>
            <w:r w:rsidRPr="00AB2AA1">
              <w:rPr>
                <w:color w:val="auto"/>
                <w:sz w:val="22"/>
                <w:szCs w:val="22"/>
              </w:rPr>
              <w:t>a number of</w:t>
            </w:r>
            <w:proofErr w:type="gramEnd"/>
            <w:r w:rsidRPr="00AB2AA1">
              <w:rPr>
                <w:color w:val="auto"/>
                <w:sz w:val="22"/>
                <w:szCs w:val="22"/>
              </w:rPr>
              <w:t xml:space="preserve"> references to design aspects complying with existing industry standards or technical design criteria, such as</w:t>
            </w:r>
            <w:r w:rsidR="0053197C">
              <w:rPr>
                <w:color w:val="auto"/>
                <w:sz w:val="22"/>
                <w:szCs w:val="22"/>
              </w:rPr>
              <w:t>,</w:t>
            </w:r>
            <w:r w:rsidRPr="00AB2AA1">
              <w:rPr>
                <w:color w:val="auto"/>
                <w:sz w:val="22"/>
                <w:szCs w:val="22"/>
              </w:rPr>
              <w:t xml:space="preserve"> but not limited to</w:t>
            </w:r>
            <w:r w:rsidR="0053197C">
              <w:rPr>
                <w:color w:val="auto"/>
                <w:sz w:val="22"/>
                <w:szCs w:val="22"/>
              </w:rPr>
              <w:t>,</w:t>
            </w:r>
            <w:r w:rsidRPr="00AB2AA1">
              <w:rPr>
                <w:color w:val="auto"/>
                <w:sz w:val="22"/>
                <w:szCs w:val="22"/>
              </w:rPr>
              <w:t xml:space="preserve"> </w:t>
            </w:r>
            <w:r w:rsidRPr="00AB2AA1">
              <w:rPr>
                <w:sz w:val="22"/>
                <w:szCs w:val="22"/>
              </w:rPr>
              <w:t xml:space="preserve">Civil Aviation requirements and </w:t>
            </w:r>
            <w:r w:rsidR="0053197C">
              <w:rPr>
                <w:sz w:val="22"/>
                <w:szCs w:val="22"/>
              </w:rPr>
              <w:t xml:space="preserve">the </w:t>
            </w:r>
            <w:r w:rsidRPr="00AB2AA1">
              <w:rPr>
                <w:sz w:val="22"/>
                <w:szCs w:val="22"/>
              </w:rPr>
              <w:t xml:space="preserve">Design Manual for Roads and Bridges (DMRB). </w:t>
            </w:r>
          </w:p>
          <w:p w14:paraId="3BC3B842" w14:textId="77777777" w:rsidR="003D51CF" w:rsidRPr="00AB2AA1" w:rsidRDefault="003D51CF" w:rsidP="00AB2AA1">
            <w:pPr>
              <w:pStyle w:val="Default"/>
              <w:rPr>
                <w:sz w:val="22"/>
                <w:szCs w:val="22"/>
              </w:rPr>
            </w:pPr>
          </w:p>
          <w:p w14:paraId="69B710F1" w14:textId="64769A81" w:rsidR="00AB2AA1" w:rsidRDefault="00AB2AA1" w:rsidP="0011767B">
            <w:pPr>
              <w:pStyle w:val="Default"/>
              <w:numPr>
                <w:ilvl w:val="0"/>
                <w:numId w:val="8"/>
              </w:numPr>
              <w:rPr>
                <w:sz w:val="22"/>
                <w:szCs w:val="22"/>
              </w:rPr>
            </w:pPr>
            <w:r w:rsidRPr="00AB2AA1">
              <w:rPr>
                <w:sz w:val="22"/>
                <w:szCs w:val="22"/>
              </w:rPr>
              <w:t xml:space="preserve">Given these are existing standards </w:t>
            </w:r>
            <w:r w:rsidR="0083596A">
              <w:rPr>
                <w:sz w:val="22"/>
                <w:szCs w:val="22"/>
              </w:rPr>
              <w:t>that</w:t>
            </w:r>
            <w:r w:rsidRPr="00AB2AA1">
              <w:rPr>
                <w:sz w:val="22"/>
                <w:szCs w:val="22"/>
              </w:rPr>
              <w:t xml:space="preserve"> any detailed design would be required to follow, explain what value adding references to these has to the Design Principles and how it w</w:t>
            </w:r>
            <w:r w:rsidR="00550B1D">
              <w:rPr>
                <w:sz w:val="22"/>
                <w:szCs w:val="22"/>
              </w:rPr>
              <w:t>ould</w:t>
            </w:r>
            <w:r w:rsidRPr="00AB2AA1">
              <w:rPr>
                <w:sz w:val="22"/>
                <w:szCs w:val="22"/>
              </w:rPr>
              <w:t xml:space="preserve"> contribute to securing good design. </w:t>
            </w:r>
          </w:p>
          <w:p w14:paraId="345B4AA1" w14:textId="6C48FC68" w:rsidR="00CB17DF" w:rsidRPr="00AB2AA1" w:rsidRDefault="00AB2AA1" w:rsidP="0011767B">
            <w:pPr>
              <w:pStyle w:val="Default"/>
              <w:numPr>
                <w:ilvl w:val="0"/>
                <w:numId w:val="8"/>
              </w:numPr>
              <w:rPr>
                <w:sz w:val="22"/>
                <w:szCs w:val="22"/>
              </w:rPr>
            </w:pPr>
            <w:r w:rsidRPr="00AB2AA1">
              <w:rPr>
                <w:sz w:val="22"/>
                <w:szCs w:val="22"/>
              </w:rPr>
              <w:t xml:space="preserve">Has any consideration been given as to whether any of the standards referred to may not be appropriate, or would be contrary to, securing good design </w:t>
            </w:r>
            <w:r w:rsidR="000D3CD6">
              <w:rPr>
                <w:sz w:val="22"/>
                <w:szCs w:val="22"/>
              </w:rPr>
              <w:t>and placemaking</w:t>
            </w:r>
            <w:r w:rsidRPr="00AB2AA1">
              <w:rPr>
                <w:sz w:val="22"/>
                <w:szCs w:val="22"/>
              </w:rPr>
              <w:t xml:space="preserve"> (</w:t>
            </w:r>
            <w:proofErr w:type="spellStart"/>
            <w:proofErr w:type="gramStart"/>
            <w:r w:rsidRPr="00AB2AA1">
              <w:rPr>
                <w:sz w:val="22"/>
                <w:szCs w:val="22"/>
              </w:rPr>
              <w:t>ie</w:t>
            </w:r>
            <w:proofErr w:type="spellEnd"/>
            <w:proofErr w:type="gramEnd"/>
            <w:r w:rsidR="001A716B">
              <w:rPr>
                <w:sz w:val="22"/>
                <w:szCs w:val="22"/>
              </w:rPr>
              <w:t xml:space="preserve"> </w:t>
            </w:r>
            <w:r w:rsidRPr="00AB2AA1">
              <w:rPr>
                <w:sz w:val="22"/>
                <w:szCs w:val="22"/>
              </w:rPr>
              <w:t xml:space="preserve">which require functional solutions that </w:t>
            </w:r>
            <w:r w:rsidR="001A716B">
              <w:rPr>
                <w:sz w:val="22"/>
                <w:szCs w:val="22"/>
              </w:rPr>
              <w:t>may</w:t>
            </w:r>
            <w:r w:rsidRPr="00AB2AA1">
              <w:rPr>
                <w:sz w:val="22"/>
                <w:szCs w:val="22"/>
              </w:rPr>
              <w:t xml:space="preserve"> not be visually appealing)?</w:t>
            </w:r>
          </w:p>
        </w:tc>
      </w:tr>
      <w:tr w:rsidR="00CB17DF" w14:paraId="24BE8138" w14:textId="77777777" w:rsidTr="00CE42FA">
        <w:trPr>
          <w:cantSplit/>
        </w:trPr>
        <w:tc>
          <w:tcPr>
            <w:tcW w:w="1696" w:type="dxa"/>
          </w:tcPr>
          <w:p w14:paraId="51B80341" w14:textId="405F7CD5" w:rsidR="00CB17DF" w:rsidRDefault="001A716B">
            <w:pPr>
              <w:rPr>
                <w:rFonts w:ascii="Arial" w:hAnsi="Arial" w:cs="Arial"/>
              </w:rPr>
            </w:pPr>
            <w:r>
              <w:rPr>
                <w:rFonts w:ascii="Arial" w:hAnsi="Arial" w:cs="Arial"/>
              </w:rPr>
              <w:lastRenderedPageBreak/>
              <w:t>PED.2.3</w:t>
            </w:r>
          </w:p>
        </w:tc>
        <w:tc>
          <w:tcPr>
            <w:tcW w:w="2552" w:type="dxa"/>
          </w:tcPr>
          <w:p w14:paraId="1B61B054" w14:textId="3820C863" w:rsidR="00CB17DF" w:rsidRDefault="00A53766">
            <w:pPr>
              <w:rPr>
                <w:rFonts w:ascii="Arial" w:hAnsi="Arial" w:cs="Arial"/>
              </w:rPr>
            </w:pPr>
            <w:r>
              <w:rPr>
                <w:rFonts w:ascii="Arial" w:hAnsi="Arial" w:cs="Arial"/>
              </w:rPr>
              <w:t>Applicant</w:t>
            </w:r>
          </w:p>
        </w:tc>
        <w:tc>
          <w:tcPr>
            <w:tcW w:w="9700" w:type="dxa"/>
          </w:tcPr>
          <w:p w14:paraId="599C8D95" w14:textId="215955E2" w:rsidR="00A53766" w:rsidRDefault="00A53766" w:rsidP="00A53766">
            <w:pPr>
              <w:rPr>
                <w:rFonts w:ascii="Arial" w:hAnsi="Arial" w:cs="Arial"/>
                <w:b/>
                <w:bCs/>
              </w:rPr>
            </w:pPr>
            <w:r w:rsidRPr="005E2D04">
              <w:rPr>
                <w:rFonts w:ascii="Arial" w:hAnsi="Arial" w:cs="Arial"/>
                <w:b/>
                <w:bCs/>
              </w:rPr>
              <w:t xml:space="preserve">Design </w:t>
            </w:r>
            <w:r w:rsidR="00C02E4C">
              <w:rPr>
                <w:rFonts w:ascii="Arial" w:hAnsi="Arial" w:cs="Arial"/>
                <w:b/>
                <w:bCs/>
              </w:rPr>
              <w:t>p</w:t>
            </w:r>
            <w:r w:rsidRPr="005E2D04">
              <w:rPr>
                <w:rFonts w:ascii="Arial" w:hAnsi="Arial" w:cs="Arial"/>
                <w:b/>
                <w:bCs/>
              </w:rPr>
              <w:t>rinciples</w:t>
            </w:r>
            <w:r w:rsidR="00174D4E" w:rsidRPr="00174D4E">
              <w:rPr>
                <w:rFonts w:ascii="Arial" w:hAnsi="Arial" w:cs="Arial"/>
                <w:b/>
                <w:bCs/>
              </w:rPr>
              <w:t xml:space="preserve"> </w:t>
            </w:r>
            <w:r w:rsidR="00982EA8">
              <w:rPr>
                <w:rFonts w:ascii="Arial" w:hAnsi="Arial" w:cs="Arial"/>
                <w:b/>
                <w:bCs/>
              </w:rPr>
              <w:t xml:space="preserve">– </w:t>
            </w:r>
            <w:r w:rsidR="00C62BE4">
              <w:rPr>
                <w:rFonts w:ascii="Arial" w:hAnsi="Arial" w:cs="Arial"/>
                <w:b/>
                <w:bCs/>
              </w:rPr>
              <w:t>s</w:t>
            </w:r>
            <w:r w:rsidR="00982EA8">
              <w:rPr>
                <w:rFonts w:ascii="Arial" w:hAnsi="Arial" w:cs="Arial"/>
                <w:b/>
                <w:bCs/>
              </w:rPr>
              <w:t xml:space="preserve">ite </w:t>
            </w:r>
            <w:r w:rsidR="00C62BE4">
              <w:rPr>
                <w:rFonts w:ascii="Arial" w:hAnsi="Arial" w:cs="Arial"/>
                <w:b/>
                <w:bCs/>
              </w:rPr>
              <w:t>w</w:t>
            </w:r>
            <w:r w:rsidR="00982EA8">
              <w:rPr>
                <w:rFonts w:ascii="Arial" w:hAnsi="Arial" w:cs="Arial"/>
                <w:b/>
                <w:bCs/>
              </w:rPr>
              <w:t xml:space="preserve">ide </w:t>
            </w:r>
            <w:r w:rsidR="00C62BE4">
              <w:rPr>
                <w:rFonts w:ascii="Arial" w:hAnsi="Arial" w:cs="Arial"/>
                <w:b/>
                <w:bCs/>
              </w:rPr>
              <w:t>w</w:t>
            </w:r>
            <w:r w:rsidR="00982EA8">
              <w:rPr>
                <w:rFonts w:ascii="Arial" w:hAnsi="Arial" w:cs="Arial"/>
                <w:b/>
                <w:bCs/>
              </w:rPr>
              <w:t>orks</w:t>
            </w:r>
          </w:p>
          <w:p w14:paraId="0DB64695" w14:textId="3B083CD4" w:rsidR="00CB17DF" w:rsidRPr="00D53093" w:rsidRDefault="00661C2E" w:rsidP="00D53093">
            <w:pPr>
              <w:pStyle w:val="Default"/>
              <w:rPr>
                <w:color w:val="auto"/>
                <w:sz w:val="22"/>
                <w:szCs w:val="22"/>
              </w:rPr>
            </w:pPr>
            <w:r>
              <w:rPr>
                <w:sz w:val="22"/>
                <w:szCs w:val="22"/>
              </w:rPr>
              <w:t>With reference to</w:t>
            </w:r>
            <w:r w:rsidR="00D53093">
              <w:rPr>
                <w:sz w:val="22"/>
                <w:szCs w:val="22"/>
              </w:rPr>
              <w:t xml:space="preserve"> </w:t>
            </w:r>
            <w:r w:rsidR="00A160E7">
              <w:rPr>
                <w:sz w:val="22"/>
                <w:szCs w:val="22"/>
              </w:rPr>
              <w:t xml:space="preserve">Design </w:t>
            </w:r>
            <w:proofErr w:type="gramStart"/>
            <w:r w:rsidR="00A160E7">
              <w:rPr>
                <w:sz w:val="22"/>
                <w:szCs w:val="22"/>
              </w:rPr>
              <w:t>Principle</w:t>
            </w:r>
            <w:proofErr w:type="gramEnd"/>
            <w:r w:rsidR="00A160E7">
              <w:rPr>
                <w:sz w:val="22"/>
                <w:szCs w:val="22"/>
              </w:rPr>
              <w:t xml:space="preserve"> </w:t>
            </w:r>
            <w:r w:rsidR="00B5232E">
              <w:rPr>
                <w:sz w:val="22"/>
                <w:szCs w:val="22"/>
              </w:rPr>
              <w:t>SW.01</w:t>
            </w:r>
            <w:r w:rsidR="00C02E4C">
              <w:rPr>
                <w:sz w:val="22"/>
                <w:szCs w:val="22"/>
              </w:rPr>
              <w:t xml:space="preserve"> [REP5</w:t>
            </w:r>
            <w:r w:rsidR="00C62BE4">
              <w:rPr>
                <w:sz w:val="22"/>
                <w:szCs w:val="22"/>
              </w:rPr>
              <w:t>-034]</w:t>
            </w:r>
            <w:r w:rsidR="000C56BC">
              <w:rPr>
                <w:sz w:val="22"/>
                <w:szCs w:val="22"/>
              </w:rPr>
              <w:t>,</w:t>
            </w:r>
            <w:r>
              <w:rPr>
                <w:sz w:val="22"/>
                <w:szCs w:val="22"/>
              </w:rPr>
              <w:t xml:space="preserve"> explain</w:t>
            </w:r>
            <w:r w:rsidR="00A53766" w:rsidRPr="00D53093">
              <w:rPr>
                <w:sz w:val="22"/>
                <w:szCs w:val="22"/>
              </w:rPr>
              <w:t xml:space="preserve"> why the detailed design of earthworks be</w:t>
            </w:r>
            <w:r w:rsidR="009524BB">
              <w:rPr>
                <w:sz w:val="22"/>
                <w:szCs w:val="22"/>
              </w:rPr>
              <w:t>ing</w:t>
            </w:r>
            <w:r w:rsidR="00A53766" w:rsidRPr="00D53093">
              <w:rPr>
                <w:sz w:val="22"/>
                <w:szCs w:val="22"/>
              </w:rPr>
              <w:t xml:space="preserve"> in accordance with </w:t>
            </w:r>
            <w:r w:rsidR="00411333">
              <w:rPr>
                <w:sz w:val="22"/>
                <w:szCs w:val="22"/>
              </w:rPr>
              <w:t>DMRB</w:t>
            </w:r>
            <w:r w:rsidR="00A53766" w:rsidRPr="00D53093">
              <w:rPr>
                <w:sz w:val="22"/>
                <w:szCs w:val="22"/>
              </w:rPr>
              <w:t xml:space="preserve"> and </w:t>
            </w:r>
            <w:r w:rsidR="00091F3F">
              <w:rPr>
                <w:sz w:val="22"/>
                <w:szCs w:val="22"/>
              </w:rPr>
              <w:t>which</w:t>
            </w:r>
            <w:r w:rsidR="001E1D04">
              <w:rPr>
                <w:sz w:val="22"/>
                <w:szCs w:val="22"/>
              </w:rPr>
              <w:t xml:space="preserve"> particular</w:t>
            </w:r>
            <w:r w:rsidR="00091F3F">
              <w:rPr>
                <w:sz w:val="22"/>
                <w:szCs w:val="22"/>
              </w:rPr>
              <w:t xml:space="preserve"> </w:t>
            </w:r>
            <w:r w:rsidR="00A53766" w:rsidRPr="00D53093">
              <w:rPr>
                <w:sz w:val="22"/>
                <w:szCs w:val="22"/>
              </w:rPr>
              <w:t xml:space="preserve">aspects of </w:t>
            </w:r>
            <w:r w:rsidR="002944A3">
              <w:rPr>
                <w:sz w:val="22"/>
                <w:szCs w:val="22"/>
              </w:rPr>
              <w:t>DMRB</w:t>
            </w:r>
            <w:r w:rsidR="00C25619">
              <w:rPr>
                <w:sz w:val="22"/>
                <w:szCs w:val="22"/>
              </w:rPr>
              <w:t>,</w:t>
            </w:r>
            <w:r w:rsidR="00A53766" w:rsidRPr="00D53093">
              <w:rPr>
                <w:sz w:val="22"/>
                <w:szCs w:val="22"/>
              </w:rPr>
              <w:t xml:space="preserve"> w</w:t>
            </w:r>
            <w:r w:rsidR="00DE72BD">
              <w:rPr>
                <w:sz w:val="22"/>
                <w:szCs w:val="22"/>
              </w:rPr>
              <w:t>ould</w:t>
            </w:r>
            <w:r w:rsidR="00A53766" w:rsidRPr="00D53093">
              <w:rPr>
                <w:sz w:val="22"/>
                <w:szCs w:val="22"/>
              </w:rPr>
              <w:t xml:space="preserve"> ensure good design.</w:t>
            </w:r>
          </w:p>
        </w:tc>
      </w:tr>
      <w:tr w:rsidR="00DB77D7" w14:paraId="6298B79B" w14:textId="77777777" w:rsidTr="009974D1">
        <w:tc>
          <w:tcPr>
            <w:tcW w:w="1696" w:type="dxa"/>
          </w:tcPr>
          <w:p w14:paraId="709AB0CF" w14:textId="6CFEC994" w:rsidR="00DB77D7" w:rsidRDefault="000D7747">
            <w:pPr>
              <w:rPr>
                <w:rFonts w:ascii="Arial" w:hAnsi="Arial" w:cs="Arial"/>
              </w:rPr>
            </w:pPr>
            <w:r>
              <w:rPr>
                <w:rFonts w:ascii="Arial" w:hAnsi="Arial" w:cs="Arial"/>
              </w:rPr>
              <w:t>PED.2.4</w:t>
            </w:r>
          </w:p>
        </w:tc>
        <w:tc>
          <w:tcPr>
            <w:tcW w:w="2552" w:type="dxa"/>
          </w:tcPr>
          <w:p w14:paraId="797DF2A0" w14:textId="66B544CE" w:rsidR="00DB77D7" w:rsidRDefault="00DB77D7">
            <w:pPr>
              <w:rPr>
                <w:rFonts w:ascii="Arial" w:hAnsi="Arial" w:cs="Arial"/>
              </w:rPr>
            </w:pPr>
            <w:r>
              <w:rPr>
                <w:rFonts w:ascii="Arial" w:hAnsi="Arial" w:cs="Arial"/>
              </w:rPr>
              <w:t>Applicant</w:t>
            </w:r>
            <w:r w:rsidR="004A7A5E">
              <w:rPr>
                <w:rFonts w:ascii="Arial" w:hAnsi="Arial" w:cs="Arial"/>
              </w:rPr>
              <w:t xml:space="preserve"> </w:t>
            </w:r>
            <w:r w:rsidR="000D7747">
              <w:rPr>
                <w:rFonts w:ascii="Arial" w:hAnsi="Arial" w:cs="Arial"/>
              </w:rPr>
              <w:t xml:space="preserve">and </w:t>
            </w:r>
            <w:r w:rsidR="004E0F2A">
              <w:rPr>
                <w:rFonts w:ascii="Arial" w:hAnsi="Arial" w:cs="Arial"/>
              </w:rPr>
              <w:t xml:space="preserve">the </w:t>
            </w:r>
            <w:r w:rsidR="00212B65">
              <w:rPr>
                <w:rFonts w:ascii="Arial" w:hAnsi="Arial" w:cs="Arial"/>
              </w:rPr>
              <w:t>Local Authorities</w:t>
            </w:r>
          </w:p>
        </w:tc>
        <w:tc>
          <w:tcPr>
            <w:tcW w:w="9700" w:type="dxa"/>
          </w:tcPr>
          <w:p w14:paraId="63015B82" w14:textId="2D5D40EE" w:rsidR="00DB77D7" w:rsidRDefault="00FB5020" w:rsidP="00FB5020">
            <w:pPr>
              <w:pStyle w:val="Default"/>
              <w:rPr>
                <w:sz w:val="22"/>
                <w:szCs w:val="22"/>
              </w:rPr>
            </w:pPr>
            <w:r w:rsidRPr="003238D5">
              <w:rPr>
                <w:b/>
                <w:bCs/>
                <w:sz w:val="22"/>
                <w:szCs w:val="22"/>
              </w:rPr>
              <w:t xml:space="preserve">Design </w:t>
            </w:r>
            <w:r w:rsidR="006F72F2">
              <w:rPr>
                <w:b/>
                <w:bCs/>
                <w:sz w:val="22"/>
                <w:szCs w:val="22"/>
              </w:rPr>
              <w:t>p</w:t>
            </w:r>
            <w:r w:rsidRPr="003238D5">
              <w:rPr>
                <w:b/>
                <w:bCs/>
                <w:sz w:val="22"/>
                <w:szCs w:val="22"/>
              </w:rPr>
              <w:t>rinciples</w:t>
            </w:r>
            <w:r w:rsidR="003238D5" w:rsidRPr="003238D5">
              <w:rPr>
                <w:b/>
                <w:bCs/>
                <w:color w:val="auto"/>
                <w:sz w:val="22"/>
                <w:szCs w:val="22"/>
              </w:rPr>
              <w:t xml:space="preserve"> </w:t>
            </w:r>
            <w:r w:rsidR="003238D5" w:rsidRPr="003238D5">
              <w:rPr>
                <w:b/>
                <w:bCs/>
                <w:sz w:val="22"/>
                <w:szCs w:val="22"/>
              </w:rPr>
              <w:t xml:space="preserve">– </w:t>
            </w:r>
            <w:r w:rsidR="006F72F2">
              <w:rPr>
                <w:b/>
                <w:bCs/>
                <w:sz w:val="22"/>
                <w:szCs w:val="22"/>
              </w:rPr>
              <w:t>h</w:t>
            </w:r>
            <w:r w:rsidR="003238D5" w:rsidRPr="003238D5">
              <w:rPr>
                <w:b/>
                <w:bCs/>
                <w:sz w:val="22"/>
                <w:szCs w:val="22"/>
              </w:rPr>
              <w:t xml:space="preserve">ighway </w:t>
            </w:r>
            <w:proofErr w:type="gramStart"/>
            <w:r w:rsidR="006F72F2">
              <w:rPr>
                <w:b/>
                <w:bCs/>
                <w:sz w:val="22"/>
                <w:szCs w:val="22"/>
              </w:rPr>
              <w:t>w</w:t>
            </w:r>
            <w:r w:rsidR="003238D5" w:rsidRPr="003238D5">
              <w:rPr>
                <w:b/>
                <w:bCs/>
                <w:sz w:val="22"/>
                <w:szCs w:val="22"/>
              </w:rPr>
              <w:t>orks</w:t>
            </w:r>
            <w:proofErr w:type="gramEnd"/>
          </w:p>
          <w:p w14:paraId="58A32109" w14:textId="0AF72B68" w:rsidR="004A7A5E" w:rsidRDefault="004A7A5E" w:rsidP="00FB5020">
            <w:pPr>
              <w:pStyle w:val="Default"/>
              <w:rPr>
                <w:color w:val="auto"/>
                <w:sz w:val="22"/>
                <w:szCs w:val="22"/>
              </w:rPr>
            </w:pPr>
            <w:r w:rsidRPr="004A7A5E">
              <w:rPr>
                <w:b/>
                <w:bCs/>
                <w:color w:val="auto"/>
                <w:sz w:val="22"/>
                <w:szCs w:val="22"/>
              </w:rPr>
              <w:t>Applicant:</w:t>
            </w:r>
            <w:r>
              <w:rPr>
                <w:color w:val="auto"/>
                <w:sz w:val="22"/>
                <w:szCs w:val="22"/>
              </w:rPr>
              <w:t xml:space="preserve"> </w:t>
            </w:r>
            <w:r w:rsidR="003238D5">
              <w:rPr>
                <w:color w:val="auto"/>
                <w:sz w:val="22"/>
                <w:szCs w:val="22"/>
              </w:rPr>
              <w:t>Design Principle HW.01</w:t>
            </w:r>
            <w:r w:rsidR="00C62BE4">
              <w:rPr>
                <w:color w:val="auto"/>
                <w:sz w:val="22"/>
                <w:szCs w:val="22"/>
              </w:rPr>
              <w:t xml:space="preserve"> [REP5-034</w:t>
            </w:r>
            <w:r w:rsidR="006F72F2">
              <w:rPr>
                <w:color w:val="auto"/>
                <w:sz w:val="22"/>
                <w:szCs w:val="22"/>
              </w:rPr>
              <w:t>]</w:t>
            </w:r>
            <w:r w:rsidR="003238D5">
              <w:rPr>
                <w:color w:val="auto"/>
                <w:sz w:val="22"/>
                <w:szCs w:val="22"/>
              </w:rPr>
              <w:t xml:space="preserve"> </w:t>
            </w:r>
            <w:r w:rsidR="009B54C2">
              <w:rPr>
                <w:color w:val="auto"/>
                <w:sz w:val="22"/>
                <w:szCs w:val="22"/>
              </w:rPr>
              <w:t xml:space="preserve">refers to </w:t>
            </w:r>
            <w:r w:rsidR="003238D5">
              <w:rPr>
                <w:color w:val="auto"/>
                <w:sz w:val="22"/>
                <w:szCs w:val="22"/>
              </w:rPr>
              <w:t xml:space="preserve">the detailed design </w:t>
            </w:r>
            <w:r w:rsidR="00411333">
              <w:rPr>
                <w:color w:val="auto"/>
                <w:sz w:val="22"/>
                <w:szCs w:val="22"/>
              </w:rPr>
              <w:t>be</w:t>
            </w:r>
            <w:r w:rsidR="009B54C2">
              <w:rPr>
                <w:color w:val="auto"/>
                <w:sz w:val="22"/>
                <w:szCs w:val="22"/>
              </w:rPr>
              <w:t>ing</w:t>
            </w:r>
            <w:r w:rsidR="00411333">
              <w:rPr>
                <w:color w:val="auto"/>
                <w:sz w:val="22"/>
                <w:szCs w:val="22"/>
              </w:rPr>
              <w:t xml:space="preserve"> in accordance with the DMRB</w:t>
            </w:r>
            <w:r w:rsidR="005A5187">
              <w:rPr>
                <w:color w:val="auto"/>
                <w:sz w:val="22"/>
                <w:szCs w:val="22"/>
              </w:rPr>
              <w:t xml:space="preserve"> and </w:t>
            </w:r>
            <w:r w:rsidR="00944857">
              <w:rPr>
                <w:color w:val="auto"/>
                <w:sz w:val="22"/>
                <w:szCs w:val="22"/>
              </w:rPr>
              <w:t xml:space="preserve">Local </w:t>
            </w:r>
            <w:r w:rsidR="009F0140">
              <w:rPr>
                <w:color w:val="auto"/>
                <w:sz w:val="22"/>
                <w:szCs w:val="22"/>
              </w:rPr>
              <w:t>Authority</w:t>
            </w:r>
            <w:r w:rsidR="00944857">
              <w:rPr>
                <w:color w:val="auto"/>
                <w:sz w:val="22"/>
                <w:szCs w:val="22"/>
              </w:rPr>
              <w:t xml:space="preserve"> </w:t>
            </w:r>
            <w:r w:rsidR="009F0140">
              <w:rPr>
                <w:color w:val="auto"/>
                <w:sz w:val="22"/>
                <w:szCs w:val="22"/>
              </w:rPr>
              <w:t>Highway Design Requirements</w:t>
            </w:r>
            <w:r w:rsidR="00411333">
              <w:rPr>
                <w:color w:val="auto"/>
                <w:sz w:val="22"/>
                <w:szCs w:val="22"/>
              </w:rPr>
              <w:t xml:space="preserve">. </w:t>
            </w:r>
            <w:r w:rsidR="00117CC6">
              <w:rPr>
                <w:color w:val="auto"/>
                <w:sz w:val="22"/>
                <w:szCs w:val="22"/>
              </w:rPr>
              <w:t>Has any consideration been give</w:t>
            </w:r>
            <w:r w:rsidR="00615085">
              <w:rPr>
                <w:color w:val="auto"/>
                <w:sz w:val="22"/>
                <w:szCs w:val="22"/>
              </w:rPr>
              <w:t>n</w:t>
            </w:r>
            <w:r w:rsidR="00117CC6">
              <w:rPr>
                <w:color w:val="auto"/>
                <w:sz w:val="22"/>
                <w:szCs w:val="22"/>
              </w:rPr>
              <w:t xml:space="preserve"> to design being in </w:t>
            </w:r>
            <w:r w:rsidR="00615085">
              <w:rPr>
                <w:color w:val="auto"/>
                <w:sz w:val="22"/>
                <w:szCs w:val="22"/>
              </w:rPr>
              <w:t>accordance</w:t>
            </w:r>
            <w:r w:rsidR="00117CC6">
              <w:rPr>
                <w:color w:val="auto"/>
                <w:sz w:val="22"/>
                <w:szCs w:val="22"/>
              </w:rPr>
              <w:t xml:space="preserve"> with </w:t>
            </w:r>
            <w:r w:rsidR="00931477">
              <w:rPr>
                <w:color w:val="auto"/>
                <w:sz w:val="22"/>
                <w:szCs w:val="22"/>
              </w:rPr>
              <w:t xml:space="preserve">the DfT </w:t>
            </w:r>
            <w:r w:rsidR="00A42D3D">
              <w:rPr>
                <w:color w:val="auto"/>
                <w:sz w:val="22"/>
                <w:szCs w:val="22"/>
              </w:rPr>
              <w:t>guidance</w:t>
            </w:r>
            <w:r w:rsidR="00931477">
              <w:rPr>
                <w:color w:val="auto"/>
                <w:sz w:val="22"/>
                <w:szCs w:val="22"/>
              </w:rPr>
              <w:t xml:space="preserve"> </w:t>
            </w:r>
            <w:r w:rsidR="00117CC6">
              <w:rPr>
                <w:color w:val="auto"/>
                <w:sz w:val="22"/>
                <w:szCs w:val="22"/>
              </w:rPr>
              <w:t>Manual for Streets</w:t>
            </w:r>
            <w:r w:rsidR="00615085">
              <w:rPr>
                <w:color w:val="auto"/>
                <w:sz w:val="22"/>
                <w:szCs w:val="22"/>
              </w:rPr>
              <w:t xml:space="preserve">, </w:t>
            </w:r>
            <w:r w:rsidR="00FA7E14">
              <w:rPr>
                <w:color w:val="auto"/>
                <w:sz w:val="22"/>
                <w:szCs w:val="22"/>
              </w:rPr>
              <w:t>particularly</w:t>
            </w:r>
            <w:r w:rsidR="00615085">
              <w:rPr>
                <w:color w:val="auto"/>
                <w:sz w:val="22"/>
                <w:szCs w:val="22"/>
              </w:rPr>
              <w:t xml:space="preserve"> in areas </w:t>
            </w:r>
            <w:r w:rsidR="00FA7E14">
              <w:rPr>
                <w:color w:val="auto"/>
                <w:sz w:val="22"/>
                <w:szCs w:val="22"/>
              </w:rPr>
              <w:t xml:space="preserve">where public realm </w:t>
            </w:r>
            <w:r w:rsidR="00A85E65">
              <w:rPr>
                <w:color w:val="auto"/>
                <w:sz w:val="22"/>
                <w:szCs w:val="22"/>
              </w:rPr>
              <w:t>functions are proposed?</w:t>
            </w:r>
            <w:r w:rsidR="00615085">
              <w:rPr>
                <w:color w:val="auto"/>
                <w:sz w:val="22"/>
                <w:szCs w:val="22"/>
              </w:rPr>
              <w:t xml:space="preserve"> </w:t>
            </w:r>
            <w:r w:rsidR="00BD6F64">
              <w:rPr>
                <w:color w:val="auto"/>
                <w:sz w:val="22"/>
                <w:szCs w:val="22"/>
              </w:rPr>
              <w:t>If not, why not?</w:t>
            </w:r>
          </w:p>
          <w:p w14:paraId="0E2FC4DA" w14:textId="77777777" w:rsidR="004A7A5E" w:rsidRDefault="004A7A5E" w:rsidP="00FB5020">
            <w:pPr>
              <w:pStyle w:val="Default"/>
              <w:rPr>
                <w:color w:val="auto"/>
                <w:sz w:val="22"/>
                <w:szCs w:val="22"/>
              </w:rPr>
            </w:pPr>
          </w:p>
          <w:p w14:paraId="6FD1E706" w14:textId="001B5744" w:rsidR="00DB77D7" w:rsidRPr="003238D5" w:rsidRDefault="004A7A5E" w:rsidP="00FB5020">
            <w:pPr>
              <w:pStyle w:val="Default"/>
              <w:rPr>
                <w:color w:val="auto"/>
                <w:sz w:val="22"/>
                <w:szCs w:val="22"/>
              </w:rPr>
            </w:pPr>
            <w:r w:rsidRPr="004A7A5E">
              <w:rPr>
                <w:b/>
                <w:bCs/>
                <w:color w:val="auto"/>
                <w:sz w:val="22"/>
                <w:szCs w:val="22"/>
              </w:rPr>
              <w:t>Local Authorities:</w:t>
            </w:r>
            <w:r>
              <w:rPr>
                <w:color w:val="auto"/>
                <w:sz w:val="22"/>
                <w:szCs w:val="22"/>
              </w:rPr>
              <w:t xml:space="preserve"> Are there any aspects of Manual for Streets where the design of </w:t>
            </w:r>
            <w:r w:rsidR="00845EE1">
              <w:rPr>
                <w:color w:val="auto"/>
                <w:sz w:val="22"/>
                <w:szCs w:val="22"/>
              </w:rPr>
              <w:t>h</w:t>
            </w:r>
            <w:r>
              <w:rPr>
                <w:color w:val="auto"/>
                <w:sz w:val="22"/>
                <w:szCs w:val="22"/>
              </w:rPr>
              <w:t xml:space="preserve">ighway </w:t>
            </w:r>
            <w:r w:rsidR="00845EE1">
              <w:rPr>
                <w:color w:val="auto"/>
                <w:sz w:val="22"/>
                <w:szCs w:val="22"/>
              </w:rPr>
              <w:t>w</w:t>
            </w:r>
            <w:r>
              <w:rPr>
                <w:color w:val="auto"/>
                <w:sz w:val="22"/>
                <w:szCs w:val="22"/>
              </w:rPr>
              <w:t>orks would be applicable or should be applied in your respective areas? If so, indicate where and if not, why not?</w:t>
            </w:r>
          </w:p>
        </w:tc>
      </w:tr>
      <w:tr w:rsidR="00DB77D7" w14:paraId="5EDC5BDF" w14:textId="77777777" w:rsidTr="009974D1">
        <w:tc>
          <w:tcPr>
            <w:tcW w:w="1696" w:type="dxa"/>
          </w:tcPr>
          <w:p w14:paraId="331D6465" w14:textId="1A859649" w:rsidR="00DB77D7" w:rsidRDefault="004E0F2A">
            <w:pPr>
              <w:rPr>
                <w:rFonts w:ascii="Arial" w:hAnsi="Arial" w:cs="Arial"/>
              </w:rPr>
            </w:pPr>
            <w:r>
              <w:rPr>
                <w:rFonts w:ascii="Arial" w:hAnsi="Arial" w:cs="Arial"/>
              </w:rPr>
              <w:t>PED.2.5</w:t>
            </w:r>
          </w:p>
        </w:tc>
        <w:tc>
          <w:tcPr>
            <w:tcW w:w="2552" w:type="dxa"/>
          </w:tcPr>
          <w:p w14:paraId="09A15062" w14:textId="375279D7" w:rsidR="00DB77D7" w:rsidRDefault="00FB5020">
            <w:pPr>
              <w:rPr>
                <w:rFonts w:ascii="Arial" w:hAnsi="Arial" w:cs="Arial"/>
              </w:rPr>
            </w:pPr>
            <w:r>
              <w:rPr>
                <w:rFonts w:ascii="Arial" w:hAnsi="Arial" w:cs="Arial"/>
              </w:rPr>
              <w:t>Applicant</w:t>
            </w:r>
          </w:p>
        </w:tc>
        <w:tc>
          <w:tcPr>
            <w:tcW w:w="9700" w:type="dxa"/>
          </w:tcPr>
          <w:p w14:paraId="55BAD374" w14:textId="2FCA01E0" w:rsidR="00FB5020" w:rsidRPr="00FB5020" w:rsidRDefault="00FB5020" w:rsidP="00FB5020">
            <w:pPr>
              <w:pStyle w:val="Default"/>
              <w:rPr>
                <w:b/>
                <w:bCs/>
                <w:color w:val="auto"/>
                <w:sz w:val="22"/>
                <w:szCs w:val="22"/>
              </w:rPr>
            </w:pPr>
            <w:r w:rsidRPr="00FB5020">
              <w:rPr>
                <w:b/>
                <w:bCs/>
                <w:color w:val="auto"/>
                <w:sz w:val="22"/>
                <w:szCs w:val="22"/>
              </w:rPr>
              <w:t xml:space="preserve">Lighting </w:t>
            </w:r>
            <w:r w:rsidR="00212B65">
              <w:rPr>
                <w:b/>
                <w:bCs/>
                <w:color w:val="auto"/>
                <w:sz w:val="22"/>
                <w:szCs w:val="22"/>
              </w:rPr>
              <w:t>m</w:t>
            </w:r>
            <w:r w:rsidRPr="00FB5020">
              <w:rPr>
                <w:b/>
                <w:bCs/>
                <w:color w:val="auto"/>
                <w:sz w:val="22"/>
                <w:szCs w:val="22"/>
              </w:rPr>
              <w:t>itigation</w:t>
            </w:r>
          </w:p>
          <w:p w14:paraId="0C958357" w14:textId="01C17866" w:rsidR="00DB77D7" w:rsidRPr="005E2D04" w:rsidRDefault="00FB5020" w:rsidP="00A53766">
            <w:pPr>
              <w:rPr>
                <w:rFonts w:ascii="Arial" w:hAnsi="Arial" w:cs="Arial"/>
                <w:b/>
                <w:bCs/>
              </w:rPr>
            </w:pPr>
            <w:r w:rsidRPr="00FB5020">
              <w:rPr>
                <w:rFonts w:ascii="Arial" w:hAnsi="Arial" w:cs="Arial"/>
              </w:rPr>
              <w:t>The Light Obtrusion Assessment - Part A [APP-052] contains a mitigation measure in section 7.1 for shielding by structure on car parks. Identify where this is included in the Design Principles [REP5-034].</w:t>
            </w:r>
            <w:r w:rsidR="003676B0">
              <w:rPr>
                <w:rFonts w:ascii="Arial" w:hAnsi="Arial" w:cs="Arial"/>
              </w:rPr>
              <w:t xml:space="preserve"> If </w:t>
            </w:r>
            <w:r w:rsidR="00DC14F6">
              <w:rPr>
                <w:rFonts w:ascii="Arial" w:hAnsi="Arial" w:cs="Arial"/>
              </w:rPr>
              <w:t>this hasn’t been included</w:t>
            </w:r>
            <w:r w:rsidR="003676B0">
              <w:rPr>
                <w:rFonts w:ascii="Arial" w:hAnsi="Arial" w:cs="Arial"/>
              </w:rPr>
              <w:t>,</w:t>
            </w:r>
            <w:r w:rsidR="005F1C2A">
              <w:rPr>
                <w:rFonts w:ascii="Arial" w:hAnsi="Arial" w:cs="Arial"/>
              </w:rPr>
              <w:t xml:space="preserve"> why not and</w:t>
            </w:r>
            <w:r w:rsidR="003676B0">
              <w:rPr>
                <w:rFonts w:ascii="Arial" w:hAnsi="Arial" w:cs="Arial"/>
              </w:rPr>
              <w:t xml:space="preserve"> should it be?</w:t>
            </w:r>
          </w:p>
        </w:tc>
      </w:tr>
      <w:tr w:rsidR="00650025" w14:paraId="7CD00615" w14:textId="77777777" w:rsidTr="009974D1">
        <w:tc>
          <w:tcPr>
            <w:tcW w:w="1696" w:type="dxa"/>
          </w:tcPr>
          <w:p w14:paraId="685F1FA7" w14:textId="7DAD9B63" w:rsidR="00650025" w:rsidRDefault="005F1C2A">
            <w:pPr>
              <w:rPr>
                <w:rFonts w:ascii="Arial" w:hAnsi="Arial" w:cs="Arial"/>
              </w:rPr>
            </w:pPr>
            <w:r>
              <w:rPr>
                <w:rFonts w:ascii="Arial" w:hAnsi="Arial" w:cs="Arial"/>
              </w:rPr>
              <w:t>PED.2.6</w:t>
            </w:r>
          </w:p>
        </w:tc>
        <w:tc>
          <w:tcPr>
            <w:tcW w:w="2552" w:type="dxa"/>
          </w:tcPr>
          <w:p w14:paraId="244E45AD" w14:textId="1A2C7B63" w:rsidR="00650025" w:rsidRDefault="00650025">
            <w:pPr>
              <w:rPr>
                <w:rFonts w:ascii="Arial" w:hAnsi="Arial" w:cs="Arial"/>
              </w:rPr>
            </w:pPr>
            <w:r>
              <w:rPr>
                <w:rFonts w:ascii="Arial" w:hAnsi="Arial" w:cs="Arial"/>
              </w:rPr>
              <w:t>Applicant</w:t>
            </w:r>
          </w:p>
        </w:tc>
        <w:tc>
          <w:tcPr>
            <w:tcW w:w="9700" w:type="dxa"/>
          </w:tcPr>
          <w:p w14:paraId="1DC1A478" w14:textId="77777777" w:rsidR="00650025" w:rsidRDefault="00650025" w:rsidP="00FB5020">
            <w:pPr>
              <w:pStyle w:val="Default"/>
              <w:rPr>
                <w:b/>
                <w:bCs/>
                <w:color w:val="auto"/>
                <w:sz w:val="22"/>
                <w:szCs w:val="22"/>
              </w:rPr>
            </w:pPr>
            <w:r>
              <w:rPr>
                <w:b/>
                <w:bCs/>
                <w:color w:val="auto"/>
                <w:sz w:val="22"/>
                <w:szCs w:val="22"/>
              </w:rPr>
              <w:t xml:space="preserve">Errata </w:t>
            </w:r>
          </w:p>
          <w:p w14:paraId="69D3C8EC" w14:textId="321596C7" w:rsidR="00650025" w:rsidRPr="00006627" w:rsidRDefault="00994234" w:rsidP="00FB5020">
            <w:pPr>
              <w:pStyle w:val="Default"/>
              <w:rPr>
                <w:color w:val="auto"/>
                <w:sz w:val="22"/>
                <w:szCs w:val="22"/>
              </w:rPr>
            </w:pPr>
            <w:r w:rsidRPr="00006627">
              <w:rPr>
                <w:color w:val="auto"/>
                <w:sz w:val="22"/>
                <w:szCs w:val="22"/>
              </w:rPr>
              <w:t xml:space="preserve">Confirm whether the </w:t>
            </w:r>
            <w:r w:rsidR="00620D95" w:rsidRPr="00006627">
              <w:rPr>
                <w:color w:val="auto"/>
                <w:sz w:val="22"/>
                <w:szCs w:val="22"/>
              </w:rPr>
              <w:t xml:space="preserve">‘waste and recycling centre’ </w:t>
            </w:r>
            <w:r w:rsidR="002220B4" w:rsidRPr="00006627">
              <w:rPr>
                <w:color w:val="auto"/>
                <w:sz w:val="22"/>
                <w:szCs w:val="22"/>
              </w:rPr>
              <w:t xml:space="preserve">excluded </w:t>
            </w:r>
            <w:r w:rsidR="00DB4950" w:rsidRPr="00006627">
              <w:rPr>
                <w:color w:val="auto"/>
                <w:sz w:val="22"/>
                <w:szCs w:val="22"/>
              </w:rPr>
              <w:t xml:space="preserve">from </w:t>
            </w:r>
            <w:r w:rsidR="0021032A" w:rsidRPr="00006627">
              <w:rPr>
                <w:color w:val="auto"/>
                <w:sz w:val="22"/>
                <w:szCs w:val="22"/>
              </w:rPr>
              <w:t xml:space="preserve">Appendix 4.1 Construction Method Statement </w:t>
            </w:r>
            <w:r w:rsidR="00477BAF" w:rsidRPr="00006627">
              <w:rPr>
                <w:color w:val="auto"/>
                <w:sz w:val="22"/>
                <w:szCs w:val="22"/>
              </w:rPr>
              <w:t xml:space="preserve">[AS-082] </w:t>
            </w:r>
            <w:r w:rsidR="00F30806" w:rsidRPr="00006627">
              <w:rPr>
                <w:color w:val="auto"/>
                <w:sz w:val="22"/>
                <w:szCs w:val="22"/>
              </w:rPr>
              <w:t xml:space="preserve">in the </w:t>
            </w:r>
            <w:r w:rsidR="00477BAF" w:rsidRPr="00006627">
              <w:rPr>
                <w:color w:val="auto"/>
                <w:sz w:val="22"/>
                <w:szCs w:val="22"/>
              </w:rPr>
              <w:t xml:space="preserve">D5 </w:t>
            </w:r>
            <w:r w:rsidR="00F30806" w:rsidRPr="00006627">
              <w:rPr>
                <w:color w:val="auto"/>
                <w:sz w:val="22"/>
                <w:szCs w:val="22"/>
              </w:rPr>
              <w:t>Errata</w:t>
            </w:r>
            <w:r w:rsidR="00477BAF" w:rsidRPr="00006627">
              <w:rPr>
                <w:color w:val="auto"/>
                <w:sz w:val="22"/>
                <w:szCs w:val="22"/>
              </w:rPr>
              <w:t xml:space="preserve"> document</w:t>
            </w:r>
            <w:r w:rsidR="00F30806" w:rsidRPr="00006627">
              <w:rPr>
                <w:color w:val="auto"/>
                <w:sz w:val="22"/>
                <w:szCs w:val="22"/>
              </w:rPr>
              <w:t xml:space="preserve"> </w:t>
            </w:r>
            <w:r w:rsidR="0021032A" w:rsidRPr="00006627">
              <w:rPr>
                <w:color w:val="auto"/>
                <w:sz w:val="22"/>
                <w:szCs w:val="22"/>
              </w:rPr>
              <w:t>[REP5-</w:t>
            </w:r>
            <w:r w:rsidR="00CF4E02">
              <w:rPr>
                <w:color w:val="auto"/>
                <w:sz w:val="22"/>
                <w:szCs w:val="22"/>
              </w:rPr>
              <w:t>036</w:t>
            </w:r>
            <w:r w:rsidR="0021032A" w:rsidRPr="00006627">
              <w:rPr>
                <w:color w:val="auto"/>
                <w:sz w:val="22"/>
                <w:szCs w:val="22"/>
              </w:rPr>
              <w:t xml:space="preserve">] is </w:t>
            </w:r>
            <w:r w:rsidR="00477BAF" w:rsidRPr="00006627">
              <w:rPr>
                <w:color w:val="auto"/>
                <w:sz w:val="22"/>
                <w:szCs w:val="22"/>
              </w:rPr>
              <w:t xml:space="preserve">the </w:t>
            </w:r>
            <w:r w:rsidR="00CA45F5">
              <w:rPr>
                <w:color w:val="auto"/>
                <w:sz w:val="22"/>
                <w:szCs w:val="22"/>
              </w:rPr>
              <w:t>T</w:t>
            </w:r>
            <w:r w:rsidR="00097F66" w:rsidRPr="00006627">
              <w:rPr>
                <w:color w:val="auto"/>
                <w:sz w:val="22"/>
                <w:szCs w:val="22"/>
              </w:rPr>
              <w:t xml:space="preserve">idy </w:t>
            </w:r>
            <w:r w:rsidR="00CA45F5">
              <w:rPr>
                <w:color w:val="auto"/>
                <w:sz w:val="22"/>
                <w:szCs w:val="22"/>
              </w:rPr>
              <w:t>T</w:t>
            </w:r>
            <w:r w:rsidR="00097F66" w:rsidRPr="00006627">
              <w:rPr>
                <w:color w:val="auto"/>
                <w:sz w:val="22"/>
                <w:szCs w:val="22"/>
              </w:rPr>
              <w:t xml:space="preserve">ip. </w:t>
            </w:r>
            <w:r w:rsidR="00574A46" w:rsidRPr="00006627">
              <w:rPr>
                <w:color w:val="auto"/>
                <w:sz w:val="22"/>
                <w:szCs w:val="22"/>
              </w:rPr>
              <w:t xml:space="preserve">Confirm </w:t>
            </w:r>
            <w:r w:rsidR="00C1736A">
              <w:rPr>
                <w:color w:val="auto"/>
                <w:sz w:val="22"/>
                <w:szCs w:val="22"/>
              </w:rPr>
              <w:t xml:space="preserve">if </w:t>
            </w:r>
            <w:proofErr w:type="gramStart"/>
            <w:r w:rsidR="00C1736A">
              <w:rPr>
                <w:color w:val="auto"/>
                <w:sz w:val="22"/>
                <w:szCs w:val="22"/>
              </w:rPr>
              <w:t>as a result of</w:t>
            </w:r>
            <w:proofErr w:type="gramEnd"/>
            <w:r w:rsidR="00C1736A">
              <w:rPr>
                <w:color w:val="auto"/>
                <w:sz w:val="22"/>
                <w:szCs w:val="22"/>
              </w:rPr>
              <w:t xml:space="preserve"> this</w:t>
            </w:r>
            <w:r w:rsidR="00574A46" w:rsidRPr="00006627">
              <w:rPr>
                <w:color w:val="auto"/>
                <w:sz w:val="22"/>
                <w:szCs w:val="22"/>
              </w:rPr>
              <w:t xml:space="preserve"> whether the </w:t>
            </w:r>
            <w:r w:rsidR="00CA45F5">
              <w:rPr>
                <w:color w:val="auto"/>
                <w:sz w:val="22"/>
                <w:szCs w:val="22"/>
              </w:rPr>
              <w:t>T</w:t>
            </w:r>
            <w:r w:rsidR="00664C4E" w:rsidRPr="00006627">
              <w:rPr>
                <w:color w:val="auto"/>
                <w:sz w:val="22"/>
                <w:szCs w:val="22"/>
              </w:rPr>
              <w:t xml:space="preserve">idy </w:t>
            </w:r>
            <w:r w:rsidR="00CA45F5">
              <w:rPr>
                <w:color w:val="auto"/>
                <w:sz w:val="22"/>
                <w:szCs w:val="22"/>
              </w:rPr>
              <w:t>T</w:t>
            </w:r>
            <w:r w:rsidR="00664C4E" w:rsidRPr="00006627">
              <w:rPr>
                <w:color w:val="auto"/>
                <w:sz w:val="22"/>
                <w:szCs w:val="22"/>
              </w:rPr>
              <w:t xml:space="preserve">ip should be excluded from the </w:t>
            </w:r>
            <w:r w:rsidR="005E0827" w:rsidRPr="00006627">
              <w:rPr>
                <w:color w:val="auto"/>
                <w:sz w:val="22"/>
                <w:szCs w:val="22"/>
              </w:rPr>
              <w:t>red</w:t>
            </w:r>
            <w:r w:rsidR="00EB5B2E">
              <w:rPr>
                <w:color w:val="auto"/>
                <w:sz w:val="22"/>
                <w:szCs w:val="22"/>
              </w:rPr>
              <w:t xml:space="preserve"> </w:t>
            </w:r>
            <w:r w:rsidR="005E0827" w:rsidRPr="00006627">
              <w:rPr>
                <w:color w:val="auto"/>
                <w:sz w:val="22"/>
                <w:szCs w:val="22"/>
              </w:rPr>
              <w:t>line boundary</w:t>
            </w:r>
            <w:r w:rsidR="00404F26">
              <w:rPr>
                <w:color w:val="auto"/>
                <w:sz w:val="22"/>
                <w:szCs w:val="22"/>
              </w:rPr>
              <w:t xml:space="preserve"> and,</w:t>
            </w:r>
            <w:r w:rsidR="005B3C81">
              <w:rPr>
                <w:color w:val="auto"/>
                <w:sz w:val="22"/>
                <w:szCs w:val="22"/>
              </w:rPr>
              <w:t xml:space="preserve"> </w:t>
            </w:r>
            <w:r w:rsidR="005B3C81" w:rsidRPr="005B3C81">
              <w:rPr>
                <w:color w:val="auto"/>
                <w:sz w:val="22"/>
                <w:szCs w:val="22"/>
              </w:rPr>
              <w:t xml:space="preserve">if so, please update </w:t>
            </w:r>
            <w:r w:rsidR="005B3C81">
              <w:rPr>
                <w:color w:val="auto"/>
                <w:sz w:val="22"/>
                <w:szCs w:val="22"/>
              </w:rPr>
              <w:t xml:space="preserve">the relevant </w:t>
            </w:r>
            <w:r w:rsidR="00C33130">
              <w:rPr>
                <w:color w:val="auto"/>
                <w:sz w:val="22"/>
                <w:szCs w:val="22"/>
              </w:rPr>
              <w:t>plan</w:t>
            </w:r>
            <w:r w:rsidR="00F73E4D">
              <w:rPr>
                <w:color w:val="auto"/>
                <w:sz w:val="22"/>
                <w:szCs w:val="22"/>
              </w:rPr>
              <w:t>s.</w:t>
            </w:r>
          </w:p>
        </w:tc>
      </w:tr>
      <w:tr w:rsidR="00CB17DF" w14:paraId="2FEF970D" w14:textId="77777777" w:rsidTr="00CB17DF">
        <w:tc>
          <w:tcPr>
            <w:tcW w:w="13948" w:type="dxa"/>
            <w:gridSpan w:val="3"/>
            <w:shd w:val="clear" w:color="auto" w:fill="A6A6A6" w:themeFill="background1" w:themeFillShade="A6"/>
          </w:tcPr>
          <w:p w14:paraId="252FA592" w14:textId="24F85A66" w:rsidR="00CB17DF" w:rsidRPr="00CB17DF" w:rsidRDefault="00CB17DF" w:rsidP="00CC6DE6">
            <w:pPr>
              <w:pStyle w:val="Heading2"/>
            </w:pPr>
            <w:bookmarkStart w:id="18" w:name="_Toc153535088"/>
            <w:r w:rsidRPr="00CB17DF">
              <w:t>Historical Environment</w:t>
            </w:r>
            <w:bookmarkEnd w:id="18"/>
          </w:p>
        </w:tc>
      </w:tr>
      <w:tr w:rsidR="00CB17DF" w14:paraId="1A5A4C05" w14:textId="77777777" w:rsidTr="009974D1">
        <w:tc>
          <w:tcPr>
            <w:tcW w:w="1696" w:type="dxa"/>
          </w:tcPr>
          <w:p w14:paraId="7EDAC5F3" w14:textId="68E62B68" w:rsidR="00CB17DF" w:rsidRDefault="00F73E4D">
            <w:pPr>
              <w:rPr>
                <w:rFonts w:ascii="Arial" w:hAnsi="Arial" w:cs="Arial"/>
              </w:rPr>
            </w:pPr>
            <w:r>
              <w:rPr>
                <w:rFonts w:ascii="Arial" w:hAnsi="Arial" w:cs="Arial"/>
              </w:rPr>
              <w:t>PED.2.7</w:t>
            </w:r>
          </w:p>
        </w:tc>
        <w:tc>
          <w:tcPr>
            <w:tcW w:w="2552" w:type="dxa"/>
          </w:tcPr>
          <w:p w14:paraId="29E8E946" w14:textId="1091DAF6" w:rsidR="00CB17DF" w:rsidRDefault="00B91C4D">
            <w:pPr>
              <w:rPr>
                <w:rFonts w:ascii="Arial" w:hAnsi="Arial" w:cs="Arial"/>
              </w:rPr>
            </w:pPr>
            <w:r>
              <w:rPr>
                <w:rFonts w:ascii="Arial" w:hAnsi="Arial" w:cs="Arial"/>
              </w:rPr>
              <w:t>Historic England</w:t>
            </w:r>
          </w:p>
        </w:tc>
        <w:tc>
          <w:tcPr>
            <w:tcW w:w="9700" w:type="dxa"/>
          </w:tcPr>
          <w:p w14:paraId="4AE861AE" w14:textId="3F4CE09B" w:rsidR="00B91C4D" w:rsidRDefault="00B91C4D" w:rsidP="00B91C4D">
            <w:pPr>
              <w:rPr>
                <w:rFonts w:ascii="Arial" w:hAnsi="Arial" w:cs="Arial"/>
                <w:b/>
                <w:bCs/>
              </w:rPr>
            </w:pPr>
            <w:r w:rsidRPr="00B91C4D">
              <w:rPr>
                <w:rFonts w:ascii="Arial" w:hAnsi="Arial" w:cs="Arial"/>
                <w:b/>
                <w:bCs/>
              </w:rPr>
              <w:t xml:space="preserve">Increased </w:t>
            </w:r>
            <w:r w:rsidR="001E3127">
              <w:rPr>
                <w:rFonts w:ascii="Arial" w:hAnsi="Arial" w:cs="Arial"/>
                <w:b/>
                <w:bCs/>
              </w:rPr>
              <w:t>f</w:t>
            </w:r>
            <w:r w:rsidRPr="00B91C4D">
              <w:rPr>
                <w:rFonts w:ascii="Arial" w:hAnsi="Arial" w:cs="Arial"/>
                <w:b/>
                <w:bCs/>
              </w:rPr>
              <w:t xml:space="preserve">requency of </w:t>
            </w:r>
            <w:r w:rsidR="001E3127">
              <w:rPr>
                <w:rFonts w:ascii="Arial" w:hAnsi="Arial" w:cs="Arial"/>
                <w:b/>
                <w:bCs/>
              </w:rPr>
              <w:t>f</w:t>
            </w:r>
            <w:r w:rsidRPr="00B91C4D">
              <w:rPr>
                <w:rFonts w:ascii="Arial" w:hAnsi="Arial" w:cs="Arial"/>
                <w:b/>
                <w:bCs/>
              </w:rPr>
              <w:t xml:space="preserve">lights and </w:t>
            </w:r>
            <w:r w:rsidR="003C1DA0">
              <w:rPr>
                <w:rFonts w:ascii="Arial" w:hAnsi="Arial" w:cs="Arial"/>
                <w:b/>
                <w:bCs/>
              </w:rPr>
              <w:t>i</w:t>
            </w:r>
            <w:r w:rsidRPr="00B91C4D">
              <w:rPr>
                <w:rFonts w:ascii="Arial" w:hAnsi="Arial" w:cs="Arial"/>
                <w:b/>
                <w:bCs/>
              </w:rPr>
              <w:t xml:space="preserve">mpacts on </w:t>
            </w:r>
            <w:r w:rsidR="001E3127">
              <w:rPr>
                <w:rFonts w:ascii="Arial" w:hAnsi="Arial" w:cs="Arial"/>
                <w:b/>
                <w:bCs/>
              </w:rPr>
              <w:t xml:space="preserve">designated </w:t>
            </w:r>
            <w:r w:rsidR="003C1DA0">
              <w:rPr>
                <w:rFonts w:ascii="Arial" w:hAnsi="Arial" w:cs="Arial"/>
                <w:b/>
                <w:bCs/>
              </w:rPr>
              <w:t>h</w:t>
            </w:r>
            <w:r w:rsidRPr="00B91C4D">
              <w:rPr>
                <w:rFonts w:ascii="Arial" w:hAnsi="Arial" w:cs="Arial"/>
                <w:b/>
                <w:bCs/>
              </w:rPr>
              <w:t xml:space="preserve">eritage </w:t>
            </w:r>
            <w:proofErr w:type="gramStart"/>
            <w:r w:rsidR="003C1DA0">
              <w:rPr>
                <w:rFonts w:ascii="Arial" w:hAnsi="Arial" w:cs="Arial"/>
                <w:b/>
                <w:bCs/>
              </w:rPr>
              <w:t>a</w:t>
            </w:r>
            <w:r w:rsidRPr="00B91C4D">
              <w:rPr>
                <w:rFonts w:ascii="Arial" w:hAnsi="Arial" w:cs="Arial"/>
                <w:b/>
                <w:bCs/>
              </w:rPr>
              <w:t>ssets</w:t>
            </w:r>
            <w:proofErr w:type="gramEnd"/>
          </w:p>
          <w:p w14:paraId="658A7701" w14:textId="5D50322D" w:rsidR="00280F8A" w:rsidRDefault="00280F8A" w:rsidP="00B91C4D">
            <w:pPr>
              <w:rPr>
                <w:rFonts w:ascii="Arial" w:hAnsi="Arial" w:cs="Arial"/>
              </w:rPr>
            </w:pPr>
            <w:r>
              <w:rPr>
                <w:rFonts w:ascii="Arial" w:hAnsi="Arial" w:cs="Arial"/>
              </w:rPr>
              <w:t xml:space="preserve">Question 14 in </w:t>
            </w:r>
            <w:r w:rsidR="003F1D52">
              <w:rPr>
                <w:rFonts w:ascii="Arial" w:hAnsi="Arial" w:cs="Arial"/>
              </w:rPr>
              <w:t>[</w:t>
            </w:r>
            <w:r>
              <w:rPr>
                <w:rFonts w:ascii="Arial" w:hAnsi="Arial" w:cs="Arial"/>
              </w:rPr>
              <w:t>EV15-013</w:t>
            </w:r>
            <w:r w:rsidR="003F1D52">
              <w:rPr>
                <w:rFonts w:ascii="Arial" w:hAnsi="Arial" w:cs="Arial"/>
              </w:rPr>
              <w:t>]</w:t>
            </w:r>
            <w:r w:rsidR="00277235">
              <w:rPr>
                <w:rFonts w:ascii="Arial" w:hAnsi="Arial" w:cs="Arial"/>
              </w:rPr>
              <w:t xml:space="preserve"> </w:t>
            </w:r>
            <w:r w:rsidR="003A17ED">
              <w:rPr>
                <w:rFonts w:ascii="Arial" w:hAnsi="Arial" w:cs="Arial"/>
              </w:rPr>
              <w:t>ask</w:t>
            </w:r>
            <w:r w:rsidR="00A61FDE">
              <w:rPr>
                <w:rFonts w:ascii="Arial" w:hAnsi="Arial" w:cs="Arial"/>
              </w:rPr>
              <w:t>ed</w:t>
            </w:r>
            <w:r w:rsidR="003A17ED">
              <w:rPr>
                <w:rFonts w:ascii="Arial" w:hAnsi="Arial" w:cs="Arial"/>
              </w:rPr>
              <w:t xml:space="preserve"> the Applicant to explain </w:t>
            </w:r>
            <w:r w:rsidR="003A17ED" w:rsidRPr="003A17ED">
              <w:rPr>
                <w:rFonts w:ascii="Arial" w:hAnsi="Arial" w:cs="Arial"/>
              </w:rPr>
              <w:t xml:space="preserve">why the assessment for Luton Hoo </w:t>
            </w:r>
            <w:r w:rsidR="00E90B8E">
              <w:rPr>
                <w:rFonts w:ascii="Arial" w:hAnsi="Arial" w:cs="Arial"/>
              </w:rPr>
              <w:t xml:space="preserve">in Chapter 10 of the ES [AS-077] </w:t>
            </w:r>
            <w:r w:rsidR="003A17ED" w:rsidRPr="003A17ED">
              <w:rPr>
                <w:rFonts w:ascii="Arial" w:hAnsi="Arial" w:cs="Arial"/>
              </w:rPr>
              <w:t xml:space="preserve">has considered how the increased frequency of aviation noise would </w:t>
            </w:r>
            <w:r w:rsidR="004D5025">
              <w:rPr>
                <w:rFonts w:ascii="Arial" w:hAnsi="Arial" w:cs="Arial"/>
              </w:rPr>
              <w:t>a</w:t>
            </w:r>
            <w:r w:rsidR="003B60BD">
              <w:rPr>
                <w:rFonts w:ascii="Arial" w:hAnsi="Arial" w:cs="Arial"/>
              </w:rPr>
              <w:t>ffect</w:t>
            </w:r>
            <w:r w:rsidR="003A17ED" w:rsidRPr="003A17ED">
              <w:rPr>
                <w:rFonts w:ascii="Arial" w:hAnsi="Arial" w:cs="Arial"/>
              </w:rPr>
              <w:t xml:space="preserve"> the aesthetic appreciation of th</w:t>
            </w:r>
            <w:r w:rsidR="00E90B8E">
              <w:rPr>
                <w:rFonts w:ascii="Arial" w:hAnsi="Arial" w:cs="Arial"/>
              </w:rPr>
              <w:t>at</w:t>
            </w:r>
            <w:r w:rsidR="003A17ED" w:rsidRPr="003A17ED">
              <w:rPr>
                <w:rFonts w:ascii="Arial" w:hAnsi="Arial" w:cs="Arial"/>
              </w:rPr>
              <w:t xml:space="preserve"> asset (in addition to changes in noise contours) but</w:t>
            </w:r>
            <w:r w:rsidR="00207367">
              <w:rPr>
                <w:rFonts w:ascii="Arial" w:hAnsi="Arial" w:cs="Arial"/>
              </w:rPr>
              <w:t xml:space="preserve"> this</w:t>
            </w:r>
            <w:r w:rsidR="003A17ED" w:rsidRPr="003A17ED">
              <w:rPr>
                <w:rFonts w:ascii="Arial" w:hAnsi="Arial" w:cs="Arial"/>
              </w:rPr>
              <w:t xml:space="preserve"> has not been considered for other designated assets </w:t>
            </w:r>
            <w:r w:rsidR="0009701C">
              <w:rPr>
                <w:rFonts w:ascii="Arial" w:hAnsi="Arial" w:cs="Arial"/>
              </w:rPr>
              <w:t>scoped into the assessment</w:t>
            </w:r>
            <w:r w:rsidR="1B97FFF1" w:rsidRPr="67DE35BA">
              <w:rPr>
                <w:rFonts w:ascii="Arial" w:hAnsi="Arial" w:cs="Arial"/>
              </w:rPr>
              <w:t>,</w:t>
            </w:r>
            <w:r w:rsidR="0009701C">
              <w:rPr>
                <w:rFonts w:ascii="Arial" w:hAnsi="Arial" w:cs="Arial"/>
              </w:rPr>
              <w:t xml:space="preserve"> particularly those </w:t>
            </w:r>
            <w:r w:rsidR="003A17ED" w:rsidRPr="003A17ED">
              <w:rPr>
                <w:rFonts w:ascii="Arial" w:hAnsi="Arial" w:cs="Arial"/>
              </w:rPr>
              <w:t>located under the flight paths.</w:t>
            </w:r>
          </w:p>
          <w:p w14:paraId="3801F50E" w14:textId="77777777" w:rsidR="00E90B8E" w:rsidRDefault="00E90B8E" w:rsidP="00B91C4D">
            <w:pPr>
              <w:rPr>
                <w:rFonts w:ascii="Arial" w:hAnsi="Arial" w:cs="Arial"/>
              </w:rPr>
            </w:pPr>
          </w:p>
          <w:p w14:paraId="6749EEC8" w14:textId="09532B78" w:rsidR="00CB17DF" w:rsidRDefault="00E90B8E">
            <w:pPr>
              <w:rPr>
                <w:rFonts w:ascii="Arial" w:hAnsi="Arial" w:cs="Arial"/>
              </w:rPr>
            </w:pPr>
            <w:r>
              <w:rPr>
                <w:rFonts w:ascii="Arial" w:hAnsi="Arial" w:cs="Arial"/>
              </w:rPr>
              <w:t>Should the assessment</w:t>
            </w:r>
            <w:r w:rsidR="00241A4F">
              <w:rPr>
                <w:rFonts w:ascii="Arial" w:hAnsi="Arial" w:cs="Arial"/>
              </w:rPr>
              <w:t xml:space="preserve"> of effects</w:t>
            </w:r>
            <w:r w:rsidR="00520BBB">
              <w:rPr>
                <w:rFonts w:ascii="Arial" w:hAnsi="Arial" w:cs="Arial"/>
              </w:rPr>
              <w:t xml:space="preserve"> </w:t>
            </w:r>
            <w:r w:rsidR="00241A4F">
              <w:rPr>
                <w:rFonts w:ascii="Arial" w:hAnsi="Arial" w:cs="Arial"/>
              </w:rPr>
              <w:t>and harm</w:t>
            </w:r>
            <w:r w:rsidR="00520BBB">
              <w:rPr>
                <w:rFonts w:ascii="Arial" w:hAnsi="Arial" w:cs="Arial"/>
              </w:rPr>
              <w:t xml:space="preserve"> </w:t>
            </w:r>
            <w:r w:rsidR="00241A4F">
              <w:rPr>
                <w:rFonts w:ascii="Arial" w:hAnsi="Arial" w:cs="Arial"/>
              </w:rPr>
              <w:t xml:space="preserve">on designated </w:t>
            </w:r>
            <w:r w:rsidR="29442391" w:rsidRPr="67DE35BA">
              <w:rPr>
                <w:rFonts w:ascii="Arial" w:hAnsi="Arial" w:cs="Arial"/>
              </w:rPr>
              <w:t xml:space="preserve">heritage </w:t>
            </w:r>
            <w:r w:rsidR="00241A4F">
              <w:rPr>
                <w:rFonts w:ascii="Arial" w:hAnsi="Arial" w:cs="Arial"/>
              </w:rPr>
              <w:t>assets</w:t>
            </w:r>
            <w:r w:rsidR="00B32B3A">
              <w:rPr>
                <w:rFonts w:ascii="Arial" w:hAnsi="Arial" w:cs="Arial"/>
              </w:rPr>
              <w:t xml:space="preserve">, in particular </w:t>
            </w:r>
            <w:r w:rsidR="00A805D0">
              <w:rPr>
                <w:rFonts w:ascii="Arial" w:hAnsi="Arial" w:cs="Arial"/>
              </w:rPr>
              <w:t>Registered</w:t>
            </w:r>
            <w:r w:rsidR="00CB74A3">
              <w:rPr>
                <w:rFonts w:ascii="Arial" w:hAnsi="Arial" w:cs="Arial"/>
              </w:rPr>
              <w:t xml:space="preserve"> Parks and Gardens</w:t>
            </w:r>
            <w:r w:rsidR="00B62C2C">
              <w:rPr>
                <w:rFonts w:ascii="Arial" w:hAnsi="Arial" w:cs="Arial"/>
              </w:rPr>
              <w:t xml:space="preserve"> (RPG)</w:t>
            </w:r>
            <w:r w:rsidR="00A805D0">
              <w:rPr>
                <w:rFonts w:ascii="Arial" w:hAnsi="Arial" w:cs="Arial"/>
              </w:rPr>
              <w:t>,</w:t>
            </w:r>
            <w:r w:rsidR="00241A4F">
              <w:rPr>
                <w:rFonts w:ascii="Arial" w:hAnsi="Arial" w:cs="Arial"/>
              </w:rPr>
              <w:t xml:space="preserve"> consider the </w:t>
            </w:r>
            <w:r w:rsidR="00FD332E">
              <w:rPr>
                <w:rFonts w:ascii="Arial" w:hAnsi="Arial" w:cs="Arial"/>
              </w:rPr>
              <w:t>implication of increased frequency of flights</w:t>
            </w:r>
            <w:r w:rsidR="009C793C">
              <w:rPr>
                <w:rFonts w:ascii="Arial" w:hAnsi="Arial" w:cs="Arial"/>
              </w:rPr>
              <w:t xml:space="preserve"> and how this</w:t>
            </w:r>
            <w:r w:rsidR="00867B20">
              <w:rPr>
                <w:rFonts w:ascii="Arial" w:hAnsi="Arial" w:cs="Arial"/>
              </w:rPr>
              <w:t xml:space="preserve"> </w:t>
            </w:r>
            <w:r w:rsidR="009C793C">
              <w:rPr>
                <w:rFonts w:ascii="Arial" w:hAnsi="Arial" w:cs="Arial"/>
              </w:rPr>
              <w:t>would</w:t>
            </w:r>
            <w:r w:rsidR="00CC1FC1">
              <w:rPr>
                <w:rFonts w:ascii="Arial" w:hAnsi="Arial" w:cs="Arial"/>
              </w:rPr>
              <w:t xml:space="preserve"> or would not</w:t>
            </w:r>
            <w:r w:rsidR="009C793C">
              <w:rPr>
                <w:rFonts w:ascii="Arial" w:hAnsi="Arial" w:cs="Arial"/>
              </w:rPr>
              <w:t xml:space="preserve"> impact on</w:t>
            </w:r>
            <w:r w:rsidR="00155366">
              <w:rPr>
                <w:rFonts w:ascii="Arial" w:hAnsi="Arial" w:cs="Arial"/>
              </w:rPr>
              <w:t xml:space="preserve"> the </w:t>
            </w:r>
            <w:r w:rsidR="009C793C">
              <w:rPr>
                <w:rFonts w:ascii="Arial" w:hAnsi="Arial" w:cs="Arial"/>
              </w:rPr>
              <w:t>setting</w:t>
            </w:r>
            <w:r w:rsidR="00155366">
              <w:rPr>
                <w:rFonts w:ascii="Arial" w:hAnsi="Arial" w:cs="Arial"/>
              </w:rPr>
              <w:t xml:space="preserve"> of individual asset</w:t>
            </w:r>
            <w:r w:rsidR="003B01C7">
              <w:rPr>
                <w:rFonts w:ascii="Arial" w:hAnsi="Arial" w:cs="Arial"/>
              </w:rPr>
              <w:t xml:space="preserve">s? </w:t>
            </w:r>
            <w:r w:rsidR="009C793C">
              <w:rPr>
                <w:rFonts w:ascii="Arial" w:hAnsi="Arial" w:cs="Arial"/>
              </w:rPr>
              <w:t>If not, why not?</w:t>
            </w:r>
          </w:p>
        </w:tc>
      </w:tr>
      <w:tr w:rsidR="00CB17DF" w14:paraId="244BE65A" w14:textId="77777777" w:rsidTr="009974D1">
        <w:tc>
          <w:tcPr>
            <w:tcW w:w="1696" w:type="dxa"/>
          </w:tcPr>
          <w:p w14:paraId="0411E9FE" w14:textId="220CB456" w:rsidR="00CB17DF" w:rsidRDefault="00B109CB">
            <w:pPr>
              <w:rPr>
                <w:rFonts w:ascii="Arial" w:hAnsi="Arial" w:cs="Arial"/>
              </w:rPr>
            </w:pPr>
            <w:r>
              <w:rPr>
                <w:rFonts w:ascii="Arial" w:hAnsi="Arial" w:cs="Arial"/>
              </w:rPr>
              <w:lastRenderedPageBreak/>
              <w:t>PED.2.8</w:t>
            </w:r>
          </w:p>
        </w:tc>
        <w:tc>
          <w:tcPr>
            <w:tcW w:w="2552" w:type="dxa"/>
          </w:tcPr>
          <w:p w14:paraId="3E4A7497" w14:textId="6E040F9C" w:rsidR="00CB17DF" w:rsidRDefault="1FBD0846">
            <w:pPr>
              <w:rPr>
                <w:rFonts w:ascii="Arial" w:hAnsi="Arial" w:cs="Arial"/>
              </w:rPr>
            </w:pPr>
            <w:r w:rsidRPr="6D61EFF6">
              <w:rPr>
                <w:rFonts w:ascii="Arial" w:hAnsi="Arial" w:cs="Arial"/>
              </w:rPr>
              <w:t xml:space="preserve">Applicant and Central </w:t>
            </w:r>
            <w:r w:rsidRPr="01116A3C">
              <w:rPr>
                <w:rFonts w:ascii="Arial" w:hAnsi="Arial" w:cs="Arial"/>
              </w:rPr>
              <w:t xml:space="preserve">Bedfordshire </w:t>
            </w:r>
            <w:r w:rsidRPr="5E50327E">
              <w:rPr>
                <w:rFonts w:ascii="Arial" w:hAnsi="Arial" w:cs="Arial"/>
              </w:rPr>
              <w:t>Council</w:t>
            </w:r>
            <w:r w:rsidR="7BDDA901" w:rsidRPr="0D0B0843">
              <w:rPr>
                <w:rFonts w:ascii="Arial" w:hAnsi="Arial" w:cs="Arial"/>
              </w:rPr>
              <w:t xml:space="preserve"> </w:t>
            </w:r>
            <w:r w:rsidR="7BDDA901" w:rsidRPr="31C1411C">
              <w:rPr>
                <w:rFonts w:ascii="Arial" w:hAnsi="Arial" w:cs="Arial"/>
              </w:rPr>
              <w:t>(CBC)</w:t>
            </w:r>
          </w:p>
        </w:tc>
        <w:tc>
          <w:tcPr>
            <w:tcW w:w="9700" w:type="dxa"/>
          </w:tcPr>
          <w:p w14:paraId="176AC987" w14:textId="66D06840" w:rsidR="00CB17DF" w:rsidRDefault="1FBD0846" w:rsidP="7AC89A74">
            <w:pPr>
              <w:rPr>
                <w:rFonts w:ascii="Arial" w:hAnsi="Arial" w:cs="Arial"/>
                <w:b/>
                <w:bCs/>
              </w:rPr>
            </w:pPr>
            <w:r w:rsidRPr="7AC89A74">
              <w:rPr>
                <w:rFonts w:ascii="Arial" w:hAnsi="Arial" w:cs="Arial"/>
                <w:b/>
              </w:rPr>
              <w:t xml:space="preserve">Excavation of Roman </w:t>
            </w:r>
            <w:r w:rsidR="003C1DA0">
              <w:rPr>
                <w:rFonts w:ascii="Arial" w:hAnsi="Arial" w:cs="Arial"/>
                <w:b/>
              </w:rPr>
              <w:t>s</w:t>
            </w:r>
            <w:r w:rsidRPr="7AC89A74">
              <w:rPr>
                <w:rFonts w:ascii="Arial" w:hAnsi="Arial" w:cs="Arial"/>
                <w:b/>
              </w:rPr>
              <w:t>ettlement (HER 10808)</w:t>
            </w:r>
          </w:p>
          <w:p w14:paraId="03759D33" w14:textId="5EAA60A8" w:rsidR="00CB17DF" w:rsidRDefault="003D1DE2" w:rsidP="7968D75D">
            <w:pPr>
              <w:pStyle w:val="NoSpacing"/>
            </w:pPr>
            <w:r>
              <w:rPr>
                <w:rFonts w:ascii="Arial" w:eastAsia="Arial" w:hAnsi="Arial" w:cs="Arial"/>
              </w:rPr>
              <w:t xml:space="preserve">Originally </w:t>
            </w:r>
            <w:r w:rsidR="00C56951">
              <w:rPr>
                <w:rFonts w:ascii="Arial" w:eastAsia="Arial" w:hAnsi="Arial" w:cs="Arial"/>
              </w:rPr>
              <w:t xml:space="preserve">the Applicant proposed </w:t>
            </w:r>
            <w:r w:rsidR="00030AF9">
              <w:rPr>
                <w:rFonts w:ascii="Arial" w:eastAsia="Arial" w:hAnsi="Arial" w:cs="Arial"/>
              </w:rPr>
              <w:t xml:space="preserve">that the </w:t>
            </w:r>
            <w:r w:rsidR="00030AF9" w:rsidRPr="7968D75D">
              <w:rPr>
                <w:rFonts w:ascii="Arial" w:eastAsia="Arial" w:hAnsi="Arial" w:cs="Arial"/>
              </w:rPr>
              <w:t>Late Iron Age/ Early Roman and Roman occupation site (Historic Environment Record (HER) 10808)</w:t>
            </w:r>
            <w:r w:rsidR="00030AF9">
              <w:rPr>
                <w:rFonts w:ascii="Arial" w:eastAsia="Arial" w:hAnsi="Arial" w:cs="Arial"/>
              </w:rPr>
              <w:t xml:space="preserve"> would be preserved in situ</w:t>
            </w:r>
            <w:r w:rsidR="00D625EE">
              <w:rPr>
                <w:rFonts w:ascii="Arial" w:eastAsia="Arial" w:hAnsi="Arial" w:cs="Arial"/>
              </w:rPr>
              <w:t xml:space="preserve">. </w:t>
            </w:r>
            <w:r w:rsidR="00445118">
              <w:rPr>
                <w:rFonts w:ascii="Arial" w:eastAsia="Arial" w:hAnsi="Arial" w:cs="Arial"/>
              </w:rPr>
              <w:t>However</w:t>
            </w:r>
            <w:r w:rsidR="00A11ECE">
              <w:rPr>
                <w:rFonts w:ascii="Arial" w:eastAsia="Arial" w:hAnsi="Arial" w:cs="Arial"/>
              </w:rPr>
              <w:t xml:space="preserve">, following a </w:t>
            </w:r>
            <w:r w:rsidR="006969F8">
              <w:rPr>
                <w:rFonts w:ascii="Arial" w:eastAsia="Arial" w:hAnsi="Arial" w:cs="Arial"/>
              </w:rPr>
              <w:t>re</w:t>
            </w:r>
            <w:r w:rsidR="00DE4927">
              <w:rPr>
                <w:rFonts w:ascii="Arial" w:eastAsia="Arial" w:hAnsi="Arial" w:cs="Arial"/>
              </w:rPr>
              <w:t>quest</w:t>
            </w:r>
            <w:r w:rsidR="007642AF">
              <w:rPr>
                <w:rFonts w:ascii="Arial" w:eastAsia="Arial" w:hAnsi="Arial" w:cs="Arial"/>
              </w:rPr>
              <w:t xml:space="preserve"> from </w:t>
            </w:r>
            <w:r w:rsidR="007642AF" w:rsidRPr="7968D75D">
              <w:rPr>
                <w:rFonts w:ascii="Arial" w:eastAsia="Arial" w:hAnsi="Arial" w:cs="Arial"/>
              </w:rPr>
              <w:t>the Archaeology Advisor for CBC</w:t>
            </w:r>
            <w:r w:rsidR="00296E7A">
              <w:rPr>
                <w:rFonts w:ascii="Arial" w:eastAsia="Arial" w:hAnsi="Arial" w:cs="Arial"/>
              </w:rPr>
              <w:t>,</w:t>
            </w:r>
            <w:r w:rsidR="007642AF">
              <w:rPr>
                <w:rFonts w:ascii="Arial" w:eastAsia="Arial" w:hAnsi="Arial" w:cs="Arial"/>
              </w:rPr>
              <w:t xml:space="preserve"> s</w:t>
            </w:r>
            <w:r w:rsidR="3813B834" w:rsidRPr="7968D75D">
              <w:rPr>
                <w:rFonts w:ascii="Arial" w:eastAsia="Arial" w:hAnsi="Arial" w:cs="Arial"/>
              </w:rPr>
              <w:t xml:space="preserve">ection 9.1 of the Cultural Heritage Management Plan [REP4-020] </w:t>
            </w:r>
            <w:r w:rsidR="00C0498D">
              <w:rPr>
                <w:rFonts w:ascii="Arial" w:eastAsia="Arial" w:hAnsi="Arial" w:cs="Arial"/>
              </w:rPr>
              <w:t>includes</w:t>
            </w:r>
            <w:r w:rsidR="3813B834" w:rsidRPr="7968D75D">
              <w:rPr>
                <w:rFonts w:ascii="Arial" w:eastAsia="Arial" w:hAnsi="Arial" w:cs="Arial"/>
              </w:rPr>
              <w:t xml:space="preserve"> a methodology </w:t>
            </w:r>
            <w:r w:rsidR="001F20AC">
              <w:rPr>
                <w:rFonts w:ascii="Arial" w:eastAsia="Arial" w:hAnsi="Arial" w:cs="Arial"/>
              </w:rPr>
              <w:t>for</w:t>
            </w:r>
            <w:r w:rsidR="3813B834" w:rsidRPr="7968D75D">
              <w:rPr>
                <w:rFonts w:ascii="Arial" w:eastAsia="Arial" w:hAnsi="Arial" w:cs="Arial"/>
              </w:rPr>
              <w:t xml:space="preserve"> archaeological excavation</w:t>
            </w:r>
            <w:r w:rsidR="007F4019">
              <w:rPr>
                <w:rFonts w:ascii="Arial" w:eastAsia="Arial" w:hAnsi="Arial" w:cs="Arial"/>
              </w:rPr>
              <w:t xml:space="preserve"> </w:t>
            </w:r>
            <w:r w:rsidR="00602AD8">
              <w:rPr>
                <w:rFonts w:ascii="Arial" w:eastAsia="Arial" w:hAnsi="Arial" w:cs="Arial"/>
              </w:rPr>
              <w:t>of the site</w:t>
            </w:r>
            <w:r w:rsidR="00F14ED7">
              <w:rPr>
                <w:rFonts w:ascii="Arial" w:eastAsia="Arial" w:hAnsi="Arial" w:cs="Arial"/>
              </w:rPr>
              <w:t xml:space="preserve">. </w:t>
            </w:r>
            <w:r w:rsidR="3813B834" w:rsidRPr="7968D75D">
              <w:rPr>
                <w:rFonts w:ascii="Arial" w:eastAsia="Arial" w:hAnsi="Arial" w:cs="Arial"/>
              </w:rPr>
              <w:t>The Cultural Heritage Gazetteer (CHG) [REP4-017] considers there would be a minor adverse/ not significant residual effect in the ES and a less than substantial harm</w:t>
            </w:r>
            <w:r w:rsidR="5A6FCEFE" w:rsidRPr="5F3BC7CB">
              <w:rPr>
                <w:rFonts w:ascii="Arial" w:eastAsia="Arial" w:hAnsi="Arial" w:cs="Arial"/>
              </w:rPr>
              <w:t xml:space="preserve"> on this asset</w:t>
            </w:r>
            <w:r w:rsidR="3813B834" w:rsidRPr="7968D75D">
              <w:rPr>
                <w:rFonts w:ascii="Arial" w:eastAsia="Arial" w:hAnsi="Arial" w:cs="Arial"/>
              </w:rPr>
              <w:t>.</w:t>
            </w:r>
          </w:p>
          <w:p w14:paraId="5D57BC74" w14:textId="7C7CCA73" w:rsidR="00CB17DF" w:rsidRDefault="3813B834" w:rsidP="7968D75D">
            <w:pPr>
              <w:pStyle w:val="NoSpacing"/>
            </w:pPr>
            <w:r w:rsidRPr="7968D75D">
              <w:rPr>
                <w:rFonts w:ascii="Arial" w:eastAsia="Arial" w:hAnsi="Arial" w:cs="Arial"/>
              </w:rPr>
              <w:t xml:space="preserve"> </w:t>
            </w:r>
          </w:p>
          <w:p w14:paraId="4216D1A5" w14:textId="77777777" w:rsidR="003D51CF" w:rsidRDefault="3813B834" w:rsidP="7968D75D">
            <w:pPr>
              <w:pStyle w:val="NoSpacing"/>
              <w:rPr>
                <w:rFonts w:ascii="Arial" w:hAnsi="Arial" w:cs="Arial"/>
                <w:b/>
                <w:bCs/>
              </w:rPr>
            </w:pPr>
            <w:r w:rsidRPr="0D0B0843">
              <w:rPr>
                <w:rFonts w:ascii="Arial" w:hAnsi="Arial" w:cs="Arial"/>
                <w:b/>
              </w:rPr>
              <w:t>Applicant:</w:t>
            </w:r>
            <w:r w:rsidRPr="0D0B0843">
              <w:rPr>
                <w:rFonts w:ascii="Arial" w:hAnsi="Arial" w:cs="Arial"/>
                <w:b/>
                <w:bCs/>
              </w:rPr>
              <w:t xml:space="preserve"> </w:t>
            </w:r>
          </w:p>
          <w:p w14:paraId="575E5106" w14:textId="6FAFB099" w:rsidR="00CB17DF" w:rsidRDefault="3813B834" w:rsidP="0011767B">
            <w:pPr>
              <w:pStyle w:val="NoSpacing"/>
              <w:numPr>
                <w:ilvl w:val="0"/>
                <w:numId w:val="16"/>
              </w:numPr>
              <w:rPr>
                <w:rFonts w:ascii="Arial" w:hAnsi="Arial" w:cs="Arial"/>
              </w:rPr>
            </w:pPr>
            <w:r w:rsidRPr="7968D75D">
              <w:rPr>
                <w:rFonts w:ascii="Arial" w:eastAsia="Arial" w:hAnsi="Arial" w:cs="Arial"/>
              </w:rPr>
              <w:t xml:space="preserve">Given the proposal would </w:t>
            </w:r>
            <w:r w:rsidR="00925F55">
              <w:rPr>
                <w:rFonts w:ascii="Arial" w:eastAsia="Arial" w:hAnsi="Arial" w:cs="Arial"/>
              </w:rPr>
              <w:t xml:space="preserve">now </w:t>
            </w:r>
            <w:r w:rsidRPr="7968D75D">
              <w:rPr>
                <w:rFonts w:ascii="Arial" w:eastAsia="Arial" w:hAnsi="Arial" w:cs="Arial"/>
              </w:rPr>
              <w:t xml:space="preserve">result in the loss of this heritage asset, justify the assessments provided </w:t>
            </w:r>
            <w:r w:rsidR="45E589F0" w:rsidRPr="5F3BC7CB">
              <w:rPr>
                <w:rFonts w:ascii="Arial" w:eastAsia="Arial" w:hAnsi="Arial" w:cs="Arial"/>
              </w:rPr>
              <w:t>on page 75 of</w:t>
            </w:r>
            <w:r w:rsidRPr="7968D75D">
              <w:rPr>
                <w:rFonts w:ascii="Arial" w:eastAsia="Arial" w:hAnsi="Arial" w:cs="Arial"/>
              </w:rPr>
              <w:t xml:space="preserve"> the CHG [REP4-017].</w:t>
            </w:r>
          </w:p>
          <w:p w14:paraId="720EC7B0" w14:textId="73D00A6F" w:rsidR="00CB17DF" w:rsidRDefault="3813B834" w:rsidP="7968D75D">
            <w:pPr>
              <w:pStyle w:val="NoSpacing"/>
            </w:pPr>
            <w:r w:rsidRPr="7968D75D">
              <w:rPr>
                <w:rFonts w:ascii="Arial" w:eastAsia="Arial" w:hAnsi="Arial" w:cs="Arial"/>
              </w:rPr>
              <w:t xml:space="preserve"> </w:t>
            </w:r>
          </w:p>
          <w:p w14:paraId="6AE6A2D8" w14:textId="6C2A0EE3" w:rsidR="00CB17DF" w:rsidRDefault="3813B834" w:rsidP="7968D75D">
            <w:pPr>
              <w:pStyle w:val="NoSpacing"/>
              <w:rPr>
                <w:rFonts w:ascii="Arial" w:eastAsia="Arial" w:hAnsi="Arial" w:cs="Arial"/>
                <w:b/>
              </w:rPr>
            </w:pPr>
            <w:r w:rsidRPr="53078B8A">
              <w:rPr>
                <w:rFonts w:ascii="Arial" w:eastAsia="Arial" w:hAnsi="Arial" w:cs="Arial"/>
                <w:b/>
              </w:rPr>
              <w:t>CBC:</w:t>
            </w:r>
            <w:r w:rsidR="770DA469" w:rsidRPr="53078B8A">
              <w:rPr>
                <w:rFonts w:ascii="Arial" w:eastAsia="Arial" w:hAnsi="Arial" w:cs="Arial"/>
                <w:b/>
              </w:rPr>
              <w:t xml:space="preserve"> </w:t>
            </w:r>
          </w:p>
          <w:p w14:paraId="4C5941EB" w14:textId="52863678" w:rsidR="00CB17DF" w:rsidRDefault="3813B834" w:rsidP="0011767B">
            <w:pPr>
              <w:pStyle w:val="NoSpacing"/>
              <w:numPr>
                <w:ilvl w:val="0"/>
                <w:numId w:val="16"/>
              </w:numPr>
              <w:rPr>
                <w:rFonts w:ascii="Arial" w:eastAsia="Arial" w:hAnsi="Arial" w:cs="Arial"/>
              </w:rPr>
            </w:pPr>
            <w:r w:rsidRPr="7968D75D">
              <w:rPr>
                <w:rFonts w:ascii="Arial" w:eastAsia="Arial" w:hAnsi="Arial" w:cs="Arial"/>
              </w:rPr>
              <w:t xml:space="preserve">Are you in agreement with the assessments on this asset </w:t>
            </w:r>
            <w:r w:rsidR="28D3DAF8" w:rsidRPr="164C1088">
              <w:rPr>
                <w:rFonts w:ascii="Arial" w:eastAsia="Arial" w:hAnsi="Arial" w:cs="Arial"/>
              </w:rPr>
              <w:t xml:space="preserve">provided by the </w:t>
            </w:r>
            <w:r w:rsidR="28D3DAF8" w:rsidRPr="5A8F0885">
              <w:rPr>
                <w:rFonts w:ascii="Arial" w:eastAsia="Arial" w:hAnsi="Arial" w:cs="Arial"/>
              </w:rPr>
              <w:t xml:space="preserve">Applicant </w:t>
            </w:r>
            <w:r w:rsidRPr="5A8F0885">
              <w:rPr>
                <w:rFonts w:ascii="Arial" w:eastAsia="Arial" w:hAnsi="Arial" w:cs="Arial"/>
              </w:rPr>
              <w:t>in</w:t>
            </w:r>
            <w:r w:rsidRPr="7968D75D">
              <w:rPr>
                <w:rFonts w:ascii="Arial" w:eastAsia="Arial" w:hAnsi="Arial" w:cs="Arial"/>
              </w:rPr>
              <w:t xml:space="preserve"> the CHG?</w:t>
            </w:r>
            <w:r w:rsidR="006324A6">
              <w:rPr>
                <w:rFonts w:ascii="Arial" w:eastAsia="Arial" w:hAnsi="Arial" w:cs="Arial"/>
              </w:rPr>
              <w:t xml:space="preserve"> If not, why not?</w:t>
            </w:r>
          </w:p>
          <w:p w14:paraId="664E509C" w14:textId="49F739E1" w:rsidR="00CB17DF" w:rsidRDefault="0055581F" w:rsidP="0011767B">
            <w:pPr>
              <w:pStyle w:val="NoSpacing"/>
              <w:numPr>
                <w:ilvl w:val="0"/>
                <w:numId w:val="16"/>
              </w:numPr>
            </w:pPr>
            <w:r>
              <w:rPr>
                <w:rFonts w:ascii="Arial" w:eastAsia="Arial" w:hAnsi="Arial" w:cs="Arial"/>
              </w:rPr>
              <w:t>Noting the content of footnote 68 on page 57 of the NPPF, i</w:t>
            </w:r>
            <w:r w:rsidR="3813B834" w:rsidRPr="7968D75D">
              <w:rPr>
                <w:rFonts w:ascii="Arial" w:eastAsia="Arial" w:hAnsi="Arial" w:cs="Arial"/>
              </w:rPr>
              <w:t xml:space="preserve">s this non-designated heritage asset of archaeological interest demonstrably of equivalent significance to </w:t>
            </w:r>
            <w:r w:rsidR="00FA1F7B" w:rsidRPr="7968D75D">
              <w:rPr>
                <w:rFonts w:ascii="Arial" w:eastAsia="Arial" w:hAnsi="Arial" w:cs="Arial"/>
              </w:rPr>
              <w:t>schedule</w:t>
            </w:r>
            <w:r w:rsidR="006324A6">
              <w:rPr>
                <w:rFonts w:ascii="Arial" w:eastAsia="Arial" w:hAnsi="Arial" w:cs="Arial"/>
              </w:rPr>
              <w:t>d</w:t>
            </w:r>
            <w:r w:rsidR="3813B834" w:rsidRPr="7968D75D">
              <w:rPr>
                <w:rFonts w:ascii="Arial" w:eastAsia="Arial" w:hAnsi="Arial" w:cs="Arial"/>
              </w:rPr>
              <w:t xml:space="preserve"> monuments?</w:t>
            </w:r>
            <w:r w:rsidR="005A03B0">
              <w:rPr>
                <w:rFonts w:ascii="Arial" w:eastAsia="Arial" w:hAnsi="Arial" w:cs="Arial"/>
              </w:rPr>
              <w:t xml:space="preserve">  If it is does </w:t>
            </w:r>
            <w:r w:rsidR="00E5439E">
              <w:rPr>
                <w:rFonts w:ascii="Arial" w:eastAsia="Arial" w:hAnsi="Arial" w:cs="Arial"/>
              </w:rPr>
              <w:t xml:space="preserve">would </w:t>
            </w:r>
            <w:r w:rsidR="005A03B0">
              <w:rPr>
                <w:rFonts w:ascii="Arial" w:eastAsia="Arial" w:hAnsi="Arial" w:cs="Arial"/>
              </w:rPr>
              <w:t xml:space="preserve">this change the </w:t>
            </w:r>
            <w:r w:rsidR="00E5439E">
              <w:rPr>
                <w:rFonts w:ascii="Arial" w:eastAsia="Arial" w:hAnsi="Arial" w:cs="Arial"/>
              </w:rPr>
              <w:t>conclusions of the assessment and if not</w:t>
            </w:r>
            <w:r w:rsidR="00EC2414">
              <w:rPr>
                <w:rFonts w:ascii="Arial" w:eastAsia="Arial" w:hAnsi="Arial" w:cs="Arial"/>
              </w:rPr>
              <w:t>,</w:t>
            </w:r>
            <w:r w:rsidR="00E5439E">
              <w:rPr>
                <w:rFonts w:ascii="Arial" w:eastAsia="Arial" w:hAnsi="Arial" w:cs="Arial"/>
              </w:rPr>
              <w:t xml:space="preserve"> why</w:t>
            </w:r>
            <w:r w:rsidR="00D26750">
              <w:rPr>
                <w:rFonts w:ascii="Arial" w:eastAsia="Arial" w:hAnsi="Arial" w:cs="Arial"/>
              </w:rPr>
              <w:t xml:space="preserve"> not</w:t>
            </w:r>
            <w:r w:rsidR="00E5439E">
              <w:rPr>
                <w:rFonts w:ascii="Arial" w:eastAsia="Arial" w:hAnsi="Arial" w:cs="Arial"/>
              </w:rPr>
              <w:t>?</w:t>
            </w:r>
          </w:p>
          <w:p w14:paraId="2EB3FDA1" w14:textId="2D068179" w:rsidR="3FC1B389" w:rsidRDefault="3FC1B389" w:rsidP="3FC1B389">
            <w:pPr>
              <w:pStyle w:val="NoSpacing"/>
              <w:rPr>
                <w:rFonts w:ascii="Arial" w:eastAsia="Arial" w:hAnsi="Arial" w:cs="Arial"/>
              </w:rPr>
            </w:pPr>
          </w:p>
          <w:p w14:paraId="5B81F38F" w14:textId="1792B477" w:rsidR="00CB17DF" w:rsidRDefault="3813B834" w:rsidP="7968D75D">
            <w:pPr>
              <w:pStyle w:val="NoSpacing"/>
              <w:rPr>
                <w:rFonts w:ascii="Arial" w:eastAsia="Arial" w:hAnsi="Arial" w:cs="Arial"/>
                <w:b/>
              </w:rPr>
            </w:pPr>
            <w:r w:rsidRPr="7F043CE1">
              <w:rPr>
                <w:rFonts w:ascii="Arial" w:eastAsia="Arial" w:hAnsi="Arial" w:cs="Arial"/>
                <w:b/>
              </w:rPr>
              <w:t>Applicant and CBC:</w:t>
            </w:r>
          </w:p>
          <w:p w14:paraId="62B5BBDD" w14:textId="1A1C7FA3" w:rsidR="002D436C" w:rsidRDefault="3813B834" w:rsidP="0011767B">
            <w:pPr>
              <w:pStyle w:val="NoSpacing"/>
              <w:numPr>
                <w:ilvl w:val="0"/>
                <w:numId w:val="16"/>
              </w:numPr>
              <w:rPr>
                <w:rFonts w:ascii="Arial" w:eastAsia="Arial" w:hAnsi="Arial" w:cs="Arial"/>
              </w:rPr>
            </w:pPr>
            <w:r w:rsidRPr="7968D75D">
              <w:rPr>
                <w:rFonts w:ascii="Arial" w:eastAsia="Arial" w:hAnsi="Arial" w:cs="Arial"/>
              </w:rPr>
              <w:t xml:space="preserve">Provide justification for the loss of this </w:t>
            </w:r>
            <w:r w:rsidR="68FA3E94" w:rsidRPr="6C1ABDC4">
              <w:rPr>
                <w:rFonts w:ascii="Arial" w:eastAsia="Arial" w:hAnsi="Arial" w:cs="Arial"/>
              </w:rPr>
              <w:t xml:space="preserve">non-designated heritage </w:t>
            </w:r>
            <w:r w:rsidRPr="7968D75D">
              <w:rPr>
                <w:rFonts w:ascii="Arial" w:eastAsia="Arial" w:hAnsi="Arial" w:cs="Arial"/>
              </w:rPr>
              <w:t>asset against relevant policies in the NPPF, A</w:t>
            </w:r>
            <w:r w:rsidR="005812BA">
              <w:rPr>
                <w:rFonts w:ascii="Arial" w:eastAsia="Arial" w:hAnsi="Arial" w:cs="Arial"/>
              </w:rPr>
              <w:t xml:space="preserve">irports </w:t>
            </w:r>
            <w:r w:rsidRPr="7968D75D">
              <w:rPr>
                <w:rFonts w:ascii="Arial" w:eastAsia="Arial" w:hAnsi="Arial" w:cs="Arial"/>
              </w:rPr>
              <w:t>N</w:t>
            </w:r>
            <w:r w:rsidR="005812BA">
              <w:rPr>
                <w:rFonts w:ascii="Arial" w:eastAsia="Arial" w:hAnsi="Arial" w:cs="Arial"/>
              </w:rPr>
              <w:t xml:space="preserve">ational </w:t>
            </w:r>
            <w:r w:rsidRPr="7968D75D">
              <w:rPr>
                <w:rFonts w:ascii="Arial" w:eastAsia="Arial" w:hAnsi="Arial" w:cs="Arial"/>
              </w:rPr>
              <w:t>P</w:t>
            </w:r>
            <w:r w:rsidR="005812BA">
              <w:rPr>
                <w:rFonts w:ascii="Arial" w:eastAsia="Arial" w:hAnsi="Arial" w:cs="Arial"/>
              </w:rPr>
              <w:t xml:space="preserve">olicy </w:t>
            </w:r>
            <w:r w:rsidRPr="7968D75D">
              <w:rPr>
                <w:rFonts w:ascii="Arial" w:eastAsia="Arial" w:hAnsi="Arial" w:cs="Arial"/>
              </w:rPr>
              <w:t>S</w:t>
            </w:r>
            <w:r w:rsidR="005812BA">
              <w:rPr>
                <w:rFonts w:ascii="Arial" w:eastAsia="Arial" w:hAnsi="Arial" w:cs="Arial"/>
              </w:rPr>
              <w:t>tatement (ANPS)</w:t>
            </w:r>
            <w:r w:rsidRPr="7968D75D">
              <w:rPr>
                <w:rFonts w:ascii="Arial" w:eastAsia="Arial" w:hAnsi="Arial" w:cs="Arial"/>
              </w:rPr>
              <w:t xml:space="preserve"> and development plan</w:t>
            </w:r>
            <w:r w:rsidR="002D436C">
              <w:rPr>
                <w:rFonts w:ascii="Arial" w:eastAsia="Arial" w:hAnsi="Arial" w:cs="Arial"/>
              </w:rPr>
              <w:t>.</w:t>
            </w:r>
          </w:p>
          <w:p w14:paraId="49678AFD" w14:textId="64C90C54" w:rsidR="00CB17DF" w:rsidRDefault="00CA5F7E" w:rsidP="0011767B">
            <w:pPr>
              <w:pStyle w:val="NoSpacing"/>
              <w:numPr>
                <w:ilvl w:val="0"/>
                <w:numId w:val="16"/>
              </w:numPr>
              <w:rPr>
                <w:rFonts w:ascii="Arial" w:eastAsia="Arial" w:hAnsi="Arial" w:cs="Arial"/>
              </w:rPr>
            </w:pPr>
            <w:r>
              <w:rPr>
                <w:rFonts w:ascii="Arial" w:eastAsia="Arial" w:hAnsi="Arial" w:cs="Arial"/>
              </w:rPr>
              <w:t xml:space="preserve">Given the proposed </w:t>
            </w:r>
            <w:r w:rsidR="00C370AD">
              <w:rPr>
                <w:rFonts w:ascii="Arial" w:eastAsia="Arial" w:hAnsi="Arial" w:cs="Arial"/>
              </w:rPr>
              <w:t>excavation of this heritage asset, in accordan</w:t>
            </w:r>
            <w:r w:rsidR="007D189D">
              <w:rPr>
                <w:rFonts w:ascii="Arial" w:eastAsia="Arial" w:hAnsi="Arial" w:cs="Arial"/>
              </w:rPr>
              <w:t xml:space="preserve">ce with paragraph 205 of the NPPF, </w:t>
            </w:r>
            <w:r w:rsidR="000753AD">
              <w:rPr>
                <w:rFonts w:ascii="Arial" w:eastAsia="Arial" w:hAnsi="Arial" w:cs="Arial"/>
              </w:rPr>
              <w:t>would</w:t>
            </w:r>
            <w:r w:rsidR="007D189D">
              <w:rPr>
                <w:rFonts w:ascii="Arial" w:eastAsia="Arial" w:hAnsi="Arial" w:cs="Arial"/>
              </w:rPr>
              <w:t xml:space="preserve"> there </w:t>
            </w:r>
            <w:r w:rsidR="000753AD">
              <w:rPr>
                <w:rFonts w:ascii="Arial" w:eastAsia="Arial" w:hAnsi="Arial" w:cs="Arial"/>
              </w:rPr>
              <w:t xml:space="preserve">be </w:t>
            </w:r>
            <w:r w:rsidR="007D189D">
              <w:rPr>
                <w:rFonts w:ascii="Arial" w:eastAsia="Arial" w:hAnsi="Arial" w:cs="Arial"/>
              </w:rPr>
              <w:t xml:space="preserve">an opportunity </w:t>
            </w:r>
            <w:r w:rsidR="004E4AD4" w:rsidRPr="004E4AD4">
              <w:rPr>
                <w:rFonts w:ascii="Arial" w:hAnsi="Arial" w:cs="Arial"/>
              </w:rPr>
              <w:t xml:space="preserve">for the understanding of </w:t>
            </w:r>
            <w:r w:rsidR="00F31929">
              <w:rPr>
                <w:rFonts w:ascii="Arial" w:hAnsi="Arial" w:cs="Arial"/>
              </w:rPr>
              <w:t xml:space="preserve">the </w:t>
            </w:r>
            <w:r w:rsidR="008410C7">
              <w:rPr>
                <w:rFonts w:ascii="Arial" w:hAnsi="Arial" w:cs="Arial"/>
              </w:rPr>
              <w:t>asset</w:t>
            </w:r>
            <w:r w:rsidR="00174A18">
              <w:rPr>
                <w:rFonts w:ascii="Arial" w:hAnsi="Arial" w:cs="Arial"/>
              </w:rPr>
              <w:t xml:space="preserve"> and archaeology</w:t>
            </w:r>
            <w:r w:rsidR="005D28B5">
              <w:rPr>
                <w:rFonts w:ascii="Arial" w:hAnsi="Arial" w:cs="Arial"/>
              </w:rPr>
              <w:t xml:space="preserve"> </w:t>
            </w:r>
            <w:r w:rsidR="004E4AD4" w:rsidRPr="004E4AD4">
              <w:rPr>
                <w:rFonts w:ascii="Arial" w:hAnsi="Arial" w:cs="Arial"/>
              </w:rPr>
              <w:t>in th</w:t>
            </w:r>
            <w:r w:rsidR="009A6655">
              <w:rPr>
                <w:rFonts w:ascii="Arial" w:hAnsi="Arial" w:cs="Arial"/>
              </w:rPr>
              <w:t xml:space="preserve">is </w:t>
            </w:r>
            <w:r w:rsidR="00F31929">
              <w:rPr>
                <w:rFonts w:ascii="Arial" w:hAnsi="Arial" w:cs="Arial"/>
              </w:rPr>
              <w:t>part of the Proposed Development t</w:t>
            </w:r>
            <w:r w:rsidR="004E4AD4" w:rsidRPr="004E4AD4">
              <w:rPr>
                <w:rFonts w:ascii="Arial" w:hAnsi="Arial" w:cs="Arial"/>
              </w:rPr>
              <w:t>o be</w:t>
            </w:r>
            <w:r w:rsidR="005A3230">
              <w:rPr>
                <w:rFonts w:ascii="Arial" w:hAnsi="Arial" w:cs="Arial"/>
              </w:rPr>
              <w:t xml:space="preserve"> advanced </w:t>
            </w:r>
            <w:r w:rsidR="00C25F57">
              <w:rPr>
                <w:rFonts w:ascii="Arial" w:hAnsi="Arial" w:cs="Arial"/>
              </w:rPr>
              <w:t xml:space="preserve">through measures </w:t>
            </w:r>
            <w:r w:rsidR="004E4AD4" w:rsidRPr="004E4AD4">
              <w:rPr>
                <w:rFonts w:ascii="Arial" w:hAnsi="Arial" w:cs="Arial"/>
              </w:rPr>
              <w:t>incorporated into the Strategic Landscape Masterplan</w:t>
            </w:r>
            <w:r w:rsidR="009A6655">
              <w:rPr>
                <w:rFonts w:ascii="Arial" w:hAnsi="Arial" w:cs="Arial"/>
              </w:rPr>
              <w:t>?</w:t>
            </w:r>
          </w:p>
        </w:tc>
      </w:tr>
      <w:tr w:rsidR="00CA3CE6" w14:paraId="3B6E5EDD" w14:textId="77777777" w:rsidTr="11641B75">
        <w:tc>
          <w:tcPr>
            <w:tcW w:w="1696" w:type="dxa"/>
          </w:tcPr>
          <w:p w14:paraId="09EA4479" w14:textId="1FEB0A44" w:rsidR="00CA3CE6" w:rsidRDefault="00694477" w:rsidP="00B91C4D">
            <w:pPr>
              <w:rPr>
                <w:rFonts w:ascii="Arial" w:hAnsi="Arial" w:cs="Arial"/>
              </w:rPr>
            </w:pPr>
            <w:r>
              <w:rPr>
                <w:rFonts w:ascii="Arial" w:hAnsi="Arial" w:cs="Arial"/>
              </w:rPr>
              <w:t>PED.2.9</w:t>
            </w:r>
          </w:p>
        </w:tc>
        <w:tc>
          <w:tcPr>
            <w:tcW w:w="2552" w:type="dxa"/>
          </w:tcPr>
          <w:p w14:paraId="7B518A54" w14:textId="43367448" w:rsidR="00CA3CE6" w:rsidRPr="01116A3C" w:rsidRDefault="00CA3CE6" w:rsidP="00B91C4D">
            <w:pPr>
              <w:rPr>
                <w:rFonts w:ascii="Arial" w:hAnsi="Arial" w:cs="Arial"/>
              </w:rPr>
            </w:pPr>
            <w:r>
              <w:rPr>
                <w:rFonts w:ascii="Arial" w:hAnsi="Arial" w:cs="Arial"/>
              </w:rPr>
              <w:t>Applicant</w:t>
            </w:r>
          </w:p>
        </w:tc>
        <w:tc>
          <w:tcPr>
            <w:tcW w:w="9700" w:type="dxa"/>
          </w:tcPr>
          <w:p w14:paraId="1B17D363" w14:textId="585B6E2E" w:rsidR="00CA3CE6" w:rsidRPr="00CA3CE6" w:rsidRDefault="00CA3CE6" w:rsidP="00CA3CE6">
            <w:pPr>
              <w:pStyle w:val="NoSpacing"/>
              <w:rPr>
                <w:rFonts w:ascii="Arial" w:hAnsi="Arial" w:cs="Arial"/>
                <w:b/>
                <w:bCs/>
              </w:rPr>
            </w:pPr>
            <w:r w:rsidRPr="00CA3CE6">
              <w:rPr>
                <w:rFonts w:ascii="Arial" w:hAnsi="Arial" w:cs="Arial"/>
                <w:b/>
                <w:bCs/>
              </w:rPr>
              <w:t xml:space="preserve">Written Scheme of Investigation (WSI) for </w:t>
            </w:r>
            <w:r w:rsidR="008675A7">
              <w:rPr>
                <w:rFonts w:ascii="Arial" w:hAnsi="Arial" w:cs="Arial"/>
                <w:b/>
                <w:bCs/>
              </w:rPr>
              <w:t>t</w:t>
            </w:r>
            <w:r w:rsidRPr="00CA3CE6">
              <w:rPr>
                <w:rFonts w:ascii="Arial" w:hAnsi="Arial" w:cs="Arial"/>
                <w:b/>
                <w:bCs/>
              </w:rPr>
              <w:t xml:space="preserve">rial </w:t>
            </w:r>
            <w:r w:rsidR="008675A7">
              <w:rPr>
                <w:rFonts w:ascii="Arial" w:hAnsi="Arial" w:cs="Arial"/>
                <w:b/>
                <w:bCs/>
              </w:rPr>
              <w:t>t</w:t>
            </w:r>
            <w:r w:rsidRPr="00CA3CE6">
              <w:rPr>
                <w:rFonts w:ascii="Arial" w:hAnsi="Arial" w:cs="Arial"/>
                <w:b/>
                <w:bCs/>
              </w:rPr>
              <w:t xml:space="preserve">rench </w:t>
            </w:r>
            <w:r w:rsidR="008675A7">
              <w:rPr>
                <w:rFonts w:ascii="Arial" w:hAnsi="Arial" w:cs="Arial"/>
                <w:b/>
                <w:bCs/>
              </w:rPr>
              <w:t>e</w:t>
            </w:r>
            <w:r w:rsidRPr="00CA3CE6">
              <w:rPr>
                <w:rFonts w:ascii="Arial" w:hAnsi="Arial" w:cs="Arial"/>
                <w:b/>
                <w:bCs/>
              </w:rPr>
              <w:t>valuation in Hertfordshire</w:t>
            </w:r>
          </w:p>
          <w:p w14:paraId="7C153FA6" w14:textId="5A5101A1" w:rsidR="00CA3CE6" w:rsidRPr="00CA3CE6" w:rsidRDefault="00CA3CE6" w:rsidP="00CA3CE6">
            <w:pPr>
              <w:pStyle w:val="NoSpacing"/>
              <w:rPr>
                <w:rFonts w:ascii="Arial" w:hAnsi="Arial" w:cs="Arial"/>
              </w:rPr>
            </w:pPr>
            <w:r w:rsidRPr="00CA3CE6">
              <w:rPr>
                <w:rFonts w:ascii="Arial" w:hAnsi="Arial" w:cs="Arial"/>
              </w:rPr>
              <w:t xml:space="preserve">Paragraph 8.1.2 of the </w:t>
            </w:r>
            <w:r w:rsidR="00937CBA">
              <w:rPr>
                <w:rFonts w:ascii="Arial" w:hAnsi="Arial" w:cs="Arial"/>
              </w:rPr>
              <w:t>Cultural Heritage Management Plan (</w:t>
            </w:r>
            <w:r w:rsidRPr="00CA3CE6">
              <w:rPr>
                <w:rFonts w:ascii="Arial" w:hAnsi="Arial" w:cs="Arial"/>
              </w:rPr>
              <w:t>CHMP</w:t>
            </w:r>
            <w:r w:rsidR="00937CBA">
              <w:rPr>
                <w:rFonts w:ascii="Arial" w:hAnsi="Arial" w:cs="Arial"/>
              </w:rPr>
              <w:t>)</w:t>
            </w:r>
            <w:r w:rsidRPr="00CA3CE6">
              <w:rPr>
                <w:rFonts w:ascii="Arial" w:hAnsi="Arial" w:cs="Arial"/>
              </w:rPr>
              <w:t xml:space="preserve"> [REP4-020] states further trial trenching is proposed in areas of the Main Application Site that fall within the administrative area of Hertfordshire County Council (HCC), where the scope was agreed with the Archaeology Advisor for HCC in a WSI prepared by AECOM (2022)</w:t>
            </w:r>
            <w:r w:rsidR="00D625EE">
              <w:rPr>
                <w:rFonts w:ascii="Arial" w:hAnsi="Arial" w:cs="Arial"/>
              </w:rPr>
              <w:t xml:space="preserve">. </w:t>
            </w:r>
          </w:p>
          <w:p w14:paraId="5637B678" w14:textId="77777777" w:rsidR="00CA3CE6" w:rsidRPr="00CA3CE6" w:rsidRDefault="00CA3CE6" w:rsidP="00CA3CE6">
            <w:pPr>
              <w:pStyle w:val="NoSpacing"/>
              <w:rPr>
                <w:rFonts w:ascii="Arial" w:hAnsi="Arial" w:cs="Arial"/>
              </w:rPr>
            </w:pPr>
          </w:p>
          <w:p w14:paraId="0234B773" w14:textId="167908DA" w:rsidR="00CA3CE6" w:rsidRPr="00CA3CE6" w:rsidRDefault="00CA3CE6" w:rsidP="00CA3CE6">
            <w:pPr>
              <w:pStyle w:val="NoSpacing"/>
              <w:rPr>
                <w:rFonts w:ascii="Arial" w:hAnsi="Arial" w:cs="Arial"/>
                <w:sz w:val="24"/>
                <w:szCs w:val="24"/>
              </w:rPr>
            </w:pPr>
            <w:r w:rsidRPr="00CA3CE6">
              <w:rPr>
                <w:rFonts w:ascii="Arial" w:hAnsi="Arial" w:cs="Arial"/>
              </w:rPr>
              <w:lastRenderedPageBreak/>
              <w:t xml:space="preserve">Given this is referenced in the </w:t>
            </w:r>
            <w:r w:rsidR="005C148A">
              <w:rPr>
                <w:rFonts w:ascii="Arial" w:hAnsi="Arial" w:cs="Arial"/>
              </w:rPr>
              <w:t>a</w:t>
            </w:r>
            <w:r w:rsidRPr="00CA3CE6">
              <w:rPr>
                <w:rFonts w:ascii="Arial" w:hAnsi="Arial" w:cs="Arial"/>
              </w:rPr>
              <w:t>pplication documents, with para</w:t>
            </w:r>
            <w:r w:rsidR="00D51768">
              <w:rPr>
                <w:rFonts w:ascii="Arial" w:hAnsi="Arial" w:cs="Arial"/>
              </w:rPr>
              <w:t>graph</w:t>
            </w:r>
            <w:r w:rsidRPr="00CA3CE6">
              <w:rPr>
                <w:rFonts w:ascii="Arial" w:hAnsi="Arial" w:cs="Arial"/>
              </w:rPr>
              <w:t xml:space="preserve"> 8.1.4 stating that additional trial trenching w</w:t>
            </w:r>
            <w:r w:rsidR="000D4168">
              <w:rPr>
                <w:rFonts w:ascii="Arial" w:hAnsi="Arial" w:cs="Arial"/>
              </w:rPr>
              <w:t>ould</w:t>
            </w:r>
            <w:r w:rsidRPr="00CA3CE6">
              <w:rPr>
                <w:rFonts w:ascii="Arial" w:hAnsi="Arial" w:cs="Arial"/>
              </w:rPr>
              <w:t xml:space="preserve"> be undertaken in accordance with the approved WSI and an updat</w:t>
            </w:r>
            <w:r w:rsidR="00D51768">
              <w:rPr>
                <w:rFonts w:ascii="Arial" w:hAnsi="Arial" w:cs="Arial"/>
              </w:rPr>
              <w:t xml:space="preserve">ed </w:t>
            </w:r>
            <w:r w:rsidRPr="00CA3CE6">
              <w:rPr>
                <w:rFonts w:ascii="Arial" w:hAnsi="Arial" w:cs="Arial"/>
              </w:rPr>
              <w:t>S</w:t>
            </w:r>
            <w:r w:rsidR="004D28F5">
              <w:rPr>
                <w:rFonts w:ascii="Arial" w:hAnsi="Arial" w:cs="Arial"/>
              </w:rPr>
              <w:t xml:space="preserve">ite </w:t>
            </w:r>
            <w:r w:rsidRPr="00CA3CE6">
              <w:rPr>
                <w:rFonts w:ascii="Arial" w:hAnsi="Arial" w:cs="Arial"/>
              </w:rPr>
              <w:t>S</w:t>
            </w:r>
            <w:r w:rsidR="004D28F5">
              <w:rPr>
                <w:rFonts w:ascii="Arial" w:hAnsi="Arial" w:cs="Arial"/>
              </w:rPr>
              <w:t xml:space="preserve">pecific </w:t>
            </w:r>
            <w:r w:rsidRPr="00CA3CE6">
              <w:rPr>
                <w:rFonts w:ascii="Arial" w:hAnsi="Arial" w:cs="Arial"/>
              </w:rPr>
              <w:t xml:space="preserve">WSI, should the </w:t>
            </w:r>
            <w:r w:rsidR="001B58AE">
              <w:rPr>
                <w:rFonts w:ascii="Arial" w:hAnsi="Arial" w:cs="Arial"/>
              </w:rPr>
              <w:t xml:space="preserve">previously </w:t>
            </w:r>
            <w:r w:rsidRPr="00CA3CE6">
              <w:rPr>
                <w:rFonts w:ascii="Arial" w:hAnsi="Arial" w:cs="Arial"/>
              </w:rPr>
              <w:t>approved WSI not form part of the application documents? If not, why not?</w:t>
            </w:r>
          </w:p>
        </w:tc>
      </w:tr>
      <w:tr w:rsidR="0030015D" w14:paraId="07EFB6AF" w14:textId="77777777" w:rsidTr="11641B75">
        <w:tc>
          <w:tcPr>
            <w:tcW w:w="1696" w:type="dxa"/>
          </w:tcPr>
          <w:p w14:paraId="47FBFC81" w14:textId="71855CD0" w:rsidR="0030015D" w:rsidRDefault="008854C8" w:rsidP="00B91C4D">
            <w:pPr>
              <w:rPr>
                <w:rFonts w:ascii="Arial" w:hAnsi="Arial" w:cs="Arial"/>
              </w:rPr>
            </w:pPr>
            <w:r>
              <w:rPr>
                <w:rFonts w:ascii="Arial" w:hAnsi="Arial" w:cs="Arial"/>
              </w:rPr>
              <w:lastRenderedPageBreak/>
              <w:t>PED.2.10</w:t>
            </w:r>
          </w:p>
        </w:tc>
        <w:tc>
          <w:tcPr>
            <w:tcW w:w="2552" w:type="dxa"/>
          </w:tcPr>
          <w:p w14:paraId="2912CEEF" w14:textId="4EA26291" w:rsidR="0030015D" w:rsidRDefault="0030015D" w:rsidP="00B91C4D">
            <w:pPr>
              <w:rPr>
                <w:rFonts w:ascii="Arial" w:hAnsi="Arial" w:cs="Arial"/>
              </w:rPr>
            </w:pPr>
            <w:r>
              <w:rPr>
                <w:rFonts w:ascii="Arial" w:hAnsi="Arial" w:cs="Arial"/>
              </w:rPr>
              <w:t xml:space="preserve">Applicant </w:t>
            </w:r>
            <w:r w:rsidR="008854C8">
              <w:rPr>
                <w:rFonts w:ascii="Arial" w:hAnsi="Arial" w:cs="Arial"/>
              </w:rPr>
              <w:t xml:space="preserve">and </w:t>
            </w:r>
            <w:r>
              <w:rPr>
                <w:rFonts w:ascii="Arial" w:hAnsi="Arial" w:cs="Arial"/>
              </w:rPr>
              <w:t xml:space="preserve">Hertfordshire Host Authorities </w:t>
            </w:r>
          </w:p>
        </w:tc>
        <w:tc>
          <w:tcPr>
            <w:tcW w:w="9700" w:type="dxa"/>
          </w:tcPr>
          <w:p w14:paraId="124017DE" w14:textId="77777777" w:rsidR="0030015D" w:rsidRPr="0030015D" w:rsidRDefault="0030015D" w:rsidP="0030015D">
            <w:pPr>
              <w:pStyle w:val="NoSpacing"/>
              <w:rPr>
                <w:rFonts w:ascii="Arial" w:hAnsi="Arial" w:cs="Arial"/>
                <w:b/>
                <w:bCs/>
              </w:rPr>
            </w:pPr>
            <w:r w:rsidRPr="0030015D">
              <w:rPr>
                <w:rFonts w:ascii="Arial" w:hAnsi="Arial" w:cs="Arial"/>
                <w:b/>
                <w:bCs/>
              </w:rPr>
              <w:t>Trees in Hitchin</w:t>
            </w:r>
          </w:p>
          <w:p w14:paraId="3FE04D48" w14:textId="5D35B032" w:rsidR="0030015D" w:rsidRPr="0030015D" w:rsidRDefault="0030015D" w:rsidP="0030015D">
            <w:pPr>
              <w:pStyle w:val="Default"/>
              <w:rPr>
                <w:sz w:val="22"/>
                <w:szCs w:val="22"/>
              </w:rPr>
            </w:pPr>
            <w:r w:rsidRPr="0030015D">
              <w:rPr>
                <w:sz w:val="22"/>
                <w:szCs w:val="22"/>
              </w:rPr>
              <w:t xml:space="preserve">Pages 79 and 80 of Appendix 14.4: Detailed Landscape Impact Assessment of the ES </w:t>
            </w:r>
            <w:r w:rsidR="008854C8">
              <w:rPr>
                <w:sz w:val="22"/>
                <w:szCs w:val="22"/>
              </w:rPr>
              <w:t>[</w:t>
            </w:r>
            <w:r w:rsidR="00C47C71">
              <w:rPr>
                <w:sz w:val="22"/>
                <w:szCs w:val="22"/>
              </w:rPr>
              <w:t>AS-086</w:t>
            </w:r>
            <w:r w:rsidR="008854C8">
              <w:rPr>
                <w:sz w:val="22"/>
                <w:szCs w:val="22"/>
              </w:rPr>
              <w:t xml:space="preserve">] </w:t>
            </w:r>
            <w:r w:rsidRPr="0030015D">
              <w:rPr>
                <w:sz w:val="22"/>
                <w:szCs w:val="22"/>
              </w:rPr>
              <w:t>provides an assessment on the townscape of Hitchin, identifying significant effects due to the permanent loss of some mature trees</w:t>
            </w:r>
            <w:r w:rsidR="00AB5A47">
              <w:rPr>
                <w:sz w:val="22"/>
                <w:szCs w:val="22"/>
              </w:rPr>
              <w:t xml:space="preserve"> </w:t>
            </w:r>
            <w:r w:rsidRPr="0030015D">
              <w:rPr>
                <w:sz w:val="22"/>
                <w:szCs w:val="22"/>
              </w:rPr>
              <w:t>to accommodate off-site highway improvements (Work Nos. 6e(k), 6e(l) and 6e(m))</w:t>
            </w:r>
            <w:r w:rsidR="00AB5A47">
              <w:rPr>
                <w:sz w:val="22"/>
                <w:szCs w:val="22"/>
              </w:rPr>
              <w:t>. S</w:t>
            </w:r>
            <w:r w:rsidR="00AB5A47" w:rsidRPr="0030015D">
              <w:rPr>
                <w:sz w:val="22"/>
                <w:szCs w:val="22"/>
              </w:rPr>
              <w:t xml:space="preserve">ome of </w:t>
            </w:r>
            <w:r w:rsidR="00AB5A47">
              <w:rPr>
                <w:sz w:val="22"/>
                <w:szCs w:val="22"/>
              </w:rPr>
              <w:t xml:space="preserve">these trees </w:t>
            </w:r>
            <w:r w:rsidR="00AB5A47" w:rsidRPr="0030015D">
              <w:rPr>
                <w:sz w:val="22"/>
                <w:szCs w:val="22"/>
              </w:rPr>
              <w:t>are afforded protection due to t</w:t>
            </w:r>
            <w:r w:rsidR="00AB5A47">
              <w:rPr>
                <w:sz w:val="22"/>
                <w:szCs w:val="22"/>
              </w:rPr>
              <w:t xml:space="preserve">heir location within a </w:t>
            </w:r>
            <w:r w:rsidR="00AB5A47" w:rsidRPr="0030015D">
              <w:rPr>
                <w:sz w:val="22"/>
                <w:szCs w:val="22"/>
              </w:rPr>
              <w:t>Conservation Area,</w:t>
            </w:r>
          </w:p>
          <w:p w14:paraId="1B018E63" w14:textId="77777777" w:rsidR="0030015D" w:rsidRPr="0030015D" w:rsidRDefault="0030015D" w:rsidP="0030015D">
            <w:pPr>
              <w:pStyle w:val="Default"/>
              <w:rPr>
                <w:sz w:val="22"/>
                <w:szCs w:val="22"/>
              </w:rPr>
            </w:pPr>
          </w:p>
          <w:p w14:paraId="096DA5AA" w14:textId="77777777" w:rsidR="00CB57D0" w:rsidRDefault="00CB57D0" w:rsidP="0030015D">
            <w:pPr>
              <w:pStyle w:val="Default"/>
              <w:rPr>
                <w:b/>
                <w:bCs/>
                <w:sz w:val="22"/>
                <w:szCs w:val="22"/>
              </w:rPr>
            </w:pPr>
            <w:r w:rsidRPr="00CB57D0">
              <w:rPr>
                <w:b/>
                <w:bCs/>
                <w:sz w:val="22"/>
                <w:szCs w:val="22"/>
              </w:rPr>
              <w:t xml:space="preserve">Applicant: </w:t>
            </w:r>
          </w:p>
          <w:p w14:paraId="3B8FABCB" w14:textId="744594B8" w:rsidR="0030015D" w:rsidRPr="0030015D" w:rsidRDefault="0030015D" w:rsidP="0011767B">
            <w:pPr>
              <w:pStyle w:val="Default"/>
              <w:numPr>
                <w:ilvl w:val="0"/>
                <w:numId w:val="6"/>
              </w:numPr>
              <w:rPr>
                <w:sz w:val="22"/>
                <w:szCs w:val="22"/>
              </w:rPr>
            </w:pPr>
            <w:r w:rsidRPr="0030015D">
              <w:rPr>
                <w:sz w:val="22"/>
                <w:szCs w:val="22"/>
              </w:rPr>
              <w:t xml:space="preserve">Confirm how many trees would be lost </w:t>
            </w:r>
            <w:r w:rsidR="00AB5A47" w:rsidRPr="0030015D">
              <w:rPr>
                <w:sz w:val="22"/>
                <w:szCs w:val="22"/>
              </w:rPr>
              <w:t>because of</w:t>
            </w:r>
            <w:r w:rsidRPr="0030015D">
              <w:rPr>
                <w:sz w:val="22"/>
                <w:szCs w:val="22"/>
              </w:rPr>
              <w:t xml:space="preserve"> the proposed works and exactly where these trees are located.</w:t>
            </w:r>
          </w:p>
          <w:p w14:paraId="589F6B68" w14:textId="6131AA8B" w:rsidR="0030015D" w:rsidRPr="0030015D" w:rsidRDefault="001038DE" w:rsidP="0011767B">
            <w:pPr>
              <w:pStyle w:val="Default"/>
              <w:numPr>
                <w:ilvl w:val="0"/>
                <w:numId w:val="6"/>
              </w:numPr>
              <w:rPr>
                <w:sz w:val="22"/>
                <w:szCs w:val="22"/>
              </w:rPr>
            </w:pPr>
            <w:r>
              <w:rPr>
                <w:sz w:val="22"/>
                <w:szCs w:val="22"/>
              </w:rPr>
              <w:t xml:space="preserve">What </w:t>
            </w:r>
            <w:r w:rsidR="006B025B">
              <w:rPr>
                <w:sz w:val="22"/>
                <w:szCs w:val="22"/>
              </w:rPr>
              <w:t>the</w:t>
            </w:r>
            <w:r>
              <w:rPr>
                <w:sz w:val="22"/>
                <w:szCs w:val="22"/>
              </w:rPr>
              <w:t xml:space="preserve"> </w:t>
            </w:r>
            <w:r w:rsidR="0030015D" w:rsidRPr="0030015D">
              <w:rPr>
                <w:sz w:val="22"/>
                <w:szCs w:val="22"/>
              </w:rPr>
              <w:t xml:space="preserve">assessment of effects and harm on the Hitchin Conservation Area </w:t>
            </w:r>
            <w:r w:rsidR="004C5E45">
              <w:rPr>
                <w:sz w:val="22"/>
                <w:szCs w:val="22"/>
              </w:rPr>
              <w:t xml:space="preserve">would be in the absence of this </w:t>
            </w:r>
            <w:r w:rsidR="009318B8">
              <w:rPr>
                <w:sz w:val="22"/>
                <w:szCs w:val="22"/>
              </w:rPr>
              <w:t xml:space="preserve">being </w:t>
            </w:r>
            <w:r w:rsidR="00372980">
              <w:rPr>
                <w:sz w:val="22"/>
                <w:szCs w:val="22"/>
              </w:rPr>
              <w:t>included</w:t>
            </w:r>
            <w:r w:rsidR="004C5E45" w:rsidRPr="00CB57D0">
              <w:rPr>
                <w:sz w:val="22"/>
                <w:szCs w:val="22"/>
              </w:rPr>
              <w:t xml:space="preserve"> </w:t>
            </w:r>
            <w:r w:rsidR="0030015D" w:rsidRPr="0030015D">
              <w:rPr>
                <w:sz w:val="22"/>
                <w:szCs w:val="22"/>
              </w:rPr>
              <w:t>on page 49 in the CHG [REP4-017</w:t>
            </w:r>
            <w:r w:rsidR="0030015D" w:rsidRPr="00CB57D0">
              <w:rPr>
                <w:sz w:val="22"/>
                <w:szCs w:val="22"/>
              </w:rPr>
              <w:t>]</w:t>
            </w:r>
            <w:r w:rsidR="00F376EC">
              <w:rPr>
                <w:sz w:val="22"/>
                <w:szCs w:val="22"/>
              </w:rPr>
              <w:t>.</w:t>
            </w:r>
          </w:p>
          <w:p w14:paraId="76E86D0A" w14:textId="77777777" w:rsidR="0030015D" w:rsidRPr="0030015D" w:rsidRDefault="0030015D" w:rsidP="0030015D">
            <w:pPr>
              <w:pStyle w:val="Default"/>
              <w:rPr>
                <w:sz w:val="20"/>
                <w:szCs w:val="20"/>
              </w:rPr>
            </w:pPr>
          </w:p>
          <w:p w14:paraId="57D774A3" w14:textId="77777777" w:rsidR="004E7CDD" w:rsidRDefault="0030015D" w:rsidP="00CA3CE6">
            <w:pPr>
              <w:pStyle w:val="NoSpacing"/>
              <w:rPr>
                <w:rFonts w:ascii="Arial" w:hAnsi="Arial" w:cs="Arial"/>
              </w:rPr>
            </w:pPr>
            <w:r w:rsidRPr="00CB57D0">
              <w:rPr>
                <w:rFonts w:ascii="Arial" w:hAnsi="Arial" w:cs="Arial"/>
                <w:b/>
              </w:rPr>
              <w:t>Hertfordshire Host Authorities</w:t>
            </w:r>
            <w:r w:rsidR="00CB57D0">
              <w:rPr>
                <w:rFonts w:ascii="Arial" w:hAnsi="Arial" w:cs="Arial"/>
                <w:b/>
                <w:bCs/>
              </w:rPr>
              <w:t>:</w:t>
            </w:r>
            <w:r w:rsidRPr="0030015D">
              <w:rPr>
                <w:rFonts w:ascii="Arial" w:hAnsi="Arial" w:cs="Arial"/>
              </w:rPr>
              <w:t xml:space="preserve"> </w:t>
            </w:r>
          </w:p>
          <w:p w14:paraId="51997A25" w14:textId="7FA266DB" w:rsidR="0030015D" w:rsidRPr="00751592" w:rsidRDefault="0030015D" w:rsidP="0011767B">
            <w:pPr>
              <w:pStyle w:val="NoSpacing"/>
              <w:numPr>
                <w:ilvl w:val="0"/>
                <w:numId w:val="6"/>
              </w:numPr>
              <w:rPr>
                <w:rFonts w:ascii="Arial" w:hAnsi="Arial" w:cs="Arial"/>
              </w:rPr>
            </w:pPr>
            <w:r w:rsidRPr="0030015D">
              <w:rPr>
                <w:rFonts w:ascii="Arial" w:hAnsi="Arial" w:cs="Arial"/>
              </w:rPr>
              <w:t xml:space="preserve">Provide your views on proposed loss of trees, </w:t>
            </w:r>
            <w:r w:rsidR="00751592">
              <w:rPr>
                <w:rFonts w:ascii="Arial" w:hAnsi="Arial" w:cs="Arial"/>
              </w:rPr>
              <w:t>including but not limited to</w:t>
            </w:r>
            <w:r w:rsidR="00DC5B9A">
              <w:rPr>
                <w:rFonts w:ascii="Arial" w:hAnsi="Arial" w:cs="Arial"/>
              </w:rPr>
              <w:t>,</w:t>
            </w:r>
            <w:r w:rsidR="00751592">
              <w:rPr>
                <w:rFonts w:ascii="Arial" w:hAnsi="Arial" w:cs="Arial"/>
              </w:rPr>
              <w:t xml:space="preserve"> </w:t>
            </w:r>
            <w:r w:rsidRPr="0030015D">
              <w:rPr>
                <w:rFonts w:ascii="Arial" w:hAnsi="Arial" w:cs="Arial"/>
              </w:rPr>
              <w:t>impact</w:t>
            </w:r>
            <w:r w:rsidR="00E9302B">
              <w:rPr>
                <w:rFonts w:ascii="Arial" w:hAnsi="Arial" w:cs="Arial"/>
              </w:rPr>
              <w:t>s</w:t>
            </w:r>
            <w:r w:rsidRPr="0030015D">
              <w:rPr>
                <w:rFonts w:ascii="Arial" w:hAnsi="Arial" w:cs="Arial"/>
              </w:rPr>
              <w:t xml:space="preserve"> on the </w:t>
            </w:r>
            <w:r w:rsidR="00751592" w:rsidRPr="00751592">
              <w:rPr>
                <w:rFonts w:ascii="Arial" w:hAnsi="Arial" w:cs="Arial"/>
              </w:rPr>
              <w:t>Hitchin Conservation Area</w:t>
            </w:r>
            <w:r w:rsidRPr="0030015D">
              <w:rPr>
                <w:rFonts w:ascii="Arial" w:hAnsi="Arial" w:cs="Arial"/>
              </w:rPr>
              <w:t xml:space="preserve"> and compliance or otherwise with policies in the NPPF and development plan.</w:t>
            </w:r>
          </w:p>
        </w:tc>
      </w:tr>
      <w:tr w:rsidR="00373C34" w14:paraId="5856391C" w14:textId="77777777" w:rsidTr="11641B75">
        <w:tc>
          <w:tcPr>
            <w:tcW w:w="1696" w:type="dxa"/>
          </w:tcPr>
          <w:p w14:paraId="63F16189" w14:textId="5277076F" w:rsidR="00373C34" w:rsidRDefault="00147823" w:rsidP="00B91C4D">
            <w:pPr>
              <w:rPr>
                <w:rFonts w:ascii="Arial" w:hAnsi="Arial" w:cs="Arial"/>
              </w:rPr>
            </w:pPr>
            <w:r>
              <w:rPr>
                <w:rFonts w:ascii="Arial" w:hAnsi="Arial" w:cs="Arial"/>
              </w:rPr>
              <w:t>PED.2.11</w:t>
            </w:r>
          </w:p>
        </w:tc>
        <w:tc>
          <w:tcPr>
            <w:tcW w:w="2552" w:type="dxa"/>
          </w:tcPr>
          <w:p w14:paraId="3E37BE4E" w14:textId="3A108C84" w:rsidR="00373C34" w:rsidRDefault="00373C34" w:rsidP="00B91C4D">
            <w:pPr>
              <w:rPr>
                <w:rFonts w:ascii="Arial" w:hAnsi="Arial" w:cs="Arial"/>
              </w:rPr>
            </w:pPr>
            <w:r>
              <w:rPr>
                <w:rFonts w:ascii="Arial" w:hAnsi="Arial" w:cs="Arial"/>
              </w:rPr>
              <w:t>Buckinghamshire Council</w:t>
            </w:r>
          </w:p>
        </w:tc>
        <w:tc>
          <w:tcPr>
            <w:tcW w:w="9700" w:type="dxa"/>
          </w:tcPr>
          <w:p w14:paraId="61775076" w14:textId="47CA7E68" w:rsidR="00373C34" w:rsidRDefault="008F5901" w:rsidP="0030015D">
            <w:pPr>
              <w:pStyle w:val="NoSpacing"/>
              <w:rPr>
                <w:rFonts w:ascii="Arial" w:hAnsi="Arial" w:cs="Arial"/>
                <w:b/>
                <w:bCs/>
              </w:rPr>
            </w:pPr>
            <w:r>
              <w:rPr>
                <w:rFonts w:ascii="Arial" w:hAnsi="Arial" w:cs="Arial"/>
                <w:b/>
                <w:bCs/>
              </w:rPr>
              <w:t xml:space="preserve">Heritage </w:t>
            </w:r>
            <w:r w:rsidR="000F77D6">
              <w:rPr>
                <w:rFonts w:ascii="Arial" w:hAnsi="Arial" w:cs="Arial"/>
                <w:b/>
                <w:bCs/>
              </w:rPr>
              <w:t>i</w:t>
            </w:r>
            <w:r>
              <w:rPr>
                <w:rFonts w:ascii="Arial" w:hAnsi="Arial" w:cs="Arial"/>
                <w:b/>
                <w:bCs/>
              </w:rPr>
              <w:t xml:space="preserve">mpacts from </w:t>
            </w:r>
            <w:r w:rsidR="000F77D6">
              <w:rPr>
                <w:rFonts w:ascii="Arial" w:hAnsi="Arial" w:cs="Arial"/>
                <w:b/>
                <w:bCs/>
              </w:rPr>
              <w:t>h</w:t>
            </w:r>
            <w:r>
              <w:rPr>
                <w:rFonts w:ascii="Arial" w:hAnsi="Arial" w:cs="Arial"/>
                <w:b/>
                <w:bCs/>
              </w:rPr>
              <w:t xml:space="preserve">ighway </w:t>
            </w:r>
            <w:r w:rsidR="000F77D6">
              <w:rPr>
                <w:rFonts w:ascii="Arial" w:hAnsi="Arial" w:cs="Arial"/>
                <w:b/>
                <w:bCs/>
              </w:rPr>
              <w:t>w</w:t>
            </w:r>
            <w:r>
              <w:rPr>
                <w:rFonts w:ascii="Arial" w:hAnsi="Arial" w:cs="Arial"/>
                <w:b/>
                <w:bCs/>
              </w:rPr>
              <w:t>orks</w:t>
            </w:r>
            <w:r w:rsidR="002C1A0C">
              <w:rPr>
                <w:rFonts w:ascii="Arial" w:hAnsi="Arial" w:cs="Arial"/>
                <w:b/>
                <w:bCs/>
              </w:rPr>
              <w:t xml:space="preserve">/ </w:t>
            </w:r>
            <w:proofErr w:type="gramStart"/>
            <w:r w:rsidR="000F77D6">
              <w:rPr>
                <w:rFonts w:ascii="Arial" w:hAnsi="Arial" w:cs="Arial"/>
                <w:b/>
                <w:bCs/>
              </w:rPr>
              <w:t>n</w:t>
            </w:r>
            <w:r w:rsidR="002C1A0C">
              <w:rPr>
                <w:rFonts w:ascii="Arial" w:hAnsi="Arial" w:cs="Arial"/>
                <w:b/>
                <w:bCs/>
              </w:rPr>
              <w:t>oise</w:t>
            </w:r>
            <w:proofErr w:type="gramEnd"/>
          </w:p>
          <w:p w14:paraId="51C75E5E" w14:textId="6D1AE747" w:rsidR="00564CCE" w:rsidRDefault="008F5901" w:rsidP="003A42B8">
            <w:pPr>
              <w:autoSpaceDE w:val="0"/>
              <w:autoSpaceDN w:val="0"/>
              <w:adjustRightInd w:val="0"/>
              <w:rPr>
                <w:rFonts w:ascii="Arial" w:hAnsi="Arial" w:cs="Arial"/>
              </w:rPr>
            </w:pPr>
            <w:r>
              <w:rPr>
                <w:rFonts w:ascii="Arial" w:hAnsi="Arial" w:cs="Arial"/>
              </w:rPr>
              <w:t>Your</w:t>
            </w:r>
            <w:r w:rsidR="006D752D">
              <w:rPr>
                <w:rFonts w:ascii="Arial" w:hAnsi="Arial" w:cs="Arial"/>
              </w:rPr>
              <w:t xml:space="preserve"> Princ</w:t>
            </w:r>
            <w:r w:rsidR="0030080C">
              <w:rPr>
                <w:rFonts w:ascii="Arial" w:hAnsi="Arial" w:cs="Arial"/>
              </w:rPr>
              <w:t>ipal Areas of Disagreement Summary Statement</w:t>
            </w:r>
            <w:r w:rsidR="00147823">
              <w:rPr>
                <w:rFonts w:ascii="Arial" w:hAnsi="Arial" w:cs="Arial"/>
              </w:rPr>
              <w:t xml:space="preserve"> (PADSS)</w:t>
            </w:r>
            <w:r w:rsidR="003A42B8">
              <w:rPr>
                <w:rFonts w:ascii="Arial" w:hAnsi="Arial" w:cs="Arial"/>
              </w:rPr>
              <w:t xml:space="preserve"> maintains </w:t>
            </w:r>
            <w:r w:rsidR="00445519">
              <w:rPr>
                <w:rFonts w:ascii="Arial" w:hAnsi="Arial" w:cs="Arial"/>
              </w:rPr>
              <w:t xml:space="preserve">that </w:t>
            </w:r>
            <w:r w:rsidR="003A42B8">
              <w:rPr>
                <w:rFonts w:ascii="Arial" w:hAnsi="Arial" w:cs="Arial"/>
              </w:rPr>
              <w:t>t</w:t>
            </w:r>
            <w:r w:rsidR="003A42B8" w:rsidRPr="003A42B8">
              <w:rPr>
                <w:rFonts w:ascii="Arial" w:hAnsi="Arial" w:cs="Arial"/>
              </w:rPr>
              <w:t xml:space="preserve">here is a </w:t>
            </w:r>
            <w:r w:rsidR="003A42B8">
              <w:rPr>
                <w:rFonts w:ascii="Arial" w:hAnsi="Arial" w:cs="Arial"/>
              </w:rPr>
              <w:t>l</w:t>
            </w:r>
            <w:r w:rsidR="003A42B8" w:rsidRPr="003A42B8">
              <w:rPr>
                <w:rFonts w:ascii="Arial" w:hAnsi="Arial" w:cs="Arial"/>
              </w:rPr>
              <w:t>ack of clarity regarding the impact of the scheme on heritage</w:t>
            </w:r>
            <w:r w:rsidR="00D23253">
              <w:rPr>
                <w:rFonts w:ascii="Arial" w:hAnsi="Arial" w:cs="Arial"/>
              </w:rPr>
              <w:t xml:space="preserve"> assets</w:t>
            </w:r>
            <w:r w:rsidR="0001728C">
              <w:rPr>
                <w:rFonts w:ascii="Arial" w:hAnsi="Arial" w:cs="Arial"/>
              </w:rPr>
              <w:t xml:space="preserve"> and </w:t>
            </w:r>
            <w:r w:rsidR="00E93AF0">
              <w:rPr>
                <w:rFonts w:ascii="Arial" w:hAnsi="Arial" w:cs="Arial"/>
              </w:rPr>
              <w:t>seeks</w:t>
            </w:r>
            <w:r w:rsidR="0001728C">
              <w:rPr>
                <w:rFonts w:ascii="Arial" w:hAnsi="Arial" w:cs="Arial"/>
              </w:rPr>
              <w:t xml:space="preserve"> updated noise modelling and</w:t>
            </w:r>
            <w:r w:rsidR="003C3B7E">
              <w:rPr>
                <w:rFonts w:ascii="Arial" w:hAnsi="Arial" w:cs="Arial"/>
              </w:rPr>
              <w:t xml:space="preserve"> </w:t>
            </w:r>
            <w:r w:rsidR="00F61D6B">
              <w:rPr>
                <w:rFonts w:ascii="Arial" w:hAnsi="Arial" w:cs="Arial"/>
              </w:rPr>
              <w:t>a CTMP</w:t>
            </w:r>
            <w:r w:rsidR="00564CCE">
              <w:rPr>
                <w:rFonts w:ascii="Arial" w:hAnsi="Arial" w:cs="Arial"/>
              </w:rPr>
              <w:t>.</w:t>
            </w:r>
          </w:p>
          <w:p w14:paraId="7AE5E245" w14:textId="77777777" w:rsidR="00564CCE" w:rsidRDefault="00564CCE" w:rsidP="003A42B8">
            <w:pPr>
              <w:autoSpaceDE w:val="0"/>
              <w:autoSpaceDN w:val="0"/>
              <w:adjustRightInd w:val="0"/>
              <w:rPr>
                <w:rFonts w:ascii="Arial" w:hAnsi="Arial" w:cs="Arial"/>
              </w:rPr>
            </w:pPr>
          </w:p>
          <w:p w14:paraId="6A347C09" w14:textId="4DF2AE1F" w:rsidR="008F5901" w:rsidRDefault="003F4AC7" w:rsidP="0011767B">
            <w:pPr>
              <w:pStyle w:val="ListParagraph"/>
              <w:numPr>
                <w:ilvl w:val="0"/>
                <w:numId w:val="7"/>
              </w:numPr>
              <w:autoSpaceDE w:val="0"/>
              <w:autoSpaceDN w:val="0"/>
              <w:adjustRightInd w:val="0"/>
              <w:rPr>
                <w:rFonts w:ascii="Arial" w:hAnsi="Arial" w:cs="Arial"/>
              </w:rPr>
            </w:pPr>
            <w:r>
              <w:rPr>
                <w:rFonts w:ascii="Arial" w:hAnsi="Arial" w:cs="Arial"/>
              </w:rPr>
              <w:t>Provide details on</w:t>
            </w:r>
            <w:r w:rsidR="00564CCE">
              <w:rPr>
                <w:rFonts w:ascii="Arial" w:hAnsi="Arial" w:cs="Arial"/>
              </w:rPr>
              <w:t xml:space="preserve"> </w:t>
            </w:r>
            <w:r w:rsidR="0077501B">
              <w:rPr>
                <w:rFonts w:ascii="Arial" w:hAnsi="Arial" w:cs="Arial"/>
              </w:rPr>
              <w:t xml:space="preserve">which heritage assets are most of </w:t>
            </w:r>
            <w:r>
              <w:rPr>
                <w:rFonts w:ascii="Arial" w:hAnsi="Arial" w:cs="Arial"/>
              </w:rPr>
              <w:t>concern</w:t>
            </w:r>
            <w:r w:rsidR="0077501B">
              <w:rPr>
                <w:rFonts w:ascii="Arial" w:hAnsi="Arial" w:cs="Arial"/>
              </w:rPr>
              <w:t>.</w:t>
            </w:r>
          </w:p>
          <w:p w14:paraId="7B8C81A3" w14:textId="61EA46E8" w:rsidR="00373C34" w:rsidRPr="008F5901" w:rsidRDefault="0077501B" w:rsidP="0011767B">
            <w:pPr>
              <w:pStyle w:val="ListParagraph"/>
              <w:numPr>
                <w:ilvl w:val="0"/>
                <w:numId w:val="7"/>
              </w:numPr>
              <w:autoSpaceDE w:val="0"/>
              <w:autoSpaceDN w:val="0"/>
              <w:adjustRightInd w:val="0"/>
              <w:rPr>
                <w:rFonts w:ascii="Arial" w:hAnsi="Arial" w:cs="Arial"/>
              </w:rPr>
            </w:pPr>
            <w:r>
              <w:rPr>
                <w:rFonts w:ascii="Arial" w:hAnsi="Arial" w:cs="Arial"/>
              </w:rPr>
              <w:t xml:space="preserve">Should assets of concern be identified </w:t>
            </w:r>
            <w:r w:rsidR="003F4AC7">
              <w:rPr>
                <w:rFonts w:ascii="Arial" w:hAnsi="Arial" w:cs="Arial"/>
              </w:rPr>
              <w:t>with</w:t>
            </w:r>
            <w:r>
              <w:rPr>
                <w:rFonts w:ascii="Arial" w:hAnsi="Arial" w:cs="Arial"/>
              </w:rPr>
              <w:t xml:space="preserve"> an assessment of likely effects/ harm </w:t>
            </w:r>
            <w:r w:rsidR="00E40BE6">
              <w:rPr>
                <w:rFonts w:ascii="Arial" w:hAnsi="Arial" w:cs="Arial"/>
              </w:rPr>
              <w:t>in</w:t>
            </w:r>
            <w:r>
              <w:rPr>
                <w:rFonts w:ascii="Arial" w:hAnsi="Arial" w:cs="Arial"/>
              </w:rPr>
              <w:t xml:space="preserve"> the CHG [REP4-</w:t>
            </w:r>
            <w:r w:rsidR="007414F7">
              <w:rPr>
                <w:rFonts w:ascii="Arial" w:hAnsi="Arial" w:cs="Arial"/>
              </w:rPr>
              <w:t>017</w:t>
            </w:r>
            <w:r>
              <w:rPr>
                <w:rFonts w:ascii="Arial" w:hAnsi="Arial" w:cs="Arial"/>
              </w:rPr>
              <w:t>]?</w:t>
            </w:r>
          </w:p>
        </w:tc>
      </w:tr>
      <w:tr w:rsidR="00C56BA7" w14:paraId="64643E62" w14:textId="77777777" w:rsidTr="11641B75">
        <w:tc>
          <w:tcPr>
            <w:tcW w:w="1696" w:type="dxa"/>
          </w:tcPr>
          <w:p w14:paraId="41F11C77" w14:textId="1ED89982" w:rsidR="00C56BA7" w:rsidRDefault="005479A1" w:rsidP="00B91C4D">
            <w:pPr>
              <w:rPr>
                <w:rFonts w:ascii="Arial" w:hAnsi="Arial" w:cs="Arial"/>
              </w:rPr>
            </w:pPr>
            <w:r>
              <w:rPr>
                <w:rFonts w:ascii="Arial" w:hAnsi="Arial" w:cs="Arial"/>
              </w:rPr>
              <w:t>PED</w:t>
            </w:r>
            <w:r w:rsidR="00DD459E">
              <w:rPr>
                <w:rFonts w:ascii="Arial" w:hAnsi="Arial" w:cs="Arial"/>
              </w:rPr>
              <w:t>.2.12</w:t>
            </w:r>
          </w:p>
        </w:tc>
        <w:tc>
          <w:tcPr>
            <w:tcW w:w="2552" w:type="dxa"/>
          </w:tcPr>
          <w:p w14:paraId="59DDE1A9" w14:textId="163FA8CF" w:rsidR="00C56BA7" w:rsidRDefault="009C1E4B" w:rsidP="00B91C4D">
            <w:pPr>
              <w:rPr>
                <w:rFonts w:ascii="Arial" w:hAnsi="Arial" w:cs="Arial"/>
              </w:rPr>
            </w:pPr>
            <w:r>
              <w:rPr>
                <w:rFonts w:ascii="Arial" w:hAnsi="Arial" w:cs="Arial"/>
              </w:rPr>
              <w:t>Applicant</w:t>
            </w:r>
            <w:r w:rsidR="00DD459E">
              <w:rPr>
                <w:rFonts w:ascii="Arial" w:hAnsi="Arial" w:cs="Arial"/>
              </w:rPr>
              <w:t xml:space="preserve"> and all </w:t>
            </w:r>
            <w:r>
              <w:rPr>
                <w:rFonts w:ascii="Arial" w:hAnsi="Arial" w:cs="Arial"/>
              </w:rPr>
              <w:t>Local Authorities</w:t>
            </w:r>
          </w:p>
        </w:tc>
        <w:tc>
          <w:tcPr>
            <w:tcW w:w="9700" w:type="dxa"/>
          </w:tcPr>
          <w:p w14:paraId="42BD594D" w14:textId="0D577688" w:rsidR="007208FC" w:rsidRPr="007208FC" w:rsidRDefault="007208FC" w:rsidP="007208FC">
            <w:pPr>
              <w:autoSpaceDE w:val="0"/>
              <w:autoSpaceDN w:val="0"/>
              <w:adjustRightInd w:val="0"/>
              <w:rPr>
                <w:rFonts w:ascii="Arial" w:hAnsi="Arial" w:cs="Arial"/>
                <w:b/>
                <w:bCs/>
              </w:rPr>
            </w:pPr>
            <w:r w:rsidRPr="007208FC">
              <w:rPr>
                <w:rFonts w:ascii="Arial" w:hAnsi="Arial" w:cs="Arial"/>
                <w:b/>
                <w:bCs/>
              </w:rPr>
              <w:t>Assessment o</w:t>
            </w:r>
            <w:r w:rsidR="003B7E19">
              <w:rPr>
                <w:rFonts w:ascii="Arial" w:hAnsi="Arial" w:cs="Arial"/>
                <w:b/>
                <w:bCs/>
              </w:rPr>
              <w:t>n</w:t>
            </w:r>
            <w:r w:rsidRPr="007208FC">
              <w:rPr>
                <w:rFonts w:ascii="Arial" w:hAnsi="Arial" w:cs="Arial"/>
                <w:b/>
                <w:bCs/>
              </w:rPr>
              <w:t xml:space="preserve"> </w:t>
            </w:r>
            <w:r w:rsidR="000F77D6">
              <w:rPr>
                <w:rFonts w:ascii="Arial" w:hAnsi="Arial" w:cs="Arial"/>
                <w:b/>
                <w:bCs/>
              </w:rPr>
              <w:t>h</w:t>
            </w:r>
            <w:r w:rsidRPr="007208FC">
              <w:rPr>
                <w:rFonts w:ascii="Arial" w:hAnsi="Arial" w:cs="Arial"/>
                <w:b/>
                <w:bCs/>
              </w:rPr>
              <w:t>arm</w:t>
            </w:r>
          </w:p>
          <w:p w14:paraId="7517A8D9" w14:textId="7B17332B" w:rsidR="007208FC" w:rsidRDefault="007208FC" w:rsidP="007208FC">
            <w:pPr>
              <w:autoSpaceDE w:val="0"/>
              <w:autoSpaceDN w:val="0"/>
              <w:adjustRightInd w:val="0"/>
              <w:rPr>
                <w:rFonts w:ascii="Arial" w:hAnsi="Arial" w:cs="Arial"/>
              </w:rPr>
            </w:pPr>
            <w:r w:rsidRPr="00481573">
              <w:rPr>
                <w:rFonts w:ascii="Arial" w:hAnsi="Arial" w:cs="Arial"/>
              </w:rPr>
              <w:t xml:space="preserve">The CHG [REP4-017] identifies </w:t>
            </w:r>
            <w:proofErr w:type="gramStart"/>
            <w:r w:rsidRPr="00481573">
              <w:rPr>
                <w:rFonts w:ascii="Arial" w:hAnsi="Arial" w:cs="Arial"/>
              </w:rPr>
              <w:t>a number of</w:t>
            </w:r>
            <w:proofErr w:type="gramEnd"/>
            <w:r w:rsidRPr="00481573">
              <w:rPr>
                <w:rFonts w:ascii="Arial" w:hAnsi="Arial" w:cs="Arial"/>
              </w:rPr>
              <w:t xml:space="preserve"> </w:t>
            </w:r>
            <w:r>
              <w:rPr>
                <w:rFonts w:ascii="Arial" w:hAnsi="Arial" w:cs="Arial"/>
              </w:rPr>
              <w:t xml:space="preserve">heritage </w:t>
            </w:r>
            <w:r w:rsidRPr="00481573">
              <w:rPr>
                <w:rFonts w:ascii="Arial" w:hAnsi="Arial" w:cs="Arial"/>
              </w:rPr>
              <w:t xml:space="preserve">assets where </w:t>
            </w:r>
            <w:r w:rsidR="00681112">
              <w:rPr>
                <w:rFonts w:ascii="Arial" w:hAnsi="Arial" w:cs="Arial"/>
              </w:rPr>
              <w:t>‘</w:t>
            </w:r>
            <w:r w:rsidRPr="00681112">
              <w:rPr>
                <w:rFonts w:ascii="Arial" w:hAnsi="Arial" w:cs="Arial"/>
              </w:rPr>
              <w:t>less than substantia</w:t>
            </w:r>
            <w:r w:rsidR="00681112">
              <w:rPr>
                <w:rFonts w:ascii="Arial" w:hAnsi="Arial" w:cs="Arial"/>
              </w:rPr>
              <w:t>l’</w:t>
            </w:r>
            <w:r w:rsidRPr="00481573">
              <w:rPr>
                <w:rFonts w:ascii="Arial" w:hAnsi="Arial" w:cs="Arial"/>
              </w:rPr>
              <w:t xml:space="preserve"> </w:t>
            </w:r>
            <w:r w:rsidR="007A1022">
              <w:rPr>
                <w:rFonts w:ascii="Arial" w:hAnsi="Arial" w:cs="Arial"/>
              </w:rPr>
              <w:t xml:space="preserve">harm </w:t>
            </w:r>
            <w:r w:rsidRPr="00481573">
              <w:rPr>
                <w:rFonts w:ascii="Arial" w:hAnsi="Arial" w:cs="Arial"/>
              </w:rPr>
              <w:t>would arise</w:t>
            </w:r>
            <w:r>
              <w:rPr>
                <w:rFonts w:ascii="Arial" w:hAnsi="Arial" w:cs="Arial"/>
              </w:rPr>
              <w:t>.</w:t>
            </w:r>
          </w:p>
          <w:p w14:paraId="32251BE7" w14:textId="77777777" w:rsidR="003B2778" w:rsidRDefault="003B2778" w:rsidP="007208FC">
            <w:pPr>
              <w:autoSpaceDE w:val="0"/>
              <w:autoSpaceDN w:val="0"/>
              <w:adjustRightInd w:val="0"/>
              <w:rPr>
                <w:rFonts w:ascii="Arial" w:hAnsi="Arial" w:cs="Arial"/>
              </w:rPr>
            </w:pPr>
          </w:p>
          <w:p w14:paraId="302707D5" w14:textId="7AB804ED" w:rsidR="00C56BA7" w:rsidRPr="009C1E4B" w:rsidRDefault="003B2778" w:rsidP="009E2BCB">
            <w:pPr>
              <w:autoSpaceDE w:val="0"/>
              <w:autoSpaceDN w:val="0"/>
              <w:adjustRightInd w:val="0"/>
              <w:rPr>
                <w:rFonts w:ascii="Arial" w:hAnsi="Arial" w:cs="Arial"/>
              </w:rPr>
            </w:pPr>
            <w:r w:rsidRPr="003B2778">
              <w:rPr>
                <w:rStyle w:val="cf01"/>
                <w:rFonts w:ascii="Arial" w:hAnsi="Arial" w:cs="Arial"/>
                <w:sz w:val="22"/>
                <w:szCs w:val="22"/>
              </w:rPr>
              <w:lastRenderedPageBreak/>
              <w:t>What weight should be given to the cumulative impact of several cases of 'less than substantial' harm to heritage assets'?</w:t>
            </w:r>
          </w:p>
        </w:tc>
      </w:tr>
      <w:tr w:rsidR="00F63C21" w14:paraId="65C0A0C9" w14:textId="77777777" w:rsidTr="11641B75">
        <w:tc>
          <w:tcPr>
            <w:tcW w:w="1696" w:type="dxa"/>
          </w:tcPr>
          <w:p w14:paraId="29708546" w14:textId="16F12719" w:rsidR="00F63C21" w:rsidRDefault="008A7ACE" w:rsidP="00B91C4D">
            <w:pPr>
              <w:rPr>
                <w:rFonts w:ascii="Arial" w:hAnsi="Arial" w:cs="Arial"/>
              </w:rPr>
            </w:pPr>
            <w:r>
              <w:rPr>
                <w:rFonts w:ascii="Arial" w:hAnsi="Arial" w:cs="Arial"/>
              </w:rPr>
              <w:lastRenderedPageBreak/>
              <w:t>PED.2.13</w:t>
            </w:r>
          </w:p>
        </w:tc>
        <w:tc>
          <w:tcPr>
            <w:tcW w:w="2552" w:type="dxa"/>
          </w:tcPr>
          <w:p w14:paraId="5CB58F17" w14:textId="747E2EF5" w:rsidR="00F63C21" w:rsidRDefault="00F63C21" w:rsidP="00B91C4D">
            <w:pPr>
              <w:rPr>
                <w:rFonts w:ascii="Arial" w:hAnsi="Arial" w:cs="Arial"/>
              </w:rPr>
            </w:pPr>
            <w:r>
              <w:rPr>
                <w:rFonts w:ascii="Arial" w:hAnsi="Arial" w:cs="Arial"/>
              </w:rPr>
              <w:t>Applicant</w:t>
            </w:r>
          </w:p>
        </w:tc>
        <w:tc>
          <w:tcPr>
            <w:tcW w:w="9700" w:type="dxa"/>
          </w:tcPr>
          <w:p w14:paraId="29E528D2" w14:textId="73AA08A5" w:rsidR="00F63C21" w:rsidRPr="00F63C21" w:rsidRDefault="00F63C21" w:rsidP="00F63C21">
            <w:pPr>
              <w:pStyle w:val="NoSpacing"/>
              <w:rPr>
                <w:rFonts w:ascii="Arial" w:hAnsi="Arial" w:cs="Arial"/>
                <w:b/>
                <w:bCs/>
              </w:rPr>
            </w:pPr>
            <w:r w:rsidRPr="00F63C21">
              <w:rPr>
                <w:rFonts w:ascii="Arial" w:hAnsi="Arial" w:cs="Arial"/>
                <w:b/>
                <w:bCs/>
              </w:rPr>
              <w:t xml:space="preserve">Policy </w:t>
            </w:r>
            <w:r w:rsidR="000F77D6">
              <w:rPr>
                <w:rFonts w:ascii="Arial" w:hAnsi="Arial" w:cs="Arial"/>
                <w:b/>
                <w:bCs/>
              </w:rPr>
              <w:t>a</w:t>
            </w:r>
            <w:r w:rsidRPr="00F63C21">
              <w:rPr>
                <w:rFonts w:ascii="Arial" w:hAnsi="Arial" w:cs="Arial"/>
                <w:b/>
                <w:bCs/>
              </w:rPr>
              <w:t>ssessment for Luton Hoo</w:t>
            </w:r>
            <w:r w:rsidR="00C30D10">
              <w:rPr>
                <w:rFonts w:ascii="Arial" w:hAnsi="Arial" w:cs="Arial"/>
                <w:b/>
                <w:bCs/>
              </w:rPr>
              <w:t xml:space="preserve"> </w:t>
            </w:r>
            <w:r w:rsidRPr="00F63C21">
              <w:rPr>
                <w:rFonts w:ascii="Arial" w:hAnsi="Arial" w:cs="Arial"/>
                <w:b/>
                <w:bCs/>
              </w:rPr>
              <w:t>Grade II* RPG</w:t>
            </w:r>
          </w:p>
          <w:p w14:paraId="575BC60C" w14:textId="67310FD6" w:rsidR="00F63C21" w:rsidRPr="00731FDD" w:rsidRDefault="00F63C21" w:rsidP="00F63C21">
            <w:pPr>
              <w:pStyle w:val="NoSpacing"/>
              <w:rPr>
                <w:rFonts w:ascii="Arial" w:hAnsi="Arial" w:cs="Arial"/>
              </w:rPr>
            </w:pPr>
            <w:r w:rsidRPr="00731FDD">
              <w:rPr>
                <w:rFonts w:ascii="Arial" w:hAnsi="Arial" w:cs="Arial"/>
              </w:rPr>
              <w:t xml:space="preserve">Page 218 of the planning policy compliance table </w:t>
            </w:r>
            <w:r w:rsidR="00270F14">
              <w:rPr>
                <w:rFonts w:ascii="Arial" w:hAnsi="Arial" w:cs="Arial"/>
              </w:rPr>
              <w:t>[</w:t>
            </w:r>
            <w:r w:rsidR="00FA1EF5">
              <w:rPr>
                <w:rFonts w:ascii="Arial" w:hAnsi="Arial" w:cs="Arial"/>
              </w:rPr>
              <w:t>REP</w:t>
            </w:r>
            <w:r w:rsidR="005877F4">
              <w:rPr>
                <w:rFonts w:ascii="Arial" w:hAnsi="Arial" w:cs="Arial"/>
              </w:rPr>
              <w:t xml:space="preserve">5-018] </w:t>
            </w:r>
            <w:r w:rsidRPr="00731FDD">
              <w:rPr>
                <w:rFonts w:ascii="Arial" w:hAnsi="Arial" w:cs="Arial"/>
              </w:rPr>
              <w:t xml:space="preserve">advises that there are </w:t>
            </w:r>
            <w:proofErr w:type="gramStart"/>
            <w:r w:rsidRPr="00731FDD">
              <w:rPr>
                <w:rFonts w:ascii="Arial" w:hAnsi="Arial" w:cs="Arial"/>
              </w:rPr>
              <w:t xml:space="preserve">a number </w:t>
            </w:r>
            <w:r w:rsidR="005877F4">
              <w:rPr>
                <w:rFonts w:ascii="Arial" w:hAnsi="Arial" w:cs="Arial"/>
              </w:rPr>
              <w:t>o</w:t>
            </w:r>
            <w:r w:rsidRPr="00731FDD">
              <w:rPr>
                <w:rFonts w:ascii="Arial" w:hAnsi="Arial" w:cs="Arial"/>
              </w:rPr>
              <w:t>f</w:t>
            </w:r>
            <w:proofErr w:type="gramEnd"/>
            <w:r w:rsidRPr="00731FDD">
              <w:rPr>
                <w:rFonts w:ascii="Arial" w:hAnsi="Arial" w:cs="Arial"/>
              </w:rPr>
              <w:t xml:space="preserve"> </w:t>
            </w:r>
            <w:r w:rsidR="005877F4" w:rsidRPr="00731FDD">
              <w:rPr>
                <w:rFonts w:ascii="Arial" w:hAnsi="Arial" w:cs="Arial"/>
              </w:rPr>
              <w:t>designated</w:t>
            </w:r>
            <w:r w:rsidRPr="00731FDD">
              <w:rPr>
                <w:rFonts w:ascii="Arial" w:hAnsi="Arial" w:cs="Arial"/>
              </w:rPr>
              <w:t xml:space="preserve"> assets and structures within the RPG, such as the Grade I listed house and Lut</w:t>
            </w:r>
            <w:r w:rsidR="006E069A">
              <w:rPr>
                <w:rFonts w:ascii="Arial" w:hAnsi="Arial" w:cs="Arial"/>
              </w:rPr>
              <w:t>o</w:t>
            </w:r>
            <w:r w:rsidRPr="00731FDD">
              <w:rPr>
                <w:rFonts w:ascii="Arial" w:hAnsi="Arial" w:cs="Arial"/>
              </w:rPr>
              <w:t xml:space="preserve">n Hoo Conservation Area. The compliance commentary states: </w:t>
            </w:r>
            <w:r w:rsidRPr="00377616">
              <w:rPr>
                <w:rFonts w:ascii="Arial" w:hAnsi="Arial" w:cs="Arial"/>
                <w:i/>
                <w:iCs/>
              </w:rPr>
              <w:t xml:space="preserve">“While the setting of these assets, namely the park, will experience change </w:t>
            </w:r>
            <w:proofErr w:type="gramStart"/>
            <w:r w:rsidRPr="00377616">
              <w:rPr>
                <w:rFonts w:ascii="Arial" w:hAnsi="Arial" w:cs="Arial"/>
                <w:i/>
                <w:iCs/>
              </w:rPr>
              <w:t>as a result of</w:t>
            </w:r>
            <w:proofErr w:type="gramEnd"/>
            <w:r w:rsidRPr="00377616">
              <w:rPr>
                <w:rFonts w:ascii="Arial" w:hAnsi="Arial" w:cs="Arial"/>
                <w:i/>
                <w:iCs/>
              </w:rPr>
              <w:t xml:space="preserve"> the operational assessment phase of the Proposed Development, there will be no harm to the significance of the assets themselves. Therefore, this matter is considered policy compliant”.</w:t>
            </w:r>
            <w:r w:rsidRPr="00731FDD">
              <w:rPr>
                <w:rFonts w:ascii="Arial" w:hAnsi="Arial" w:cs="Arial"/>
              </w:rPr>
              <w:t xml:space="preserve"> </w:t>
            </w:r>
          </w:p>
          <w:p w14:paraId="76C99851" w14:textId="77777777" w:rsidR="00F63C21" w:rsidRPr="00731FDD" w:rsidRDefault="00F63C21" w:rsidP="00F63C21">
            <w:pPr>
              <w:pStyle w:val="NoSpacing"/>
              <w:rPr>
                <w:rFonts w:ascii="Arial" w:hAnsi="Arial" w:cs="Arial"/>
              </w:rPr>
            </w:pPr>
          </w:p>
          <w:p w14:paraId="3C3F5C31" w14:textId="2E734516" w:rsidR="00F63C21" w:rsidRPr="00605F61" w:rsidRDefault="00F63C21" w:rsidP="00605F61">
            <w:pPr>
              <w:pStyle w:val="NoSpacing"/>
              <w:rPr>
                <w:rFonts w:ascii="Arial" w:hAnsi="Arial" w:cs="Arial"/>
              </w:rPr>
            </w:pPr>
            <w:r w:rsidRPr="00731FDD">
              <w:rPr>
                <w:rFonts w:ascii="Arial" w:hAnsi="Arial" w:cs="Arial"/>
              </w:rPr>
              <w:t>However, the assessment of impact and harm in the Heritage Statement in Appendix D of the Planning Statement [APP-</w:t>
            </w:r>
            <w:r w:rsidR="00605F61">
              <w:rPr>
                <w:rFonts w:ascii="Arial" w:hAnsi="Arial" w:cs="Arial"/>
              </w:rPr>
              <w:t>198</w:t>
            </w:r>
            <w:r w:rsidRPr="00731FDD">
              <w:rPr>
                <w:rFonts w:ascii="Arial" w:hAnsi="Arial" w:cs="Arial"/>
              </w:rPr>
              <w:t>] concludes that the Proposed Development</w:t>
            </w:r>
            <w:r w:rsidR="00605F61">
              <w:rPr>
                <w:rFonts w:ascii="Arial" w:hAnsi="Arial" w:cs="Arial"/>
              </w:rPr>
              <w:t xml:space="preserve"> </w:t>
            </w:r>
            <w:r w:rsidRPr="00731FDD">
              <w:rPr>
                <w:rFonts w:ascii="Arial" w:hAnsi="Arial" w:cs="Arial"/>
              </w:rPr>
              <w:t xml:space="preserve">would result in ‘less than substantial harm’ to the significance of this asset. </w:t>
            </w:r>
            <w:r w:rsidR="005F2D27">
              <w:rPr>
                <w:rFonts w:ascii="Arial" w:hAnsi="Arial" w:cs="Arial"/>
              </w:rPr>
              <w:t>Clarify</w:t>
            </w:r>
            <w:r w:rsidRPr="00731FDD">
              <w:rPr>
                <w:rFonts w:ascii="Arial" w:hAnsi="Arial" w:cs="Arial"/>
              </w:rPr>
              <w:t xml:space="preserve"> how this is compl</w:t>
            </w:r>
            <w:r w:rsidR="009D6BE2">
              <w:rPr>
                <w:rFonts w:ascii="Arial" w:hAnsi="Arial" w:cs="Arial"/>
              </w:rPr>
              <w:t>i</w:t>
            </w:r>
            <w:r w:rsidRPr="00731FDD">
              <w:rPr>
                <w:rFonts w:ascii="Arial" w:hAnsi="Arial" w:cs="Arial"/>
              </w:rPr>
              <w:t xml:space="preserve">ant with Paragraph 200 of the NPPF, which </w:t>
            </w:r>
            <w:proofErr w:type="gramStart"/>
            <w:r w:rsidRPr="00731FDD">
              <w:rPr>
                <w:rFonts w:ascii="Arial" w:hAnsi="Arial" w:cs="Arial"/>
              </w:rPr>
              <w:t>states</w:t>
            </w:r>
            <w:proofErr w:type="gramEnd"/>
            <w:r w:rsidRPr="00731FDD">
              <w:rPr>
                <w:rFonts w:ascii="Arial" w:hAnsi="Arial" w:cs="Arial"/>
              </w:rPr>
              <w:t xml:space="preserve"> “</w:t>
            </w:r>
            <w:r w:rsidRPr="00076B52">
              <w:rPr>
                <w:rFonts w:ascii="Arial" w:hAnsi="Arial" w:cs="Arial"/>
                <w:i/>
                <w:iCs/>
              </w:rPr>
              <w:t>Any harm to, or loss of, the significance of a designated heritage asset (from its alteration or destruction, or from development within its setting), should require clear and convincing justification</w:t>
            </w:r>
            <w:r w:rsidRPr="00731FDD">
              <w:rPr>
                <w:rFonts w:ascii="Arial" w:hAnsi="Arial" w:cs="Arial"/>
              </w:rPr>
              <w:t xml:space="preserve">” and explain further the ‘clear and convincing justification’ that exists. </w:t>
            </w:r>
          </w:p>
        </w:tc>
      </w:tr>
      <w:tr w:rsidR="00C30D10" w14:paraId="22DF67A0" w14:textId="77777777" w:rsidTr="11641B75">
        <w:tc>
          <w:tcPr>
            <w:tcW w:w="1696" w:type="dxa"/>
          </w:tcPr>
          <w:p w14:paraId="10A3B226" w14:textId="27A0C1EA" w:rsidR="00C30D10" w:rsidRDefault="008A7ACE" w:rsidP="00B91C4D">
            <w:pPr>
              <w:rPr>
                <w:rFonts w:ascii="Arial" w:hAnsi="Arial" w:cs="Arial"/>
              </w:rPr>
            </w:pPr>
            <w:r>
              <w:rPr>
                <w:rFonts w:ascii="Arial" w:hAnsi="Arial" w:cs="Arial"/>
              </w:rPr>
              <w:t>PED.2.14</w:t>
            </w:r>
          </w:p>
        </w:tc>
        <w:tc>
          <w:tcPr>
            <w:tcW w:w="2552" w:type="dxa"/>
          </w:tcPr>
          <w:p w14:paraId="72F60A55" w14:textId="35CAFDC1" w:rsidR="00C30D10" w:rsidRDefault="00C30D10" w:rsidP="00B91C4D">
            <w:pPr>
              <w:rPr>
                <w:rFonts w:ascii="Arial" w:hAnsi="Arial" w:cs="Arial"/>
              </w:rPr>
            </w:pPr>
            <w:r>
              <w:rPr>
                <w:rFonts w:ascii="Arial" w:hAnsi="Arial" w:cs="Arial"/>
              </w:rPr>
              <w:t>Applicant</w:t>
            </w:r>
          </w:p>
        </w:tc>
        <w:tc>
          <w:tcPr>
            <w:tcW w:w="9700" w:type="dxa"/>
          </w:tcPr>
          <w:p w14:paraId="240E9D65" w14:textId="1EB3DAA0" w:rsidR="00C30D10" w:rsidRDefault="00C30D10" w:rsidP="00C30D10">
            <w:pPr>
              <w:pStyle w:val="NoSpacing"/>
              <w:rPr>
                <w:rFonts w:ascii="Arial" w:hAnsi="Arial" w:cs="Arial"/>
              </w:rPr>
            </w:pPr>
            <w:r w:rsidRPr="00F63C21">
              <w:rPr>
                <w:rFonts w:ascii="Arial" w:hAnsi="Arial" w:cs="Arial"/>
                <w:b/>
                <w:bCs/>
              </w:rPr>
              <w:t>Luton Hoo</w:t>
            </w:r>
            <w:r>
              <w:rPr>
                <w:rFonts w:ascii="Arial" w:hAnsi="Arial" w:cs="Arial"/>
                <w:b/>
                <w:bCs/>
              </w:rPr>
              <w:t xml:space="preserve"> </w:t>
            </w:r>
            <w:r w:rsidRPr="00F63C21">
              <w:rPr>
                <w:rFonts w:ascii="Arial" w:hAnsi="Arial" w:cs="Arial"/>
                <w:b/>
                <w:bCs/>
              </w:rPr>
              <w:t>Grade II* RPG</w:t>
            </w:r>
          </w:p>
          <w:p w14:paraId="4775A609" w14:textId="562797ED" w:rsidR="00C30D10" w:rsidRPr="00424239" w:rsidRDefault="00C30D10" w:rsidP="00C30D10">
            <w:pPr>
              <w:pStyle w:val="NoSpacing"/>
              <w:rPr>
                <w:rFonts w:ascii="Arial" w:hAnsi="Arial" w:cs="Arial"/>
              </w:rPr>
            </w:pPr>
            <w:r w:rsidRPr="00424239">
              <w:rPr>
                <w:rFonts w:ascii="Arial" w:hAnsi="Arial" w:cs="Arial"/>
              </w:rPr>
              <w:t>Your response to paragraph 5.4.20 of Central Bedfordshire Council’s Local Impact Report states</w:t>
            </w:r>
            <w:r w:rsidR="008940B6">
              <w:rPr>
                <w:rFonts w:ascii="Arial" w:hAnsi="Arial" w:cs="Arial"/>
              </w:rPr>
              <w:t>,</w:t>
            </w:r>
            <w:r w:rsidRPr="00424239">
              <w:rPr>
                <w:rFonts w:ascii="Arial" w:hAnsi="Arial" w:cs="Arial"/>
              </w:rPr>
              <w:t xml:space="preserve"> in respect of noise to Luton Hoo RPG, “</w:t>
            </w:r>
            <w:r w:rsidRPr="00233C87">
              <w:rPr>
                <w:rFonts w:ascii="Arial" w:hAnsi="Arial" w:cs="Arial"/>
                <w:i/>
                <w:iCs/>
              </w:rPr>
              <w:t>The impact of noise from the Proposed Development has been assessed and all reasonably practicable measures have been explored to reduce noise impacts. Further details can be found in Chapter 16 of the ES</w:t>
            </w:r>
            <w:r w:rsidRPr="00424239">
              <w:rPr>
                <w:rFonts w:ascii="Arial" w:hAnsi="Arial" w:cs="Arial"/>
              </w:rPr>
              <w:t>”</w:t>
            </w:r>
            <w:r>
              <w:rPr>
                <w:rFonts w:ascii="Arial" w:hAnsi="Arial" w:cs="Arial"/>
              </w:rPr>
              <w:t>.</w:t>
            </w:r>
          </w:p>
          <w:p w14:paraId="076F87B5" w14:textId="77777777" w:rsidR="00C30D10" w:rsidRPr="00424239" w:rsidRDefault="00C30D10" w:rsidP="00C30D10">
            <w:pPr>
              <w:pStyle w:val="NoSpacing"/>
              <w:rPr>
                <w:rFonts w:ascii="Arial" w:hAnsi="Arial" w:cs="Arial"/>
              </w:rPr>
            </w:pPr>
          </w:p>
          <w:p w14:paraId="63F7575D" w14:textId="17BA701C" w:rsidR="00C30D10" w:rsidRPr="00C30D10" w:rsidRDefault="00C30D10" w:rsidP="00F63C21">
            <w:pPr>
              <w:pStyle w:val="NoSpacing"/>
              <w:rPr>
                <w:rFonts w:ascii="Arial" w:hAnsi="Arial" w:cs="Arial"/>
              </w:rPr>
            </w:pPr>
            <w:r w:rsidRPr="00424239">
              <w:rPr>
                <w:rFonts w:ascii="Arial" w:hAnsi="Arial" w:cs="Arial"/>
              </w:rPr>
              <w:t>Explain exactly what the ‘</w:t>
            </w:r>
            <w:r w:rsidRPr="00233C87">
              <w:rPr>
                <w:rFonts w:ascii="Arial" w:hAnsi="Arial" w:cs="Arial"/>
                <w:i/>
                <w:iCs/>
              </w:rPr>
              <w:t>reasonably practicable measures’</w:t>
            </w:r>
            <w:r w:rsidRPr="00424239">
              <w:rPr>
                <w:rFonts w:ascii="Arial" w:hAnsi="Arial" w:cs="Arial"/>
              </w:rPr>
              <w:t xml:space="preserve"> </w:t>
            </w:r>
            <w:r>
              <w:rPr>
                <w:rFonts w:ascii="Arial" w:hAnsi="Arial" w:cs="Arial"/>
              </w:rPr>
              <w:t>in</w:t>
            </w:r>
            <w:r w:rsidRPr="00424239">
              <w:rPr>
                <w:rFonts w:ascii="Arial" w:hAnsi="Arial" w:cs="Arial"/>
              </w:rPr>
              <w:t xml:space="preserve"> Chapter 16</w:t>
            </w:r>
            <w:r>
              <w:rPr>
                <w:rFonts w:ascii="Arial" w:hAnsi="Arial" w:cs="Arial"/>
              </w:rPr>
              <w:t xml:space="preserve"> are</w:t>
            </w:r>
            <w:r w:rsidRPr="00424239">
              <w:rPr>
                <w:rFonts w:ascii="Arial" w:hAnsi="Arial" w:cs="Arial"/>
              </w:rPr>
              <w:t xml:space="preserve"> that </w:t>
            </w:r>
            <w:r w:rsidR="00233C87">
              <w:rPr>
                <w:rFonts w:ascii="Arial" w:hAnsi="Arial" w:cs="Arial"/>
              </w:rPr>
              <w:t xml:space="preserve">would </w:t>
            </w:r>
            <w:r w:rsidRPr="00424239">
              <w:rPr>
                <w:rFonts w:ascii="Arial" w:hAnsi="Arial" w:cs="Arial"/>
              </w:rPr>
              <w:t xml:space="preserve">apply to Luton Hoo. </w:t>
            </w:r>
          </w:p>
        </w:tc>
      </w:tr>
      <w:tr w:rsidR="00D50CDC" w14:paraId="0573B8BF" w14:textId="77777777" w:rsidTr="11641B75">
        <w:tc>
          <w:tcPr>
            <w:tcW w:w="1696" w:type="dxa"/>
          </w:tcPr>
          <w:p w14:paraId="5DEE7866" w14:textId="0BDB63C9" w:rsidR="00D50CDC" w:rsidRDefault="00D50CDC" w:rsidP="00B91C4D">
            <w:pPr>
              <w:rPr>
                <w:rFonts w:ascii="Arial" w:hAnsi="Arial" w:cs="Arial"/>
              </w:rPr>
            </w:pPr>
            <w:r>
              <w:rPr>
                <w:rFonts w:ascii="Arial" w:hAnsi="Arial" w:cs="Arial"/>
              </w:rPr>
              <w:t>PED.2.15</w:t>
            </w:r>
          </w:p>
        </w:tc>
        <w:tc>
          <w:tcPr>
            <w:tcW w:w="2552" w:type="dxa"/>
          </w:tcPr>
          <w:p w14:paraId="208DC264" w14:textId="00532E0E" w:rsidR="00D50CDC" w:rsidRDefault="00D50CDC" w:rsidP="00B91C4D">
            <w:pPr>
              <w:rPr>
                <w:rFonts w:ascii="Arial" w:hAnsi="Arial" w:cs="Arial"/>
              </w:rPr>
            </w:pPr>
            <w:r>
              <w:rPr>
                <w:rFonts w:ascii="Arial" w:hAnsi="Arial" w:cs="Arial"/>
              </w:rPr>
              <w:t>Historic England</w:t>
            </w:r>
          </w:p>
        </w:tc>
        <w:tc>
          <w:tcPr>
            <w:tcW w:w="9700" w:type="dxa"/>
          </w:tcPr>
          <w:p w14:paraId="3AD0F846" w14:textId="77777777" w:rsidR="00D50CDC" w:rsidRDefault="00FC6EA0" w:rsidP="00C30D10">
            <w:pPr>
              <w:pStyle w:val="NoSpacing"/>
              <w:rPr>
                <w:rFonts w:ascii="Arial" w:hAnsi="Arial" w:cs="Arial"/>
                <w:b/>
                <w:bCs/>
              </w:rPr>
            </w:pPr>
            <w:r>
              <w:rPr>
                <w:rFonts w:ascii="Arial" w:hAnsi="Arial" w:cs="Arial"/>
                <w:b/>
                <w:bCs/>
              </w:rPr>
              <w:t>Contribution towards Luton Hoo</w:t>
            </w:r>
          </w:p>
          <w:p w14:paraId="1E97A12E" w14:textId="0FDFF85E" w:rsidR="00435148" w:rsidRPr="00435148" w:rsidRDefault="00435148" w:rsidP="00435148">
            <w:pPr>
              <w:pStyle w:val="NoSpacing"/>
              <w:rPr>
                <w:rFonts w:ascii="Arial" w:hAnsi="Arial" w:cs="Arial"/>
              </w:rPr>
            </w:pPr>
            <w:r w:rsidRPr="00435148">
              <w:rPr>
                <w:rFonts w:ascii="Arial" w:hAnsi="Arial" w:cs="Arial"/>
              </w:rPr>
              <w:t xml:space="preserve">Question 15 from the Action Points to ISH8 [EV15-013] asked for </w:t>
            </w:r>
            <w:r w:rsidR="00784A4F">
              <w:rPr>
                <w:rFonts w:ascii="Arial" w:hAnsi="Arial" w:cs="Arial"/>
              </w:rPr>
              <w:t>CBC</w:t>
            </w:r>
            <w:r w:rsidRPr="00435148">
              <w:rPr>
                <w:rFonts w:ascii="Arial" w:hAnsi="Arial" w:cs="Arial"/>
              </w:rPr>
              <w:t xml:space="preserve"> views about the merits of seeking a contribution towards offsetting the residual impact of the proposal that could be put towards conservation management at Luton Hoo. In their response</w:t>
            </w:r>
            <w:r w:rsidR="00A6433E">
              <w:rPr>
                <w:rFonts w:ascii="Arial" w:hAnsi="Arial" w:cs="Arial"/>
              </w:rPr>
              <w:t xml:space="preserve"> [REP6-090]</w:t>
            </w:r>
            <w:r w:rsidRPr="00435148">
              <w:rPr>
                <w:rFonts w:ascii="Arial" w:hAnsi="Arial" w:cs="Arial"/>
              </w:rPr>
              <w:t xml:space="preserve">, they have stated </w:t>
            </w:r>
            <w:r w:rsidRPr="00C215BB">
              <w:rPr>
                <w:rFonts w:ascii="Arial" w:hAnsi="Arial" w:cs="Arial"/>
                <w:i/>
                <w:iCs/>
              </w:rPr>
              <w:t>“Mitigation measures, of which none are proposed for Luton Hoo, should address specific issues where impact and harm can be actively reduced. Financial contributions to offset measures would not constitute mitigation”.</w:t>
            </w:r>
          </w:p>
          <w:p w14:paraId="3A0F3422" w14:textId="77777777" w:rsidR="00435148" w:rsidRPr="00435148" w:rsidRDefault="00435148" w:rsidP="00435148">
            <w:pPr>
              <w:pStyle w:val="NoSpacing"/>
              <w:rPr>
                <w:rFonts w:ascii="Arial" w:hAnsi="Arial" w:cs="Arial"/>
              </w:rPr>
            </w:pPr>
          </w:p>
          <w:p w14:paraId="796727ED" w14:textId="744FCEB2" w:rsidR="00435148" w:rsidRPr="00F63C21" w:rsidRDefault="00435148" w:rsidP="00435148">
            <w:pPr>
              <w:pStyle w:val="NoSpacing"/>
              <w:rPr>
                <w:rFonts w:ascii="Arial" w:hAnsi="Arial" w:cs="Arial"/>
                <w:b/>
                <w:bCs/>
              </w:rPr>
            </w:pPr>
            <w:r w:rsidRPr="00435148">
              <w:rPr>
                <w:rFonts w:ascii="Arial" w:hAnsi="Arial" w:cs="Arial"/>
              </w:rPr>
              <w:t>Please provide your response to this.</w:t>
            </w:r>
          </w:p>
        </w:tc>
      </w:tr>
      <w:tr w:rsidR="0063152C" w14:paraId="04274883" w14:textId="77777777" w:rsidTr="11641B75">
        <w:tc>
          <w:tcPr>
            <w:tcW w:w="1696" w:type="dxa"/>
          </w:tcPr>
          <w:p w14:paraId="4E758EF1" w14:textId="37243852" w:rsidR="0063152C" w:rsidRDefault="00E36D34" w:rsidP="00B91C4D">
            <w:pPr>
              <w:rPr>
                <w:rFonts w:ascii="Arial" w:hAnsi="Arial" w:cs="Arial"/>
              </w:rPr>
            </w:pPr>
            <w:r>
              <w:rPr>
                <w:rFonts w:ascii="Arial" w:hAnsi="Arial" w:cs="Arial"/>
              </w:rPr>
              <w:lastRenderedPageBreak/>
              <w:t>PED.2.1</w:t>
            </w:r>
            <w:r w:rsidR="00C215BB">
              <w:rPr>
                <w:rFonts w:ascii="Arial" w:hAnsi="Arial" w:cs="Arial"/>
              </w:rPr>
              <w:t>6</w:t>
            </w:r>
          </w:p>
        </w:tc>
        <w:tc>
          <w:tcPr>
            <w:tcW w:w="2552" w:type="dxa"/>
          </w:tcPr>
          <w:p w14:paraId="0EF97F9B" w14:textId="7F2F11F1" w:rsidR="00274994" w:rsidRDefault="0063152C" w:rsidP="00B91C4D">
            <w:pPr>
              <w:rPr>
                <w:rFonts w:ascii="Arial" w:hAnsi="Arial" w:cs="Arial"/>
              </w:rPr>
            </w:pPr>
            <w:r>
              <w:rPr>
                <w:rFonts w:ascii="Arial" w:hAnsi="Arial" w:cs="Arial"/>
              </w:rPr>
              <w:t>Applicant</w:t>
            </w:r>
            <w:r w:rsidR="00274994">
              <w:rPr>
                <w:rFonts w:ascii="Arial" w:hAnsi="Arial" w:cs="Arial"/>
              </w:rPr>
              <w:t xml:space="preserve"> and North Herts</w:t>
            </w:r>
            <w:r w:rsidR="0057733F">
              <w:rPr>
                <w:rFonts w:ascii="Arial" w:hAnsi="Arial" w:cs="Arial"/>
              </w:rPr>
              <w:t xml:space="preserve"> Council</w:t>
            </w:r>
          </w:p>
        </w:tc>
        <w:tc>
          <w:tcPr>
            <w:tcW w:w="9700" w:type="dxa"/>
          </w:tcPr>
          <w:p w14:paraId="50BACE35" w14:textId="77777777" w:rsidR="0063152C" w:rsidRDefault="0063152C" w:rsidP="00F63C21">
            <w:pPr>
              <w:pStyle w:val="NoSpacing"/>
              <w:rPr>
                <w:rFonts w:ascii="Arial" w:hAnsi="Arial" w:cs="Arial"/>
              </w:rPr>
            </w:pPr>
            <w:proofErr w:type="spellStart"/>
            <w:r>
              <w:rPr>
                <w:rFonts w:ascii="Arial" w:hAnsi="Arial" w:cs="Arial"/>
                <w:b/>
                <w:bCs/>
              </w:rPr>
              <w:t>Bendish</w:t>
            </w:r>
            <w:proofErr w:type="spellEnd"/>
            <w:r>
              <w:rPr>
                <w:rFonts w:ascii="Arial" w:hAnsi="Arial" w:cs="Arial"/>
                <w:b/>
                <w:bCs/>
              </w:rPr>
              <w:t xml:space="preserve"> Conservation Area</w:t>
            </w:r>
          </w:p>
          <w:p w14:paraId="0228B275" w14:textId="14D0D80D" w:rsidR="004A1B1C" w:rsidRDefault="00D801EC" w:rsidP="00F63C21">
            <w:pPr>
              <w:pStyle w:val="NoSpacing"/>
              <w:rPr>
                <w:rFonts w:ascii="Arial" w:hAnsi="Arial" w:cs="Arial"/>
              </w:rPr>
            </w:pPr>
            <w:r>
              <w:rPr>
                <w:rFonts w:ascii="Arial" w:hAnsi="Arial" w:cs="Arial"/>
              </w:rPr>
              <w:t>Table 10.11 in Chapter 10 of the ES [AS</w:t>
            </w:r>
            <w:r w:rsidR="0034635A">
              <w:rPr>
                <w:rFonts w:ascii="Arial" w:hAnsi="Arial" w:cs="Arial"/>
              </w:rPr>
              <w:t xml:space="preserve">-077] </w:t>
            </w:r>
            <w:r w:rsidR="00520FEA">
              <w:rPr>
                <w:rFonts w:ascii="Arial" w:hAnsi="Arial" w:cs="Arial"/>
              </w:rPr>
              <w:t xml:space="preserve">includes this asset </w:t>
            </w:r>
            <w:r w:rsidR="001031C7">
              <w:rPr>
                <w:rFonts w:ascii="Arial" w:hAnsi="Arial" w:cs="Arial"/>
              </w:rPr>
              <w:t>i</w:t>
            </w:r>
            <w:r w:rsidR="00520FEA">
              <w:rPr>
                <w:rFonts w:ascii="Arial" w:hAnsi="Arial" w:cs="Arial"/>
              </w:rPr>
              <w:t xml:space="preserve">n the impact assessment </w:t>
            </w:r>
            <w:r w:rsidR="00A94046">
              <w:rPr>
                <w:rFonts w:ascii="Arial" w:hAnsi="Arial" w:cs="Arial"/>
              </w:rPr>
              <w:t>because</w:t>
            </w:r>
            <w:r w:rsidR="00520FEA">
              <w:rPr>
                <w:rFonts w:ascii="Arial" w:hAnsi="Arial" w:cs="Arial"/>
              </w:rPr>
              <w:t xml:space="preserve"> the</w:t>
            </w:r>
            <w:r w:rsidR="00520FEA" w:rsidRPr="00520FEA">
              <w:rPr>
                <w:rFonts w:ascii="Arial" w:hAnsi="Arial" w:cs="Arial"/>
              </w:rPr>
              <w:t xml:space="preserve"> potential for impact arising from aural intrusion</w:t>
            </w:r>
            <w:r w:rsidR="001031C7">
              <w:rPr>
                <w:rFonts w:ascii="Arial" w:hAnsi="Arial" w:cs="Arial"/>
              </w:rPr>
              <w:t xml:space="preserve"> was identified</w:t>
            </w:r>
            <w:r w:rsidR="00D0378A">
              <w:rPr>
                <w:rFonts w:ascii="Arial" w:hAnsi="Arial" w:cs="Arial"/>
              </w:rPr>
              <w:t xml:space="preserve">. However, there appears to be no </w:t>
            </w:r>
            <w:r w:rsidR="00FB42DC">
              <w:rPr>
                <w:rFonts w:ascii="Arial" w:hAnsi="Arial" w:cs="Arial"/>
              </w:rPr>
              <w:t xml:space="preserve">specific </w:t>
            </w:r>
            <w:r w:rsidR="00D0378A">
              <w:rPr>
                <w:rFonts w:ascii="Arial" w:hAnsi="Arial" w:cs="Arial"/>
              </w:rPr>
              <w:t>assessment on this asset in</w:t>
            </w:r>
            <w:r w:rsidR="00FB42DC">
              <w:rPr>
                <w:rFonts w:ascii="Arial" w:hAnsi="Arial" w:cs="Arial"/>
              </w:rPr>
              <w:t xml:space="preserve"> paragraphs 10.9.95 – 10.9.99 </w:t>
            </w:r>
            <w:r w:rsidR="0098136A">
              <w:rPr>
                <w:rFonts w:ascii="Arial" w:hAnsi="Arial" w:cs="Arial"/>
              </w:rPr>
              <w:t>of</w:t>
            </w:r>
            <w:r w:rsidR="00FB42DC">
              <w:rPr>
                <w:rFonts w:ascii="Arial" w:hAnsi="Arial" w:cs="Arial"/>
              </w:rPr>
              <w:t xml:space="preserve"> Chapter 10. </w:t>
            </w:r>
            <w:r w:rsidR="008F3685" w:rsidRPr="00AA49A4">
              <w:rPr>
                <w:rFonts w:ascii="Arial" w:hAnsi="Arial" w:cs="Arial"/>
              </w:rPr>
              <w:t xml:space="preserve">Page 3 </w:t>
            </w:r>
            <w:r w:rsidR="00D9346A" w:rsidRPr="00AA49A4">
              <w:rPr>
                <w:rFonts w:ascii="Arial" w:hAnsi="Arial" w:cs="Arial"/>
              </w:rPr>
              <w:t xml:space="preserve">of the </w:t>
            </w:r>
            <w:r w:rsidR="00AA49A4" w:rsidRPr="00AA49A4">
              <w:rPr>
                <w:rFonts w:ascii="Arial" w:hAnsi="Arial" w:cs="Arial"/>
              </w:rPr>
              <w:t>CHG [REP4-017]</w:t>
            </w:r>
            <w:r w:rsidR="00AA49A4">
              <w:rPr>
                <w:rFonts w:ascii="Arial" w:hAnsi="Arial" w:cs="Arial"/>
              </w:rPr>
              <w:t xml:space="preserve"> scopes </w:t>
            </w:r>
            <w:r w:rsidR="00D03B7F">
              <w:rPr>
                <w:rFonts w:ascii="Arial" w:hAnsi="Arial" w:cs="Arial"/>
              </w:rPr>
              <w:t xml:space="preserve">this asset out of the ES </w:t>
            </w:r>
            <w:r w:rsidR="009C070B">
              <w:rPr>
                <w:rFonts w:ascii="Arial" w:hAnsi="Arial" w:cs="Arial"/>
              </w:rPr>
              <w:t>because it</w:t>
            </w:r>
            <w:r w:rsidR="00C91598">
              <w:rPr>
                <w:rFonts w:ascii="Arial" w:hAnsi="Arial" w:cs="Arial"/>
              </w:rPr>
              <w:t xml:space="preserve"> </w:t>
            </w:r>
            <w:r w:rsidR="009E0734">
              <w:rPr>
                <w:rFonts w:ascii="Arial" w:hAnsi="Arial" w:cs="Arial"/>
              </w:rPr>
              <w:t xml:space="preserve">is </w:t>
            </w:r>
            <w:r w:rsidR="009C070B">
              <w:rPr>
                <w:rFonts w:ascii="Arial" w:hAnsi="Arial" w:cs="Arial"/>
              </w:rPr>
              <w:t>conclude</w:t>
            </w:r>
            <w:r w:rsidR="009E0734">
              <w:rPr>
                <w:rFonts w:ascii="Arial" w:hAnsi="Arial" w:cs="Arial"/>
              </w:rPr>
              <w:t>d</w:t>
            </w:r>
            <w:r w:rsidR="00C91598">
              <w:rPr>
                <w:rFonts w:ascii="Arial" w:hAnsi="Arial" w:cs="Arial"/>
              </w:rPr>
              <w:t xml:space="preserve"> that it would not </w:t>
            </w:r>
            <w:r w:rsidR="009C070B">
              <w:rPr>
                <w:rFonts w:ascii="Arial" w:hAnsi="Arial" w:cs="Arial"/>
              </w:rPr>
              <w:t>be harmed by</w:t>
            </w:r>
            <w:r w:rsidR="00C91598">
              <w:rPr>
                <w:rFonts w:ascii="Arial" w:hAnsi="Arial" w:cs="Arial"/>
              </w:rPr>
              <w:t xml:space="preserve"> the Proposed Development. </w:t>
            </w:r>
          </w:p>
          <w:p w14:paraId="7CB546B5" w14:textId="77777777" w:rsidR="004A1B1C" w:rsidRDefault="004A1B1C" w:rsidP="00F63C21">
            <w:pPr>
              <w:pStyle w:val="NoSpacing"/>
              <w:rPr>
                <w:rFonts w:ascii="Arial" w:hAnsi="Arial" w:cs="Arial"/>
              </w:rPr>
            </w:pPr>
          </w:p>
          <w:p w14:paraId="701B71D7" w14:textId="0C4E50F2" w:rsidR="00C91598" w:rsidRDefault="004A1B1C" w:rsidP="001A0A72">
            <w:pPr>
              <w:pStyle w:val="NoSpacing"/>
              <w:numPr>
                <w:ilvl w:val="0"/>
                <w:numId w:val="27"/>
              </w:numPr>
              <w:rPr>
                <w:rFonts w:ascii="Arial" w:hAnsi="Arial" w:cs="Arial"/>
              </w:rPr>
            </w:pPr>
            <w:r w:rsidRPr="004A1B1C">
              <w:rPr>
                <w:rFonts w:ascii="Arial" w:hAnsi="Arial" w:cs="Arial"/>
                <w:b/>
                <w:bCs/>
              </w:rPr>
              <w:t>Applicant:</w:t>
            </w:r>
            <w:r>
              <w:rPr>
                <w:rFonts w:ascii="Arial" w:hAnsi="Arial" w:cs="Arial"/>
              </w:rPr>
              <w:t xml:space="preserve"> </w:t>
            </w:r>
            <w:r w:rsidR="0005440F">
              <w:rPr>
                <w:rFonts w:ascii="Arial" w:hAnsi="Arial" w:cs="Arial"/>
              </w:rPr>
              <w:t>Given that</w:t>
            </w:r>
            <w:r w:rsidR="00935865">
              <w:rPr>
                <w:rFonts w:ascii="Arial" w:hAnsi="Arial" w:cs="Arial"/>
              </w:rPr>
              <w:t xml:space="preserve"> this asset would experience a change in noise contours</w:t>
            </w:r>
            <w:r w:rsidR="00EC5AE6">
              <w:rPr>
                <w:rFonts w:ascii="Arial" w:hAnsi="Arial" w:cs="Arial"/>
              </w:rPr>
              <w:t xml:space="preserve">, in addition to </w:t>
            </w:r>
            <w:r w:rsidR="008430D7">
              <w:rPr>
                <w:rFonts w:ascii="Arial" w:hAnsi="Arial" w:cs="Arial"/>
              </w:rPr>
              <w:t xml:space="preserve">its position under the flightpath, explain </w:t>
            </w:r>
            <w:r w:rsidR="00B80A7A">
              <w:rPr>
                <w:rFonts w:ascii="Arial" w:hAnsi="Arial" w:cs="Arial"/>
              </w:rPr>
              <w:t>why no assessment of this asset has been included in paragraphs 10.9.95 – 10.9.99 in Chapter 10 of the ES</w:t>
            </w:r>
            <w:r w:rsidR="00EA5C91">
              <w:rPr>
                <w:rFonts w:ascii="Arial" w:hAnsi="Arial" w:cs="Arial"/>
              </w:rPr>
              <w:t xml:space="preserve"> [AS-077], the reasons for scoping out this asset in the CHG </w:t>
            </w:r>
            <w:r w:rsidR="00EA5C91" w:rsidRPr="00AA49A4">
              <w:rPr>
                <w:rFonts w:ascii="Arial" w:hAnsi="Arial" w:cs="Arial"/>
              </w:rPr>
              <w:t>[REP4-017]</w:t>
            </w:r>
            <w:r w:rsidR="00EA5C91">
              <w:rPr>
                <w:rFonts w:ascii="Arial" w:hAnsi="Arial" w:cs="Arial"/>
              </w:rPr>
              <w:t xml:space="preserve"> and </w:t>
            </w:r>
            <w:r w:rsidR="009A5039">
              <w:rPr>
                <w:rFonts w:ascii="Arial" w:hAnsi="Arial" w:cs="Arial"/>
              </w:rPr>
              <w:t xml:space="preserve">how </w:t>
            </w:r>
            <w:r w:rsidR="00EA5C91">
              <w:rPr>
                <w:rFonts w:ascii="Arial" w:hAnsi="Arial" w:cs="Arial"/>
              </w:rPr>
              <w:t xml:space="preserve">the conclusion on harm </w:t>
            </w:r>
            <w:r w:rsidR="009A5039">
              <w:rPr>
                <w:rFonts w:ascii="Arial" w:hAnsi="Arial" w:cs="Arial"/>
              </w:rPr>
              <w:t xml:space="preserve">was </w:t>
            </w:r>
            <w:r w:rsidR="00EA5C91">
              <w:rPr>
                <w:rFonts w:ascii="Arial" w:hAnsi="Arial" w:cs="Arial"/>
              </w:rPr>
              <w:t>reached.</w:t>
            </w:r>
          </w:p>
          <w:p w14:paraId="44F1BA59" w14:textId="77777777" w:rsidR="004A1B1C" w:rsidRDefault="004A1B1C" w:rsidP="00F63C21">
            <w:pPr>
              <w:pStyle w:val="NoSpacing"/>
              <w:rPr>
                <w:rFonts w:ascii="Arial" w:hAnsi="Arial" w:cs="Arial"/>
              </w:rPr>
            </w:pPr>
          </w:p>
          <w:p w14:paraId="14A11ECD" w14:textId="011FCAA6" w:rsidR="0063152C" w:rsidRPr="00705664" w:rsidRDefault="0057733F" w:rsidP="001A0A72">
            <w:pPr>
              <w:pStyle w:val="NoSpacing"/>
              <w:numPr>
                <w:ilvl w:val="0"/>
                <w:numId w:val="27"/>
              </w:numPr>
              <w:rPr>
                <w:rFonts w:ascii="Arial" w:hAnsi="Arial" w:cs="Arial"/>
              </w:rPr>
            </w:pPr>
            <w:r>
              <w:rPr>
                <w:rFonts w:ascii="Arial" w:hAnsi="Arial" w:cs="Arial"/>
                <w:b/>
                <w:bCs/>
              </w:rPr>
              <w:t>North Herts Council</w:t>
            </w:r>
            <w:r w:rsidR="004A1B1C">
              <w:rPr>
                <w:rFonts w:ascii="Arial" w:hAnsi="Arial" w:cs="Arial"/>
                <w:b/>
                <w:bCs/>
              </w:rPr>
              <w:t xml:space="preserve">: </w:t>
            </w:r>
            <w:r w:rsidR="004A1B1C" w:rsidRPr="004A1B1C">
              <w:rPr>
                <w:rFonts w:ascii="Arial" w:hAnsi="Arial" w:cs="Arial"/>
              </w:rPr>
              <w:t>Is fu</w:t>
            </w:r>
            <w:r w:rsidR="004A1B1C">
              <w:rPr>
                <w:rFonts w:ascii="Arial" w:hAnsi="Arial" w:cs="Arial"/>
              </w:rPr>
              <w:t>rther assessment on the effects of this asset required? If not, why not?</w:t>
            </w:r>
          </w:p>
        </w:tc>
      </w:tr>
      <w:tr w:rsidR="009C1A77" w14:paraId="507A4964" w14:textId="77777777" w:rsidTr="11641B75">
        <w:tc>
          <w:tcPr>
            <w:tcW w:w="1696" w:type="dxa"/>
          </w:tcPr>
          <w:p w14:paraId="1A434E69" w14:textId="7C0D6604" w:rsidR="009C1A77" w:rsidRDefault="009A5039" w:rsidP="00B91C4D">
            <w:pPr>
              <w:rPr>
                <w:rFonts w:ascii="Arial" w:hAnsi="Arial" w:cs="Arial"/>
              </w:rPr>
            </w:pPr>
            <w:r>
              <w:rPr>
                <w:rFonts w:ascii="Arial" w:hAnsi="Arial" w:cs="Arial"/>
              </w:rPr>
              <w:t>PED.2.1</w:t>
            </w:r>
            <w:r w:rsidR="00C215BB">
              <w:rPr>
                <w:rFonts w:ascii="Arial" w:hAnsi="Arial" w:cs="Arial"/>
              </w:rPr>
              <w:t>7</w:t>
            </w:r>
          </w:p>
        </w:tc>
        <w:tc>
          <w:tcPr>
            <w:tcW w:w="2552" w:type="dxa"/>
          </w:tcPr>
          <w:p w14:paraId="2323CF70" w14:textId="6800EA18" w:rsidR="009C1A77" w:rsidRDefault="009C1A77" w:rsidP="00B91C4D">
            <w:pPr>
              <w:rPr>
                <w:rFonts w:ascii="Arial" w:hAnsi="Arial" w:cs="Arial"/>
              </w:rPr>
            </w:pPr>
            <w:r>
              <w:rPr>
                <w:rFonts w:ascii="Arial" w:hAnsi="Arial" w:cs="Arial"/>
              </w:rPr>
              <w:t>Hertfordshire Host Authorities</w:t>
            </w:r>
          </w:p>
        </w:tc>
        <w:tc>
          <w:tcPr>
            <w:tcW w:w="9700" w:type="dxa"/>
          </w:tcPr>
          <w:p w14:paraId="36EB4CF5" w14:textId="77777777" w:rsidR="009C1A77" w:rsidRDefault="009C1A77" w:rsidP="00F63C21">
            <w:pPr>
              <w:pStyle w:val="NoSpacing"/>
              <w:rPr>
                <w:rFonts w:ascii="Arial" w:hAnsi="Arial" w:cs="Arial"/>
                <w:b/>
                <w:bCs/>
              </w:rPr>
            </w:pPr>
            <w:r>
              <w:rPr>
                <w:rFonts w:ascii="Arial" w:hAnsi="Arial" w:cs="Arial"/>
                <w:b/>
                <w:bCs/>
              </w:rPr>
              <w:t>Scoping out of Assets</w:t>
            </w:r>
          </w:p>
          <w:p w14:paraId="16850828" w14:textId="49D6E834" w:rsidR="00C40917" w:rsidRDefault="009C1A77" w:rsidP="00C40917">
            <w:pPr>
              <w:pStyle w:val="NoSpacing"/>
              <w:rPr>
                <w:rFonts w:ascii="Arial" w:hAnsi="Arial" w:cs="Arial"/>
              </w:rPr>
            </w:pPr>
            <w:r w:rsidRPr="00C40917">
              <w:rPr>
                <w:rFonts w:ascii="Arial" w:hAnsi="Arial" w:cs="Arial"/>
              </w:rPr>
              <w:t>Your PAD</w:t>
            </w:r>
            <w:r w:rsidR="00D50CB8" w:rsidRPr="00C40917">
              <w:rPr>
                <w:rFonts w:ascii="Arial" w:hAnsi="Arial" w:cs="Arial"/>
              </w:rPr>
              <w:t>SS submitted at D6 [REP6-</w:t>
            </w:r>
            <w:r w:rsidR="00752A54" w:rsidRPr="00C40917">
              <w:rPr>
                <w:rFonts w:ascii="Arial" w:hAnsi="Arial" w:cs="Arial"/>
              </w:rPr>
              <w:t>099] raise</w:t>
            </w:r>
            <w:r w:rsidR="00A41C39">
              <w:rPr>
                <w:rFonts w:ascii="Arial" w:hAnsi="Arial" w:cs="Arial"/>
              </w:rPr>
              <w:t>d</w:t>
            </w:r>
            <w:r w:rsidR="00752A54" w:rsidRPr="00C40917">
              <w:rPr>
                <w:rFonts w:ascii="Arial" w:hAnsi="Arial" w:cs="Arial"/>
              </w:rPr>
              <w:t xml:space="preserve"> concerns </w:t>
            </w:r>
            <w:r w:rsidR="006D450E" w:rsidRPr="00C40917">
              <w:rPr>
                <w:rFonts w:ascii="Arial" w:hAnsi="Arial" w:cs="Arial"/>
              </w:rPr>
              <w:t>that the updated CHG [REP4-017]</w:t>
            </w:r>
            <w:r w:rsidR="00C40917" w:rsidRPr="00C40917">
              <w:rPr>
                <w:rFonts w:ascii="Arial" w:hAnsi="Arial" w:cs="Arial"/>
              </w:rPr>
              <w:t xml:space="preserve"> provides no explanation as to why assets have specifically been scoped</w:t>
            </w:r>
            <w:r w:rsidR="006E29F9">
              <w:rPr>
                <w:rFonts w:ascii="Arial" w:hAnsi="Arial" w:cs="Arial"/>
              </w:rPr>
              <w:t xml:space="preserve"> out</w:t>
            </w:r>
            <w:r w:rsidR="00C40917" w:rsidRPr="00C40917">
              <w:rPr>
                <w:rFonts w:ascii="Arial" w:hAnsi="Arial" w:cs="Arial"/>
              </w:rPr>
              <w:t xml:space="preserve"> and there is no explanation as to how setting contributes to assets’ significance. </w:t>
            </w:r>
          </w:p>
          <w:p w14:paraId="7EE58D66" w14:textId="77777777" w:rsidR="00966D0F" w:rsidRDefault="00966D0F" w:rsidP="00F20F84">
            <w:pPr>
              <w:pStyle w:val="NoSpacing"/>
              <w:rPr>
                <w:rFonts w:ascii="Arial" w:hAnsi="Arial" w:cs="Arial"/>
              </w:rPr>
            </w:pPr>
          </w:p>
          <w:p w14:paraId="2FD9C57E" w14:textId="7EFEB62C" w:rsidR="009C1A77" w:rsidRPr="009C1A77" w:rsidRDefault="00966D0F" w:rsidP="00F20F84">
            <w:pPr>
              <w:pStyle w:val="NoSpacing"/>
              <w:rPr>
                <w:rFonts w:ascii="Arial" w:hAnsi="Arial" w:cs="Arial"/>
              </w:rPr>
            </w:pPr>
            <w:r>
              <w:rPr>
                <w:rFonts w:ascii="Arial" w:hAnsi="Arial" w:cs="Arial"/>
              </w:rPr>
              <w:t>A</w:t>
            </w:r>
            <w:r w:rsidR="006E29F9">
              <w:rPr>
                <w:rFonts w:ascii="Arial" w:hAnsi="Arial" w:cs="Arial"/>
              </w:rPr>
              <w:t xml:space="preserve">re there any assets, except for St. Paul’s </w:t>
            </w:r>
            <w:r w:rsidR="00D11FB8">
              <w:rPr>
                <w:rFonts w:ascii="Arial" w:hAnsi="Arial" w:cs="Arial"/>
              </w:rPr>
              <w:t xml:space="preserve">Walden Bury RPG and </w:t>
            </w:r>
            <w:proofErr w:type="spellStart"/>
            <w:r w:rsidR="00D11FB8">
              <w:rPr>
                <w:rFonts w:ascii="Arial" w:hAnsi="Arial" w:cs="Arial"/>
              </w:rPr>
              <w:t>Bendish</w:t>
            </w:r>
            <w:proofErr w:type="spellEnd"/>
            <w:r w:rsidR="00D11FB8">
              <w:rPr>
                <w:rFonts w:ascii="Arial" w:hAnsi="Arial" w:cs="Arial"/>
              </w:rPr>
              <w:t xml:space="preserve"> Conservation Area referred to in </w:t>
            </w:r>
            <w:r>
              <w:rPr>
                <w:rFonts w:ascii="Arial" w:hAnsi="Arial" w:cs="Arial"/>
              </w:rPr>
              <w:t>PED.2.15</w:t>
            </w:r>
            <w:r w:rsidR="00D11FB8">
              <w:rPr>
                <w:rFonts w:ascii="Arial" w:hAnsi="Arial" w:cs="Arial"/>
              </w:rPr>
              <w:t xml:space="preserve"> above, where further clarification </w:t>
            </w:r>
            <w:r w:rsidR="00F20F84">
              <w:rPr>
                <w:rFonts w:ascii="Arial" w:hAnsi="Arial" w:cs="Arial"/>
              </w:rPr>
              <w:t>is required and</w:t>
            </w:r>
            <w:r w:rsidR="008B513B">
              <w:rPr>
                <w:rFonts w:ascii="Arial" w:hAnsi="Arial" w:cs="Arial"/>
              </w:rPr>
              <w:t>,</w:t>
            </w:r>
            <w:r w:rsidR="00F20F84">
              <w:rPr>
                <w:rFonts w:ascii="Arial" w:hAnsi="Arial" w:cs="Arial"/>
              </w:rPr>
              <w:t xml:space="preserve"> if so,</w:t>
            </w:r>
            <w:r>
              <w:rPr>
                <w:rFonts w:ascii="Arial" w:hAnsi="Arial" w:cs="Arial"/>
              </w:rPr>
              <w:t xml:space="preserve"> provide</w:t>
            </w:r>
            <w:r w:rsidR="00F20F84">
              <w:rPr>
                <w:rFonts w:ascii="Arial" w:hAnsi="Arial" w:cs="Arial"/>
              </w:rPr>
              <w:t xml:space="preserve"> the reasons for this.</w:t>
            </w:r>
          </w:p>
        </w:tc>
      </w:tr>
      <w:tr w:rsidR="00CB17DF" w14:paraId="388DAD8B" w14:textId="77777777" w:rsidTr="00CB17DF">
        <w:tc>
          <w:tcPr>
            <w:tcW w:w="13948" w:type="dxa"/>
            <w:gridSpan w:val="3"/>
            <w:shd w:val="clear" w:color="auto" w:fill="A6A6A6" w:themeFill="background1" w:themeFillShade="A6"/>
          </w:tcPr>
          <w:p w14:paraId="174E793C" w14:textId="6B07EC5E" w:rsidR="00CB17DF" w:rsidRPr="00CB17DF" w:rsidRDefault="00CB17DF" w:rsidP="00CC6DE6">
            <w:pPr>
              <w:pStyle w:val="Heading2"/>
            </w:pPr>
            <w:bookmarkStart w:id="19" w:name="_Toc153535089"/>
            <w:r w:rsidRPr="00CB17DF">
              <w:t>Landscape and visual impacts</w:t>
            </w:r>
            <w:bookmarkEnd w:id="19"/>
          </w:p>
        </w:tc>
      </w:tr>
      <w:tr w:rsidR="00CB17DF" w14:paraId="7DCEF0D6" w14:textId="77777777" w:rsidTr="009974D1">
        <w:tc>
          <w:tcPr>
            <w:tcW w:w="1696" w:type="dxa"/>
          </w:tcPr>
          <w:p w14:paraId="4890D2A3" w14:textId="565823F5" w:rsidR="00CB17DF" w:rsidRDefault="00B95AEE">
            <w:pPr>
              <w:rPr>
                <w:rFonts w:ascii="Arial" w:hAnsi="Arial" w:cs="Arial"/>
              </w:rPr>
            </w:pPr>
            <w:r>
              <w:rPr>
                <w:rFonts w:ascii="Arial" w:hAnsi="Arial" w:cs="Arial"/>
              </w:rPr>
              <w:t>P</w:t>
            </w:r>
            <w:r w:rsidR="00312EC5">
              <w:rPr>
                <w:rFonts w:ascii="Arial" w:hAnsi="Arial" w:cs="Arial"/>
              </w:rPr>
              <w:t>ED.2.1</w:t>
            </w:r>
            <w:r w:rsidR="00C215BB">
              <w:rPr>
                <w:rFonts w:ascii="Arial" w:hAnsi="Arial" w:cs="Arial"/>
              </w:rPr>
              <w:t>8</w:t>
            </w:r>
          </w:p>
        </w:tc>
        <w:tc>
          <w:tcPr>
            <w:tcW w:w="2552" w:type="dxa"/>
          </w:tcPr>
          <w:p w14:paraId="76EDA5BB" w14:textId="13C68914" w:rsidR="00CB17DF" w:rsidRDefault="00A75B9A">
            <w:pPr>
              <w:rPr>
                <w:rFonts w:ascii="Arial" w:hAnsi="Arial" w:cs="Arial"/>
              </w:rPr>
            </w:pPr>
            <w:r>
              <w:rPr>
                <w:rFonts w:ascii="Arial" w:hAnsi="Arial" w:cs="Arial"/>
              </w:rPr>
              <w:t>Applicant</w:t>
            </w:r>
            <w:r w:rsidR="00C879EE">
              <w:rPr>
                <w:rFonts w:ascii="Arial" w:hAnsi="Arial" w:cs="Arial"/>
              </w:rPr>
              <w:t xml:space="preserve"> and all Local Authorities</w:t>
            </w:r>
          </w:p>
        </w:tc>
        <w:tc>
          <w:tcPr>
            <w:tcW w:w="9700" w:type="dxa"/>
          </w:tcPr>
          <w:p w14:paraId="2703F133" w14:textId="77777777" w:rsidR="00CB17DF" w:rsidRDefault="00556CEB">
            <w:pPr>
              <w:rPr>
                <w:rFonts w:ascii="Arial" w:hAnsi="Arial" w:cs="Arial"/>
                <w:b/>
                <w:bCs/>
              </w:rPr>
            </w:pPr>
            <w:r w:rsidRPr="00556CEB">
              <w:rPr>
                <w:rFonts w:ascii="Arial" w:hAnsi="Arial" w:cs="Arial"/>
                <w:b/>
                <w:bCs/>
              </w:rPr>
              <w:t>Hedgerows</w:t>
            </w:r>
          </w:p>
          <w:p w14:paraId="6E578940" w14:textId="78F2CE2C" w:rsidR="00861C43" w:rsidRDefault="00861C43" w:rsidP="00861C43">
            <w:pPr>
              <w:pStyle w:val="NoSpacing"/>
              <w:rPr>
                <w:rFonts w:ascii="Arial" w:hAnsi="Arial" w:cs="Arial"/>
              </w:rPr>
            </w:pPr>
            <w:r w:rsidRPr="008D3416">
              <w:rPr>
                <w:rFonts w:ascii="Arial" w:hAnsi="Arial" w:cs="Arial"/>
              </w:rPr>
              <w:t>Work No. 5e</w:t>
            </w:r>
            <w:r>
              <w:rPr>
                <w:rFonts w:ascii="Arial" w:hAnsi="Arial" w:cs="Arial"/>
              </w:rPr>
              <w:t xml:space="preserve"> proposes planting hedgerows alongside public footpaths </w:t>
            </w:r>
            <w:r w:rsidR="00E2625E">
              <w:rPr>
                <w:rFonts w:ascii="Arial" w:hAnsi="Arial" w:cs="Arial"/>
              </w:rPr>
              <w:t xml:space="preserve">across nearby fields </w:t>
            </w:r>
            <w:r>
              <w:rPr>
                <w:rFonts w:ascii="Arial" w:hAnsi="Arial" w:cs="Arial"/>
              </w:rPr>
              <w:t>as proposed ‘additional mitigation’ to screen the Proposed Development. However, it was noted during site inspections [EV1-021] that a number of these would be planted within open fields where views of the wider landscape, including towards the airport, could be considered to form part of the enjoyment and recreational value of these receptors</w:t>
            </w:r>
            <w:r w:rsidR="00A75B9A">
              <w:rPr>
                <w:rFonts w:ascii="Arial" w:hAnsi="Arial" w:cs="Arial"/>
              </w:rPr>
              <w:t>.</w:t>
            </w:r>
          </w:p>
          <w:p w14:paraId="2F393B69" w14:textId="77777777" w:rsidR="00861C43" w:rsidRDefault="00861C43" w:rsidP="00861C43">
            <w:pPr>
              <w:pStyle w:val="NoSpacing"/>
              <w:rPr>
                <w:rFonts w:ascii="Arial" w:hAnsi="Arial" w:cs="Arial"/>
              </w:rPr>
            </w:pPr>
          </w:p>
          <w:p w14:paraId="41A8F8FF" w14:textId="6BDA0357" w:rsidR="00861C43" w:rsidRDefault="00861C43" w:rsidP="001A0A72">
            <w:pPr>
              <w:pStyle w:val="NoSpacing"/>
              <w:numPr>
                <w:ilvl w:val="0"/>
                <w:numId w:val="28"/>
              </w:numPr>
              <w:rPr>
                <w:rFonts w:ascii="Arial" w:hAnsi="Arial" w:cs="Arial"/>
              </w:rPr>
            </w:pPr>
            <w:r w:rsidRPr="00861C43">
              <w:rPr>
                <w:rFonts w:ascii="Arial" w:hAnsi="Arial" w:cs="Arial"/>
                <w:b/>
                <w:bCs/>
              </w:rPr>
              <w:t>Applicant:</w:t>
            </w:r>
            <w:r>
              <w:rPr>
                <w:rFonts w:ascii="Arial" w:hAnsi="Arial" w:cs="Arial"/>
              </w:rPr>
              <w:t xml:space="preserve"> To what extent has this been considered in determining the suitability of </w:t>
            </w:r>
            <w:r w:rsidR="00A75B9A">
              <w:rPr>
                <w:rFonts w:ascii="Arial" w:hAnsi="Arial" w:cs="Arial"/>
              </w:rPr>
              <w:t>planting hedgerows as a m</w:t>
            </w:r>
            <w:r>
              <w:rPr>
                <w:rFonts w:ascii="Arial" w:hAnsi="Arial" w:cs="Arial"/>
              </w:rPr>
              <w:t>itigation measure?</w:t>
            </w:r>
          </w:p>
          <w:p w14:paraId="0A651DEA" w14:textId="77777777" w:rsidR="00861C43" w:rsidRDefault="00861C43" w:rsidP="00861C43">
            <w:pPr>
              <w:pStyle w:val="NoSpacing"/>
              <w:rPr>
                <w:rFonts w:ascii="Arial" w:hAnsi="Arial" w:cs="Arial"/>
              </w:rPr>
            </w:pPr>
          </w:p>
          <w:p w14:paraId="15FBF411" w14:textId="2284BBA2" w:rsidR="00CB17DF" w:rsidRPr="00705664" w:rsidRDefault="00C879EE" w:rsidP="001A0A72">
            <w:pPr>
              <w:pStyle w:val="NoSpacing"/>
              <w:numPr>
                <w:ilvl w:val="0"/>
                <w:numId w:val="28"/>
              </w:numPr>
              <w:rPr>
                <w:rFonts w:ascii="Arial" w:hAnsi="Arial" w:cs="Arial"/>
              </w:rPr>
            </w:pPr>
            <w:r w:rsidRPr="00C879EE">
              <w:rPr>
                <w:rFonts w:ascii="Arial" w:hAnsi="Arial" w:cs="Arial"/>
                <w:b/>
                <w:bCs/>
              </w:rPr>
              <w:t>Local Authorities</w:t>
            </w:r>
            <w:r w:rsidR="00861C43" w:rsidRPr="00C879EE">
              <w:rPr>
                <w:rFonts w:ascii="Arial" w:hAnsi="Arial" w:cs="Arial"/>
                <w:b/>
                <w:bCs/>
              </w:rPr>
              <w:t>:</w:t>
            </w:r>
            <w:r w:rsidR="00861C43">
              <w:rPr>
                <w:rFonts w:ascii="Arial" w:hAnsi="Arial" w:cs="Arial"/>
              </w:rPr>
              <w:t xml:space="preserve"> Are there any areas of proposed hedgerow located within your areas </w:t>
            </w:r>
            <w:r w:rsidR="00E553AE">
              <w:rPr>
                <w:rFonts w:ascii="Arial" w:hAnsi="Arial" w:cs="Arial"/>
              </w:rPr>
              <w:t xml:space="preserve">that raise </w:t>
            </w:r>
            <w:r w:rsidR="00861C43">
              <w:rPr>
                <w:rFonts w:ascii="Arial" w:hAnsi="Arial" w:cs="Arial"/>
              </w:rPr>
              <w:t>concern in this respect?</w:t>
            </w:r>
          </w:p>
        </w:tc>
      </w:tr>
      <w:tr w:rsidR="00194F02" w14:paraId="56C52A90" w14:textId="77777777" w:rsidTr="009974D1">
        <w:tc>
          <w:tcPr>
            <w:tcW w:w="1696" w:type="dxa"/>
          </w:tcPr>
          <w:p w14:paraId="50F36B57" w14:textId="522986C7" w:rsidR="00194F02" w:rsidRDefault="00194F02">
            <w:pPr>
              <w:rPr>
                <w:rFonts w:ascii="Arial" w:hAnsi="Arial" w:cs="Arial"/>
              </w:rPr>
            </w:pPr>
            <w:r>
              <w:rPr>
                <w:rFonts w:ascii="Arial" w:hAnsi="Arial" w:cs="Arial"/>
              </w:rPr>
              <w:lastRenderedPageBreak/>
              <w:t>PED.2.19</w:t>
            </w:r>
          </w:p>
        </w:tc>
        <w:tc>
          <w:tcPr>
            <w:tcW w:w="2552" w:type="dxa"/>
          </w:tcPr>
          <w:p w14:paraId="2569B75B" w14:textId="1FB5E18F" w:rsidR="00194F02" w:rsidRDefault="00B1736E">
            <w:pPr>
              <w:rPr>
                <w:rFonts w:ascii="Arial" w:hAnsi="Arial" w:cs="Arial"/>
              </w:rPr>
            </w:pPr>
            <w:r>
              <w:rPr>
                <w:rFonts w:ascii="Arial" w:hAnsi="Arial" w:cs="Arial"/>
              </w:rPr>
              <w:t>Applicant</w:t>
            </w:r>
            <w:r w:rsidR="00F229CC">
              <w:rPr>
                <w:rFonts w:ascii="Arial" w:hAnsi="Arial" w:cs="Arial"/>
              </w:rPr>
              <w:t xml:space="preserve"> and North Herts Council</w:t>
            </w:r>
          </w:p>
        </w:tc>
        <w:tc>
          <w:tcPr>
            <w:tcW w:w="9700" w:type="dxa"/>
          </w:tcPr>
          <w:p w14:paraId="6DADD0EB" w14:textId="77777777" w:rsidR="00277226" w:rsidRPr="00277226" w:rsidRDefault="00277226" w:rsidP="00277226">
            <w:pPr>
              <w:rPr>
                <w:rFonts w:ascii="Arial" w:hAnsi="Arial" w:cs="Arial"/>
                <w:b/>
                <w:bCs/>
              </w:rPr>
            </w:pPr>
            <w:r w:rsidRPr="00277226">
              <w:rPr>
                <w:rFonts w:ascii="Arial" w:hAnsi="Arial" w:cs="Arial"/>
                <w:b/>
                <w:bCs/>
              </w:rPr>
              <w:t>Hedgerow and hedgerow tree planting to footpath KW 005</w:t>
            </w:r>
          </w:p>
          <w:p w14:paraId="0A1C341B" w14:textId="6DACE426" w:rsidR="00DA3B75" w:rsidRDefault="00277226" w:rsidP="00277226">
            <w:pPr>
              <w:rPr>
                <w:rFonts w:ascii="Arial" w:hAnsi="Arial" w:cs="Arial"/>
              </w:rPr>
            </w:pPr>
            <w:r w:rsidRPr="00277226">
              <w:rPr>
                <w:rFonts w:ascii="Arial" w:hAnsi="Arial" w:cs="Arial"/>
              </w:rPr>
              <w:t xml:space="preserve">The ExA </w:t>
            </w:r>
            <w:r w:rsidR="00E31B27">
              <w:rPr>
                <w:rFonts w:ascii="Arial" w:hAnsi="Arial" w:cs="Arial"/>
              </w:rPr>
              <w:t>undertook</w:t>
            </w:r>
            <w:r w:rsidRPr="00277226">
              <w:rPr>
                <w:rFonts w:ascii="Arial" w:hAnsi="Arial" w:cs="Arial"/>
              </w:rPr>
              <w:t xml:space="preserve"> a site inspection along the route of footpath KW 005 </w:t>
            </w:r>
            <w:r w:rsidR="00397A3E">
              <w:rPr>
                <w:rFonts w:ascii="Arial" w:hAnsi="Arial" w:cs="Arial"/>
              </w:rPr>
              <w:t xml:space="preserve">where it observed the </w:t>
            </w:r>
            <w:r w:rsidR="00397A3E" w:rsidRPr="00277226">
              <w:rPr>
                <w:rFonts w:ascii="Arial" w:hAnsi="Arial" w:cs="Arial"/>
              </w:rPr>
              <w:t>undulating landform in views towards the airport and existing tree planting</w:t>
            </w:r>
            <w:r w:rsidR="005C122A">
              <w:rPr>
                <w:rFonts w:ascii="Arial" w:hAnsi="Arial" w:cs="Arial"/>
              </w:rPr>
              <w:t xml:space="preserve"> </w:t>
            </w:r>
            <w:r w:rsidR="005C122A" w:rsidRPr="00277226">
              <w:rPr>
                <w:rFonts w:ascii="Arial" w:hAnsi="Arial" w:cs="Arial"/>
              </w:rPr>
              <w:t>[EV1-021]</w:t>
            </w:r>
            <w:r w:rsidR="00284FBD">
              <w:rPr>
                <w:rFonts w:ascii="Arial" w:hAnsi="Arial" w:cs="Arial"/>
              </w:rPr>
              <w:t xml:space="preserve">. The ExA </w:t>
            </w:r>
            <w:r w:rsidR="002D28A5">
              <w:rPr>
                <w:rFonts w:ascii="Arial" w:hAnsi="Arial" w:cs="Arial"/>
              </w:rPr>
              <w:t xml:space="preserve">also </w:t>
            </w:r>
            <w:r w:rsidR="00284FBD">
              <w:rPr>
                <w:rFonts w:ascii="Arial" w:hAnsi="Arial" w:cs="Arial"/>
              </w:rPr>
              <w:t>note t</w:t>
            </w:r>
            <w:r w:rsidRPr="00277226">
              <w:rPr>
                <w:rFonts w:ascii="Arial" w:hAnsi="Arial" w:cs="Arial"/>
              </w:rPr>
              <w:t xml:space="preserve">he content of pages 123-125 of the assessment of effects in Chapter 14.5 of the ES [AS-139] </w:t>
            </w:r>
            <w:r w:rsidR="00284FBD">
              <w:rPr>
                <w:rFonts w:ascii="Arial" w:hAnsi="Arial" w:cs="Arial"/>
              </w:rPr>
              <w:t xml:space="preserve">and that the </w:t>
            </w:r>
            <w:r w:rsidRPr="00277226">
              <w:rPr>
                <w:rFonts w:ascii="Arial" w:hAnsi="Arial" w:cs="Arial"/>
              </w:rPr>
              <w:t>mitigation</w:t>
            </w:r>
            <w:r w:rsidR="00284FBD">
              <w:rPr>
                <w:rFonts w:ascii="Arial" w:hAnsi="Arial" w:cs="Arial"/>
              </w:rPr>
              <w:t xml:space="preserve"> would be</w:t>
            </w:r>
            <w:r w:rsidRPr="00277226">
              <w:rPr>
                <w:rFonts w:ascii="Arial" w:hAnsi="Arial" w:cs="Arial"/>
              </w:rPr>
              <w:t xml:space="preserve"> required to reduce significant effects during the construction phases</w:t>
            </w:r>
            <w:r w:rsidR="00D625EE">
              <w:rPr>
                <w:rFonts w:ascii="Arial" w:hAnsi="Arial" w:cs="Arial"/>
              </w:rPr>
              <w:t xml:space="preserve">. </w:t>
            </w:r>
          </w:p>
          <w:p w14:paraId="7B0A3972" w14:textId="77777777" w:rsidR="00DA3B75" w:rsidRDefault="00DA3B75" w:rsidP="00277226">
            <w:pPr>
              <w:rPr>
                <w:rFonts w:ascii="Arial" w:hAnsi="Arial" w:cs="Arial"/>
              </w:rPr>
            </w:pPr>
          </w:p>
          <w:p w14:paraId="1993A3BE" w14:textId="4FFD793A" w:rsidR="001B5C03" w:rsidRDefault="001B5C03" w:rsidP="00277226">
            <w:pPr>
              <w:rPr>
                <w:rFonts w:ascii="Arial" w:hAnsi="Arial" w:cs="Arial"/>
              </w:rPr>
            </w:pPr>
            <w:r w:rsidRPr="00006DE1">
              <w:rPr>
                <w:rFonts w:ascii="Arial" w:hAnsi="Arial" w:cs="Arial"/>
              </w:rPr>
              <w:t xml:space="preserve">In addition to PED.2.18 above, the ExA wishes to understand </w:t>
            </w:r>
            <w:r>
              <w:rPr>
                <w:rFonts w:ascii="Arial" w:hAnsi="Arial" w:cs="Arial"/>
              </w:rPr>
              <w:t>in more detail</w:t>
            </w:r>
            <w:r w:rsidRPr="00006DE1">
              <w:rPr>
                <w:rFonts w:ascii="Arial" w:hAnsi="Arial" w:cs="Arial"/>
              </w:rPr>
              <w:t xml:space="preserve"> the justification for additional hedgerow and hedgerow tree planting </w:t>
            </w:r>
            <w:r>
              <w:rPr>
                <w:rFonts w:ascii="Arial" w:hAnsi="Arial" w:cs="Arial"/>
              </w:rPr>
              <w:t>at</w:t>
            </w:r>
            <w:r w:rsidRPr="00006DE1">
              <w:rPr>
                <w:rFonts w:ascii="Arial" w:hAnsi="Arial" w:cs="Arial"/>
              </w:rPr>
              <w:t xml:space="preserve"> this location</w:t>
            </w:r>
            <w:r>
              <w:rPr>
                <w:rFonts w:ascii="Arial" w:hAnsi="Arial" w:cs="Arial"/>
              </w:rPr>
              <w:t>,</w:t>
            </w:r>
            <w:r w:rsidRPr="00006DE1">
              <w:rPr>
                <w:rFonts w:ascii="Arial" w:hAnsi="Arial" w:cs="Arial"/>
              </w:rPr>
              <w:t xml:space="preserve"> given the land is </w:t>
            </w:r>
            <w:r>
              <w:rPr>
                <w:rFonts w:ascii="Arial" w:hAnsi="Arial" w:cs="Arial"/>
              </w:rPr>
              <w:t xml:space="preserve">proposed to be </w:t>
            </w:r>
            <w:r w:rsidRPr="00006DE1">
              <w:rPr>
                <w:rFonts w:ascii="Arial" w:hAnsi="Arial" w:cs="Arial"/>
              </w:rPr>
              <w:t>compulsor</w:t>
            </w:r>
            <w:r>
              <w:rPr>
                <w:rFonts w:ascii="Arial" w:hAnsi="Arial" w:cs="Arial"/>
              </w:rPr>
              <w:t>ily</w:t>
            </w:r>
            <w:r w:rsidRPr="00006DE1">
              <w:rPr>
                <w:rFonts w:ascii="Arial" w:hAnsi="Arial" w:cs="Arial"/>
              </w:rPr>
              <w:t xml:space="preserve"> acqui</w:t>
            </w:r>
            <w:r>
              <w:rPr>
                <w:rFonts w:ascii="Arial" w:hAnsi="Arial" w:cs="Arial"/>
              </w:rPr>
              <w:t>red</w:t>
            </w:r>
            <w:r w:rsidRPr="00006DE1">
              <w:rPr>
                <w:rFonts w:ascii="Arial" w:hAnsi="Arial" w:cs="Arial"/>
              </w:rPr>
              <w:t>.</w:t>
            </w:r>
          </w:p>
          <w:p w14:paraId="1B76D3B3" w14:textId="77777777" w:rsidR="00DA3B75" w:rsidRDefault="00DA3B75" w:rsidP="00277226">
            <w:pPr>
              <w:rPr>
                <w:rFonts w:ascii="Arial" w:hAnsi="Arial" w:cs="Arial"/>
              </w:rPr>
            </w:pPr>
          </w:p>
          <w:p w14:paraId="557401AA" w14:textId="5C442334" w:rsidR="00194F02" w:rsidRPr="001B5C03" w:rsidRDefault="00DA3B75" w:rsidP="001B5C03">
            <w:pPr>
              <w:pStyle w:val="ListParagraph"/>
              <w:numPr>
                <w:ilvl w:val="0"/>
                <w:numId w:val="31"/>
              </w:numPr>
              <w:rPr>
                <w:rFonts w:ascii="Arial" w:hAnsi="Arial" w:cs="Arial"/>
              </w:rPr>
            </w:pPr>
            <w:r>
              <w:rPr>
                <w:rFonts w:ascii="Arial" w:hAnsi="Arial" w:cs="Arial"/>
                <w:b/>
                <w:bCs/>
              </w:rPr>
              <w:t xml:space="preserve">Applicant: </w:t>
            </w:r>
            <w:r w:rsidR="00277226" w:rsidRPr="00277226">
              <w:rPr>
                <w:rFonts w:ascii="Arial" w:hAnsi="Arial" w:cs="Arial"/>
              </w:rPr>
              <w:t xml:space="preserve">Provide further details of the visibility of the Proposed Development along this footpath, the extent to </w:t>
            </w:r>
            <w:r w:rsidR="0082217F">
              <w:rPr>
                <w:rFonts w:ascii="Arial" w:hAnsi="Arial" w:cs="Arial"/>
              </w:rPr>
              <w:t>which</w:t>
            </w:r>
            <w:r w:rsidR="00277226" w:rsidRPr="00277226">
              <w:rPr>
                <w:rFonts w:ascii="Arial" w:hAnsi="Arial" w:cs="Arial"/>
              </w:rPr>
              <w:t xml:space="preserve"> planting the hedgerow</w:t>
            </w:r>
            <w:r w:rsidR="00AD6700">
              <w:rPr>
                <w:rFonts w:ascii="Arial" w:hAnsi="Arial" w:cs="Arial"/>
              </w:rPr>
              <w:t>s</w:t>
            </w:r>
            <w:r w:rsidR="00277226" w:rsidRPr="00277226">
              <w:rPr>
                <w:rFonts w:ascii="Arial" w:hAnsi="Arial" w:cs="Arial"/>
              </w:rPr>
              <w:t xml:space="preserve"> would affect views of the surrounding landscape and justify </w:t>
            </w:r>
            <w:r w:rsidR="002F17D1">
              <w:rPr>
                <w:rFonts w:ascii="Arial" w:hAnsi="Arial" w:cs="Arial"/>
              </w:rPr>
              <w:t xml:space="preserve">in detail </w:t>
            </w:r>
            <w:r w:rsidR="00277226" w:rsidRPr="00277226">
              <w:rPr>
                <w:rFonts w:ascii="Arial" w:hAnsi="Arial" w:cs="Arial"/>
              </w:rPr>
              <w:t>why the hedgerow is required</w:t>
            </w:r>
            <w:r w:rsidR="00277226" w:rsidRPr="00277226">
              <w:rPr>
                <w:rFonts w:ascii="Arial" w:hAnsi="Arial" w:cs="Arial"/>
                <w:b/>
                <w:bCs/>
              </w:rPr>
              <w:t>.</w:t>
            </w:r>
          </w:p>
          <w:p w14:paraId="27024EED" w14:textId="77777777" w:rsidR="00A24A0A" w:rsidRDefault="00A24A0A" w:rsidP="00277226">
            <w:pPr>
              <w:rPr>
                <w:rFonts w:ascii="Arial" w:hAnsi="Arial" w:cs="Arial"/>
                <w:b/>
                <w:bCs/>
              </w:rPr>
            </w:pPr>
          </w:p>
          <w:p w14:paraId="63ABF439" w14:textId="2A325343" w:rsidR="00A24A0A" w:rsidRPr="00A24A0A" w:rsidRDefault="00A24A0A" w:rsidP="001A0A72">
            <w:pPr>
              <w:pStyle w:val="ListParagraph"/>
              <w:numPr>
                <w:ilvl w:val="0"/>
                <w:numId w:val="31"/>
              </w:numPr>
              <w:rPr>
                <w:rFonts w:ascii="Arial" w:hAnsi="Arial" w:cs="Arial"/>
                <w:b/>
                <w:bCs/>
              </w:rPr>
            </w:pPr>
            <w:r w:rsidRPr="00A24A0A">
              <w:rPr>
                <w:rFonts w:ascii="Arial" w:hAnsi="Arial" w:cs="Arial"/>
                <w:b/>
                <w:bCs/>
              </w:rPr>
              <w:t>North Herts Council:</w:t>
            </w:r>
            <w:r w:rsidR="00D76918">
              <w:rPr>
                <w:rFonts w:ascii="Arial" w:hAnsi="Arial" w:cs="Arial"/>
                <w:b/>
                <w:bCs/>
              </w:rPr>
              <w:t xml:space="preserve">  </w:t>
            </w:r>
            <w:r w:rsidR="00D76918" w:rsidRPr="00D76918">
              <w:rPr>
                <w:rFonts w:ascii="Arial" w:hAnsi="Arial" w:cs="Arial"/>
              </w:rPr>
              <w:t>Do you</w:t>
            </w:r>
            <w:r w:rsidR="006C76D3">
              <w:rPr>
                <w:rFonts w:ascii="Arial" w:hAnsi="Arial" w:cs="Arial"/>
              </w:rPr>
              <w:t xml:space="preserve"> consider the proposed </w:t>
            </w:r>
            <w:r w:rsidR="00C24627">
              <w:rPr>
                <w:rFonts w:ascii="Arial" w:hAnsi="Arial" w:cs="Arial"/>
              </w:rPr>
              <w:t xml:space="preserve">hedgerow and tree planting works in this location </w:t>
            </w:r>
            <w:r w:rsidR="008F2BDF">
              <w:rPr>
                <w:rFonts w:ascii="Arial" w:hAnsi="Arial" w:cs="Arial"/>
              </w:rPr>
              <w:t>would be required and</w:t>
            </w:r>
            <w:r w:rsidR="00642035">
              <w:rPr>
                <w:rFonts w:ascii="Arial" w:hAnsi="Arial" w:cs="Arial"/>
              </w:rPr>
              <w:t>,</w:t>
            </w:r>
            <w:r w:rsidR="008F2BDF">
              <w:rPr>
                <w:rFonts w:ascii="Arial" w:hAnsi="Arial" w:cs="Arial"/>
              </w:rPr>
              <w:t xml:space="preserve"> if so</w:t>
            </w:r>
            <w:r w:rsidR="00642035">
              <w:rPr>
                <w:rFonts w:ascii="Arial" w:hAnsi="Arial" w:cs="Arial"/>
              </w:rPr>
              <w:t>,</w:t>
            </w:r>
            <w:r w:rsidR="008F2BDF">
              <w:rPr>
                <w:rFonts w:ascii="Arial" w:hAnsi="Arial" w:cs="Arial"/>
              </w:rPr>
              <w:t xml:space="preserve"> why?</w:t>
            </w:r>
          </w:p>
        </w:tc>
      </w:tr>
      <w:tr w:rsidR="00CB17DF" w14:paraId="2ED5037A" w14:textId="77777777" w:rsidTr="009974D1">
        <w:tc>
          <w:tcPr>
            <w:tcW w:w="1696" w:type="dxa"/>
          </w:tcPr>
          <w:p w14:paraId="48494EB3" w14:textId="2B4364FF" w:rsidR="00CB17DF" w:rsidRDefault="009C75FA">
            <w:pPr>
              <w:rPr>
                <w:rFonts w:ascii="Arial" w:hAnsi="Arial" w:cs="Arial"/>
              </w:rPr>
            </w:pPr>
            <w:r>
              <w:rPr>
                <w:rFonts w:ascii="Arial" w:hAnsi="Arial" w:cs="Arial"/>
              </w:rPr>
              <w:t>PED.2.</w:t>
            </w:r>
            <w:r w:rsidR="00194F02">
              <w:rPr>
                <w:rFonts w:ascii="Arial" w:hAnsi="Arial" w:cs="Arial"/>
              </w:rPr>
              <w:t>20</w:t>
            </w:r>
          </w:p>
        </w:tc>
        <w:tc>
          <w:tcPr>
            <w:tcW w:w="2552" w:type="dxa"/>
          </w:tcPr>
          <w:p w14:paraId="3F5D014B" w14:textId="119906EB" w:rsidR="00CB17DF" w:rsidRDefault="003F769C">
            <w:pPr>
              <w:rPr>
                <w:rFonts w:ascii="Arial" w:hAnsi="Arial" w:cs="Arial"/>
              </w:rPr>
            </w:pPr>
            <w:r>
              <w:rPr>
                <w:rFonts w:ascii="Arial" w:hAnsi="Arial" w:cs="Arial"/>
              </w:rPr>
              <w:t>Applicant</w:t>
            </w:r>
          </w:p>
        </w:tc>
        <w:tc>
          <w:tcPr>
            <w:tcW w:w="9700" w:type="dxa"/>
          </w:tcPr>
          <w:p w14:paraId="3B04AA2B" w14:textId="77777777" w:rsidR="003F769C" w:rsidRDefault="003F769C" w:rsidP="003F769C">
            <w:pPr>
              <w:rPr>
                <w:rFonts w:ascii="Arial" w:hAnsi="Arial" w:cs="Arial"/>
              </w:rPr>
            </w:pPr>
            <w:r>
              <w:rPr>
                <w:rFonts w:ascii="Arial" w:hAnsi="Arial" w:cs="Arial"/>
                <w:b/>
                <w:bCs/>
              </w:rPr>
              <w:t>Photomontages</w:t>
            </w:r>
          </w:p>
          <w:p w14:paraId="3D00F722" w14:textId="5B520D8E" w:rsidR="003F769C" w:rsidRDefault="003F769C" w:rsidP="003F769C">
            <w:pPr>
              <w:rPr>
                <w:rFonts w:ascii="Arial" w:hAnsi="Arial" w:cs="Arial"/>
              </w:rPr>
            </w:pPr>
            <w:r>
              <w:rPr>
                <w:rFonts w:ascii="Arial" w:hAnsi="Arial" w:cs="Arial"/>
              </w:rPr>
              <w:t>Representative Viewpoint 17A (2</w:t>
            </w:r>
            <w:r w:rsidRPr="009805CB">
              <w:rPr>
                <w:rFonts w:ascii="Arial" w:hAnsi="Arial" w:cs="Arial"/>
                <w:vertAlign w:val="superscript"/>
              </w:rPr>
              <w:t>nd</w:t>
            </w:r>
            <w:r>
              <w:rPr>
                <w:rFonts w:ascii="Arial" w:hAnsi="Arial" w:cs="Arial"/>
              </w:rPr>
              <w:t xml:space="preserve"> Floor, Luton Hoo House) [REP3-010] refers to Appendix 14.6 of the ES for the corresponding viewpoint information. However, this has not been included in [AS-090] or the preceding [APP-095].</w:t>
            </w:r>
          </w:p>
          <w:p w14:paraId="6915A013" w14:textId="77777777" w:rsidR="003F769C" w:rsidRDefault="003F769C" w:rsidP="003F769C">
            <w:pPr>
              <w:rPr>
                <w:rFonts w:ascii="Arial" w:hAnsi="Arial" w:cs="Arial"/>
              </w:rPr>
            </w:pPr>
          </w:p>
          <w:p w14:paraId="6E077309" w14:textId="7DAAF91A" w:rsidR="00CB17DF" w:rsidRDefault="003F769C">
            <w:pPr>
              <w:rPr>
                <w:rFonts w:ascii="Arial" w:hAnsi="Arial" w:cs="Arial"/>
              </w:rPr>
            </w:pPr>
            <w:r>
              <w:rPr>
                <w:rFonts w:ascii="Arial" w:hAnsi="Arial" w:cs="Arial"/>
              </w:rPr>
              <w:t>Please submit this information or signpost to where in the application documents this information is contained.</w:t>
            </w:r>
          </w:p>
        </w:tc>
      </w:tr>
      <w:tr w:rsidR="006E7E61" w14:paraId="17E3E092" w14:textId="77777777" w:rsidTr="11641B75">
        <w:tc>
          <w:tcPr>
            <w:tcW w:w="1696" w:type="dxa"/>
          </w:tcPr>
          <w:p w14:paraId="1C0BD4BB" w14:textId="609C499C" w:rsidR="006E7E61" w:rsidRDefault="0000713E" w:rsidP="00B91C4D">
            <w:pPr>
              <w:rPr>
                <w:rFonts w:ascii="Arial" w:hAnsi="Arial" w:cs="Arial"/>
              </w:rPr>
            </w:pPr>
            <w:r>
              <w:rPr>
                <w:rFonts w:ascii="Arial" w:hAnsi="Arial" w:cs="Arial"/>
              </w:rPr>
              <w:t>PED.2.</w:t>
            </w:r>
            <w:r w:rsidR="00C215BB">
              <w:rPr>
                <w:rFonts w:ascii="Arial" w:hAnsi="Arial" w:cs="Arial"/>
              </w:rPr>
              <w:t>2</w:t>
            </w:r>
            <w:r w:rsidR="00194F02">
              <w:rPr>
                <w:rFonts w:ascii="Arial" w:hAnsi="Arial" w:cs="Arial"/>
              </w:rPr>
              <w:t>1</w:t>
            </w:r>
          </w:p>
        </w:tc>
        <w:tc>
          <w:tcPr>
            <w:tcW w:w="2552" w:type="dxa"/>
          </w:tcPr>
          <w:p w14:paraId="0CECC368" w14:textId="489C5607" w:rsidR="006E7E61" w:rsidRPr="565CC389" w:rsidRDefault="006E7E61" w:rsidP="00B91C4D">
            <w:pPr>
              <w:rPr>
                <w:rFonts w:ascii="Arial" w:hAnsi="Arial" w:cs="Arial"/>
              </w:rPr>
            </w:pPr>
            <w:r>
              <w:rPr>
                <w:rFonts w:ascii="Arial" w:hAnsi="Arial" w:cs="Arial"/>
              </w:rPr>
              <w:t>Applicant</w:t>
            </w:r>
            <w:r w:rsidR="00B24397">
              <w:rPr>
                <w:rFonts w:ascii="Arial" w:hAnsi="Arial" w:cs="Arial"/>
              </w:rPr>
              <w:t xml:space="preserve"> and all Local Authorities</w:t>
            </w:r>
          </w:p>
        </w:tc>
        <w:tc>
          <w:tcPr>
            <w:tcW w:w="9700" w:type="dxa"/>
          </w:tcPr>
          <w:p w14:paraId="2E289628" w14:textId="0463F358" w:rsidR="006E7E61" w:rsidRPr="006E7E61" w:rsidRDefault="006E7E61" w:rsidP="006E7E61">
            <w:pPr>
              <w:pStyle w:val="NoSpacing"/>
              <w:rPr>
                <w:rFonts w:ascii="Arial" w:hAnsi="Arial" w:cs="Arial"/>
                <w:b/>
                <w:bCs/>
              </w:rPr>
            </w:pPr>
            <w:r w:rsidRPr="006E7E61">
              <w:rPr>
                <w:rFonts w:ascii="Arial" w:hAnsi="Arial" w:cs="Arial"/>
                <w:b/>
                <w:bCs/>
              </w:rPr>
              <w:t xml:space="preserve">Ash </w:t>
            </w:r>
            <w:r w:rsidR="003C67D1">
              <w:rPr>
                <w:rFonts w:ascii="Arial" w:hAnsi="Arial" w:cs="Arial"/>
                <w:b/>
                <w:bCs/>
              </w:rPr>
              <w:t>d</w:t>
            </w:r>
            <w:r w:rsidRPr="006E7E61">
              <w:rPr>
                <w:rFonts w:ascii="Arial" w:hAnsi="Arial" w:cs="Arial"/>
                <w:b/>
                <w:bCs/>
              </w:rPr>
              <w:t xml:space="preserve">ieback </w:t>
            </w:r>
          </w:p>
          <w:p w14:paraId="72112C78" w14:textId="7837E454" w:rsidR="006E7E61" w:rsidRPr="006E7E61" w:rsidRDefault="006E7E61" w:rsidP="565CC389">
            <w:pPr>
              <w:pStyle w:val="NoSpacing"/>
              <w:rPr>
                <w:rFonts w:ascii="Arial" w:hAnsi="Arial" w:cs="Arial"/>
                <w:sz w:val="24"/>
                <w:szCs w:val="24"/>
              </w:rPr>
            </w:pPr>
            <w:r w:rsidRPr="00E44A2E">
              <w:rPr>
                <w:rFonts w:ascii="Arial" w:hAnsi="Arial" w:cs="Arial"/>
              </w:rPr>
              <w:t>Has the potential effect of ash dieback</w:t>
            </w:r>
            <w:r w:rsidR="00267C4F" w:rsidRPr="00E44A2E">
              <w:rPr>
                <w:rFonts w:ascii="Arial" w:hAnsi="Arial" w:cs="Arial"/>
              </w:rPr>
              <w:t xml:space="preserve"> and the implications this </w:t>
            </w:r>
            <w:r w:rsidR="00267C4F">
              <w:rPr>
                <w:rFonts w:ascii="Arial" w:hAnsi="Arial" w:cs="Arial"/>
              </w:rPr>
              <w:t>c</w:t>
            </w:r>
            <w:r w:rsidR="00267C4F" w:rsidRPr="00E44A2E">
              <w:rPr>
                <w:rFonts w:ascii="Arial" w:hAnsi="Arial" w:cs="Arial"/>
              </w:rPr>
              <w:t>ould have on the proposed mitigation measures</w:t>
            </w:r>
            <w:r w:rsidR="00267C4F">
              <w:rPr>
                <w:rFonts w:ascii="Arial" w:hAnsi="Arial" w:cs="Arial"/>
              </w:rPr>
              <w:t xml:space="preserve"> </w:t>
            </w:r>
            <w:r w:rsidRPr="00E44A2E">
              <w:rPr>
                <w:rFonts w:ascii="Arial" w:hAnsi="Arial" w:cs="Arial"/>
              </w:rPr>
              <w:t>been considered in the L</w:t>
            </w:r>
            <w:r w:rsidR="00E33B3D">
              <w:rPr>
                <w:rFonts w:ascii="Arial" w:hAnsi="Arial" w:cs="Arial"/>
              </w:rPr>
              <w:t xml:space="preserve">andscape and </w:t>
            </w:r>
            <w:r w:rsidRPr="00E44A2E">
              <w:rPr>
                <w:rFonts w:ascii="Arial" w:hAnsi="Arial" w:cs="Arial"/>
              </w:rPr>
              <w:t>V</w:t>
            </w:r>
            <w:r w:rsidR="00E33B3D">
              <w:rPr>
                <w:rFonts w:ascii="Arial" w:hAnsi="Arial" w:cs="Arial"/>
              </w:rPr>
              <w:t xml:space="preserve">isual </w:t>
            </w:r>
            <w:r w:rsidRPr="00E44A2E">
              <w:rPr>
                <w:rFonts w:ascii="Arial" w:hAnsi="Arial" w:cs="Arial"/>
              </w:rPr>
              <w:t>I</w:t>
            </w:r>
            <w:r w:rsidR="00E33B3D">
              <w:rPr>
                <w:rFonts w:ascii="Arial" w:hAnsi="Arial" w:cs="Arial"/>
              </w:rPr>
              <w:t xml:space="preserve">mpact </w:t>
            </w:r>
            <w:r w:rsidRPr="00E44A2E">
              <w:rPr>
                <w:rFonts w:ascii="Arial" w:hAnsi="Arial" w:cs="Arial"/>
              </w:rPr>
              <w:t>A</w:t>
            </w:r>
            <w:r w:rsidR="00E33B3D">
              <w:rPr>
                <w:rFonts w:ascii="Arial" w:hAnsi="Arial" w:cs="Arial"/>
              </w:rPr>
              <w:t>ssessment</w:t>
            </w:r>
            <w:r w:rsidRPr="00E44A2E">
              <w:rPr>
                <w:rFonts w:ascii="Arial" w:hAnsi="Arial" w:cs="Arial"/>
              </w:rPr>
              <w:t>? If not, why not</w:t>
            </w:r>
            <w:r w:rsidR="009459C6">
              <w:rPr>
                <w:rFonts w:ascii="Arial" w:hAnsi="Arial" w:cs="Arial"/>
              </w:rPr>
              <w:t xml:space="preserve"> and should it be</w:t>
            </w:r>
            <w:r w:rsidR="003D3626">
              <w:rPr>
                <w:rFonts w:ascii="Arial" w:hAnsi="Arial" w:cs="Arial"/>
              </w:rPr>
              <w:t>?</w:t>
            </w:r>
          </w:p>
        </w:tc>
      </w:tr>
      <w:tr w:rsidR="00CD5619" w14:paraId="5B99E927" w14:textId="77777777" w:rsidTr="00CE42FA">
        <w:trPr>
          <w:cantSplit/>
        </w:trPr>
        <w:tc>
          <w:tcPr>
            <w:tcW w:w="1696" w:type="dxa"/>
          </w:tcPr>
          <w:p w14:paraId="6E6D13C9" w14:textId="0E6E1483" w:rsidR="00CD5619" w:rsidRDefault="00010574" w:rsidP="00B91C4D">
            <w:pPr>
              <w:rPr>
                <w:rFonts w:ascii="Arial" w:hAnsi="Arial" w:cs="Arial"/>
              </w:rPr>
            </w:pPr>
            <w:r>
              <w:rPr>
                <w:rFonts w:ascii="Arial" w:hAnsi="Arial" w:cs="Arial"/>
              </w:rPr>
              <w:lastRenderedPageBreak/>
              <w:t>PED.2.2</w:t>
            </w:r>
            <w:r w:rsidR="00194F02">
              <w:rPr>
                <w:rFonts w:ascii="Arial" w:hAnsi="Arial" w:cs="Arial"/>
              </w:rPr>
              <w:t>2</w:t>
            </w:r>
          </w:p>
        </w:tc>
        <w:tc>
          <w:tcPr>
            <w:tcW w:w="2552" w:type="dxa"/>
          </w:tcPr>
          <w:p w14:paraId="699D05C5" w14:textId="1B0C90AF" w:rsidR="00CD5619" w:rsidRDefault="00CD5619" w:rsidP="00B91C4D">
            <w:pPr>
              <w:rPr>
                <w:rFonts w:ascii="Arial" w:hAnsi="Arial" w:cs="Arial"/>
              </w:rPr>
            </w:pPr>
            <w:r>
              <w:rPr>
                <w:rFonts w:ascii="Arial" w:hAnsi="Arial" w:cs="Arial"/>
              </w:rPr>
              <w:t>Applicant</w:t>
            </w:r>
            <w:r w:rsidR="00411309">
              <w:rPr>
                <w:rFonts w:ascii="Arial" w:hAnsi="Arial" w:cs="Arial"/>
              </w:rPr>
              <w:t xml:space="preserve"> and CBC</w:t>
            </w:r>
          </w:p>
        </w:tc>
        <w:tc>
          <w:tcPr>
            <w:tcW w:w="9700" w:type="dxa"/>
          </w:tcPr>
          <w:p w14:paraId="3A926B63" w14:textId="55462704" w:rsidR="00CD5619" w:rsidRPr="00CD5619" w:rsidRDefault="00CD5619" w:rsidP="00CD5619">
            <w:pPr>
              <w:pStyle w:val="NoSpacing"/>
              <w:rPr>
                <w:rFonts w:ascii="Arial" w:hAnsi="Arial" w:cs="Arial"/>
                <w:b/>
                <w:bCs/>
              </w:rPr>
            </w:pPr>
            <w:r w:rsidRPr="00CD5619">
              <w:rPr>
                <w:rFonts w:ascii="Arial" w:hAnsi="Arial" w:cs="Arial"/>
                <w:b/>
                <w:bCs/>
              </w:rPr>
              <w:t xml:space="preserve">Glint and </w:t>
            </w:r>
            <w:r w:rsidR="003C67D1">
              <w:rPr>
                <w:rFonts w:ascii="Arial" w:hAnsi="Arial" w:cs="Arial"/>
                <w:b/>
                <w:bCs/>
              </w:rPr>
              <w:t>g</w:t>
            </w:r>
            <w:r w:rsidRPr="00CD5619">
              <w:rPr>
                <w:rFonts w:ascii="Arial" w:hAnsi="Arial" w:cs="Arial"/>
                <w:b/>
                <w:bCs/>
              </w:rPr>
              <w:t>lare</w:t>
            </w:r>
          </w:p>
          <w:p w14:paraId="1E2E9639" w14:textId="6342121E" w:rsidR="00CD5619" w:rsidRPr="00C06F81" w:rsidRDefault="00CD5619" w:rsidP="00CD5619">
            <w:pPr>
              <w:pStyle w:val="NoSpacing"/>
              <w:rPr>
                <w:rFonts w:ascii="Arial" w:hAnsi="Arial" w:cs="Arial"/>
              </w:rPr>
            </w:pPr>
            <w:r w:rsidRPr="00C06F81">
              <w:rPr>
                <w:rFonts w:ascii="Arial" w:hAnsi="Arial" w:cs="Arial"/>
              </w:rPr>
              <w:t>Your response at D6 [REP6-056] to CBC</w:t>
            </w:r>
            <w:r w:rsidR="0017061F">
              <w:rPr>
                <w:rFonts w:ascii="Arial" w:hAnsi="Arial" w:cs="Arial"/>
              </w:rPr>
              <w:t xml:space="preserve"> </w:t>
            </w:r>
            <w:r w:rsidRPr="00C06F81">
              <w:rPr>
                <w:rFonts w:ascii="Arial" w:hAnsi="Arial" w:cs="Arial"/>
              </w:rPr>
              <w:t>D5 submission</w:t>
            </w:r>
            <w:r>
              <w:rPr>
                <w:rFonts w:ascii="Arial" w:hAnsi="Arial" w:cs="Arial"/>
              </w:rPr>
              <w:t xml:space="preserve"> [REP5-066]</w:t>
            </w:r>
            <w:r w:rsidRPr="00C06F81">
              <w:rPr>
                <w:rFonts w:ascii="Arial" w:hAnsi="Arial" w:cs="Arial"/>
              </w:rPr>
              <w:t xml:space="preserve"> states the mitigation proposed in the Glint and Glare assessment </w:t>
            </w:r>
            <w:r>
              <w:rPr>
                <w:rFonts w:ascii="Arial" w:hAnsi="Arial" w:cs="Arial"/>
              </w:rPr>
              <w:t xml:space="preserve">[REP4-040] </w:t>
            </w:r>
            <w:r w:rsidRPr="00C06F81">
              <w:rPr>
                <w:rFonts w:ascii="Arial" w:hAnsi="Arial" w:cs="Arial"/>
              </w:rPr>
              <w:t>to reduce the impact on airport operations would also reduce any impact that there may be on the sensitive landscape.</w:t>
            </w:r>
          </w:p>
          <w:p w14:paraId="7C45D9B3" w14:textId="77777777" w:rsidR="00CD5619" w:rsidRPr="00C06F81" w:rsidRDefault="00CD5619" w:rsidP="00CD5619">
            <w:pPr>
              <w:pStyle w:val="NoSpacing"/>
              <w:rPr>
                <w:rFonts w:ascii="Arial" w:hAnsi="Arial" w:cs="Arial"/>
              </w:rPr>
            </w:pPr>
          </w:p>
          <w:p w14:paraId="720CB551" w14:textId="77777777" w:rsidR="00CD5619" w:rsidRDefault="00411309" w:rsidP="001A0A72">
            <w:pPr>
              <w:pStyle w:val="NoSpacing"/>
              <w:numPr>
                <w:ilvl w:val="0"/>
                <w:numId w:val="29"/>
              </w:numPr>
              <w:rPr>
                <w:rFonts w:ascii="Arial" w:hAnsi="Arial" w:cs="Arial"/>
              </w:rPr>
            </w:pPr>
            <w:r w:rsidRPr="00411309">
              <w:rPr>
                <w:rFonts w:ascii="Arial" w:hAnsi="Arial" w:cs="Arial"/>
                <w:b/>
                <w:bCs/>
              </w:rPr>
              <w:t>Applicant:</w:t>
            </w:r>
            <w:r>
              <w:rPr>
                <w:rFonts w:ascii="Arial" w:hAnsi="Arial" w:cs="Arial"/>
              </w:rPr>
              <w:t xml:space="preserve"> </w:t>
            </w:r>
            <w:r w:rsidR="00CD5619" w:rsidRPr="00C06F81">
              <w:rPr>
                <w:rFonts w:ascii="Arial" w:hAnsi="Arial" w:cs="Arial"/>
              </w:rPr>
              <w:t xml:space="preserve">Explain </w:t>
            </w:r>
            <w:r w:rsidR="00CD5619">
              <w:rPr>
                <w:rFonts w:ascii="Arial" w:hAnsi="Arial" w:cs="Arial"/>
              </w:rPr>
              <w:t>how</w:t>
            </w:r>
            <w:r w:rsidR="00BF4B86">
              <w:rPr>
                <w:rFonts w:ascii="Arial" w:hAnsi="Arial" w:cs="Arial"/>
              </w:rPr>
              <w:t xml:space="preserve"> you have come to this conclusion</w:t>
            </w:r>
            <w:r w:rsidR="00CD5619">
              <w:rPr>
                <w:rFonts w:ascii="Arial" w:hAnsi="Arial" w:cs="Arial"/>
              </w:rPr>
              <w:t xml:space="preserve"> in the absence of reference to landscape within the assessment. </w:t>
            </w:r>
          </w:p>
          <w:p w14:paraId="26B7CA60" w14:textId="77777777" w:rsidR="00411309" w:rsidRDefault="00411309" w:rsidP="006E7E61">
            <w:pPr>
              <w:pStyle w:val="NoSpacing"/>
              <w:rPr>
                <w:rFonts w:ascii="Arial" w:hAnsi="Arial" w:cs="Arial"/>
              </w:rPr>
            </w:pPr>
          </w:p>
          <w:p w14:paraId="47F34B3B" w14:textId="702756E1" w:rsidR="00411309" w:rsidRPr="00CD5619" w:rsidRDefault="00411309" w:rsidP="001A0A72">
            <w:pPr>
              <w:pStyle w:val="NoSpacing"/>
              <w:numPr>
                <w:ilvl w:val="0"/>
                <w:numId w:val="29"/>
              </w:numPr>
              <w:rPr>
                <w:rFonts w:ascii="Arial" w:hAnsi="Arial" w:cs="Arial"/>
              </w:rPr>
            </w:pPr>
            <w:r w:rsidRPr="002E158D">
              <w:rPr>
                <w:rFonts w:ascii="Arial" w:hAnsi="Arial" w:cs="Arial"/>
                <w:b/>
                <w:bCs/>
              </w:rPr>
              <w:t>CBC:</w:t>
            </w:r>
            <w:r w:rsidR="001F0C5D">
              <w:rPr>
                <w:rFonts w:ascii="Arial" w:hAnsi="Arial" w:cs="Arial"/>
              </w:rPr>
              <w:t xml:space="preserve"> </w:t>
            </w:r>
            <w:r w:rsidR="002E158D">
              <w:rPr>
                <w:rFonts w:ascii="Arial" w:hAnsi="Arial" w:cs="Arial"/>
              </w:rPr>
              <w:t>Does this response address your concerns?</w:t>
            </w:r>
          </w:p>
        </w:tc>
      </w:tr>
      <w:tr w:rsidR="00114CFE" w14:paraId="465591A3" w14:textId="77777777" w:rsidTr="11641B75">
        <w:tc>
          <w:tcPr>
            <w:tcW w:w="1696" w:type="dxa"/>
          </w:tcPr>
          <w:p w14:paraId="59835285" w14:textId="47561615" w:rsidR="00114CFE" w:rsidRDefault="00114CFE" w:rsidP="00B91C4D">
            <w:pPr>
              <w:rPr>
                <w:rFonts w:ascii="Arial" w:hAnsi="Arial" w:cs="Arial"/>
              </w:rPr>
            </w:pPr>
            <w:r>
              <w:rPr>
                <w:rFonts w:ascii="Arial" w:hAnsi="Arial" w:cs="Arial"/>
              </w:rPr>
              <w:t>PED.2.2</w:t>
            </w:r>
            <w:r w:rsidR="00194F02">
              <w:rPr>
                <w:rFonts w:ascii="Arial" w:hAnsi="Arial" w:cs="Arial"/>
              </w:rPr>
              <w:t>3</w:t>
            </w:r>
          </w:p>
        </w:tc>
        <w:tc>
          <w:tcPr>
            <w:tcW w:w="2552" w:type="dxa"/>
          </w:tcPr>
          <w:p w14:paraId="1E018E7D" w14:textId="5B530F18" w:rsidR="00114CFE" w:rsidRDefault="009A57C3" w:rsidP="00B91C4D">
            <w:pPr>
              <w:rPr>
                <w:rFonts w:ascii="Arial" w:hAnsi="Arial" w:cs="Arial"/>
              </w:rPr>
            </w:pPr>
            <w:r>
              <w:rPr>
                <w:rFonts w:ascii="Arial" w:hAnsi="Arial" w:cs="Arial"/>
              </w:rPr>
              <w:t>Applicant</w:t>
            </w:r>
          </w:p>
        </w:tc>
        <w:tc>
          <w:tcPr>
            <w:tcW w:w="9700" w:type="dxa"/>
          </w:tcPr>
          <w:p w14:paraId="7B686593" w14:textId="77777777" w:rsidR="009A57C3" w:rsidRPr="009A57C3" w:rsidRDefault="009A57C3" w:rsidP="009A57C3">
            <w:pPr>
              <w:pStyle w:val="NoSpacing"/>
              <w:rPr>
                <w:rFonts w:ascii="Arial" w:hAnsi="Arial" w:cs="Arial"/>
                <w:b/>
                <w:bCs/>
              </w:rPr>
            </w:pPr>
            <w:r w:rsidRPr="009A57C3">
              <w:rPr>
                <w:rFonts w:ascii="Arial" w:hAnsi="Arial" w:cs="Arial"/>
                <w:b/>
                <w:bCs/>
              </w:rPr>
              <w:t>Viewpoint accuracy</w:t>
            </w:r>
          </w:p>
          <w:p w14:paraId="3CC4008A" w14:textId="2F8BAB4A" w:rsidR="00114CFE" w:rsidRPr="009A57C3" w:rsidRDefault="009A57C3" w:rsidP="009A57C3">
            <w:pPr>
              <w:pStyle w:val="NoSpacing"/>
              <w:rPr>
                <w:rFonts w:ascii="Arial" w:hAnsi="Arial" w:cs="Arial"/>
              </w:rPr>
            </w:pPr>
            <w:r w:rsidRPr="009A57C3">
              <w:rPr>
                <w:rFonts w:ascii="Arial" w:hAnsi="Arial" w:cs="Arial"/>
              </w:rPr>
              <w:t xml:space="preserve">Representative Viewpoint 10B [REP3-010] at Phase 1 illustrates Work </w:t>
            </w:r>
            <w:r w:rsidR="004D7F1D">
              <w:rPr>
                <w:rFonts w:ascii="Arial" w:hAnsi="Arial" w:cs="Arial"/>
              </w:rPr>
              <w:t>No.</w:t>
            </w:r>
            <w:r w:rsidRPr="009A57C3">
              <w:rPr>
                <w:rFonts w:ascii="Arial" w:hAnsi="Arial" w:cs="Arial"/>
              </w:rPr>
              <w:t xml:space="preserve"> 3</w:t>
            </w:r>
            <w:proofErr w:type="gramStart"/>
            <w:r w:rsidRPr="009A57C3">
              <w:rPr>
                <w:rFonts w:ascii="Arial" w:hAnsi="Arial" w:cs="Arial"/>
              </w:rPr>
              <w:t>a(</w:t>
            </w:r>
            <w:proofErr w:type="gramEnd"/>
            <w:r w:rsidRPr="009A57C3">
              <w:rPr>
                <w:rFonts w:ascii="Arial" w:hAnsi="Arial" w:cs="Arial"/>
              </w:rPr>
              <w:t xml:space="preserve">01) Terminal 1 New Pier C and External Canopy. Given this work is proposed alongside the multi-storey car </w:t>
            </w:r>
            <w:proofErr w:type="gramStart"/>
            <w:r w:rsidRPr="009A57C3">
              <w:rPr>
                <w:rFonts w:ascii="Arial" w:hAnsi="Arial" w:cs="Arial"/>
              </w:rPr>
              <w:t>park</w:t>
            </w:r>
            <w:proofErr w:type="gramEnd"/>
            <w:r w:rsidRPr="009A57C3">
              <w:rPr>
                <w:rFonts w:ascii="Arial" w:hAnsi="Arial" w:cs="Arial"/>
              </w:rPr>
              <w:t xml:space="preserve"> which is not evident in the photo, clarify if this annotation is correct.</w:t>
            </w:r>
          </w:p>
        </w:tc>
      </w:tr>
      <w:tr w:rsidR="0021393A" w14:paraId="67F33CB2" w14:textId="77777777" w:rsidTr="11641B75">
        <w:tc>
          <w:tcPr>
            <w:tcW w:w="1696" w:type="dxa"/>
          </w:tcPr>
          <w:p w14:paraId="31AB3E04" w14:textId="48BDABDD" w:rsidR="0021393A" w:rsidRDefault="0021393A" w:rsidP="00B91C4D">
            <w:pPr>
              <w:rPr>
                <w:rFonts w:ascii="Arial" w:hAnsi="Arial" w:cs="Arial"/>
              </w:rPr>
            </w:pPr>
            <w:r>
              <w:rPr>
                <w:rFonts w:ascii="Arial" w:hAnsi="Arial" w:cs="Arial"/>
              </w:rPr>
              <w:t>PED.2.2</w:t>
            </w:r>
            <w:r w:rsidR="00194F02">
              <w:rPr>
                <w:rFonts w:ascii="Arial" w:hAnsi="Arial" w:cs="Arial"/>
              </w:rPr>
              <w:t>4</w:t>
            </w:r>
          </w:p>
        </w:tc>
        <w:tc>
          <w:tcPr>
            <w:tcW w:w="2552" w:type="dxa"/>
          </w:tcPr>
          <w:p w14:paraId="1176FB65" w14:textId="2328B46E" w:rsidR="0021393A" w:rsidRDefault="00F34519" w:rsidP="00B91C4D">
            <w:pPr>
              <w:rPr>
                <w:rFonts w:ascii="Arial" w:hAnsi="Arial" w:cs="Arial"/>
              </w:rPr>
            </w:pPr>
            <w:r>
              <w:rPr>
                <w:rFonts w:ascii="Arial" w:hAnsi="Arial" w:cs="Arial"/>
              </w:rPr>
              <w:t>Applicant</w:t>
            </w:r>
          </w:p>
        </w:tc>
        <w:tc>
          <w:tcPr>
            <w:tcW w:w="9700" w:type="dxa"/>
          </w:tcPr>
          <w:p w14:paraId="39AF092F" w14:textId="77777777" w:rsidR="00C031CA" w:rsidRPr="00C031CA" w:rsidRDefault="00C031CA" w:rsidP="00C031CA">
            <w:pPr>
              <w:pStyle w:val="NoSpacing"/>
              <w:rPr>
                <w:rFonts w:ascii="Arial" w:hAnsi="Arial" w:cs="Arial"/>
                <w:b/>
                <w:bCs/>
              </w:rPr>
            </w:pPr>
            <w:r w:rsidRPr="00C031CA">
              <w:rPr>
                <w:rFonts w:ascii="Arial" w:hAnsi="Arial" w:cs="Arial"/>
                <w:b/>
                <w:bCs/>
              </w:rPr>
              <w:t>Additional viewpoint request at Luton Hoo</w:t>
            </w:r>
          </w:p>
          <w:p w14:paraId="0B00359B" w14:textId="776A1E6D" w:rsidR="00C031CA" w:rsidRPr="00C031CA" w:rsidRDefault="00C031CA" w:rsidP="00C031CA">
            <w:pPr>
              <w:pStyle w:val="NoSpacing"/>
              <w:rPr>
                <w:rFonts w:ascii="Arial" w:hAnsi="Arial" w:cs="Arial"/>
              </w:rPr>
            </w:pPr>
            <w:r w:rsidRPr="00C031CA">
              <w:rPr>
                <w:rFonts w:ascii="Arial" w:hAnsi="Arial" w:cs="Arial"/>
              </w:rPr>
              <w:t>Appendix 1 of the post hearing submission for ISH6 from CB</w:t>
            </w:r>
            <w:r>
              <w:rPr>
                <w:rFonts w:ascii="Arial" w:hAnsi="Arial" w:cs="Arial"/>
              </w:rPr>
              <w:t>C</w:t>
            </w:r>
            <w:r w:rsidRPr="00C031CA">
              <w:rPr>
                <w:rFonts w:ascii="Arial" w:hAnsi="Arial" w:cs="Arial"/>
              </w:rPr>
              <w:t xml:space="preserve"> [REP3-087] requests additional viewpoints within the grounds of Luton Hoo because Capability Brown’s work would be most evident at these positions. A response to Question 17 from the Action Points to ISH8 [EV15-013] from CBC is provided in [REP6-090].</w:t>
            </w:r>
          </w:p>
          <w:p w14:paraId="22153382" w14:textId="77777777" w:rsidR="00C031CA" w:rsidRPr="00C031CA" w:rsidRDefault="00C031CA" w:rsidP="00C031CA">
            <w:pPr>
              <w:pStyle w:val="NoSpacing"/>
              <w:rPr>
                <w:rFonts w:ascii="Arial" w:hAnsi="Arial" w:cs="Arial"/>
              </w:rPr>
            </w:pPr>
          </w:p>
          <w:p w14:paraId="1C97004D" w14:textId="2265BE8C" w:rsidR="0021393A" w:rsidRPr="009A57C3" w:rsidRDefault="00C031CA" w:rsidP="00C031CA">
            <w:pPr>
              <w:pStyle w:val="NoSpacing"/>
              <w:rPr>
                <w:rFonts w:ascii="Arial" w:hAnsi="Arial" w:cs="Arial"/>
                <w:b/>
                <w:bCs/>
              </w:rPr>
            </w:pPr>
            <w:r w:rsidRPr="00C031CA">
              <w:rPr>
                <w:rFonts w:ascii="Arial" w:hAnsi="Arial" w:cs="Arial"/>
              </w:rPr>
              <w:t>Please provide your position on this matter and explain any reasons why you agree or disagree with the request.</w:t>
            </w:r>
          </w:p>
        </w:tc>
      </w:tr>
      <w:tr w:rsidR="00A45F5C" w14:paraId="427D1AE4" w14:textId="77777777" w:rsidTr="11641B75">
        <w:tc>
          <w:tcPr>
            <w:tcW w:w="1696" w:type="dxa"/>
          </w:tcPr>
          <w:p w14:paraId="7F9EDB04" w14:textId="06549D16" w:rsidR="00A45F5C" w:rsidRDefault="00442697" w:rsidP="00B91C4D">
            <w:pPr>
              <w:rPr>
                <w:rFonts w:ascii="Arial" w:hAnsi="Arial" w:cs="Arial"/>
              </w:rPr>
            </w:pPr>
            <w:r>
              <w:rPr>
                <w:rFonts w:ascii="Arial" w:hAnsi="Arial" w:cs="Arial"/>
              </w:rPr>
              <w:t>PED.2.2</w:t>
            </w:r>
            <w:r w:rsidR="00194F02">
              <w:rPr>
                <w:rFonts w:ascii="Arial" w:hAnsi="Arial" w:cs="Arial"/>
              </w:rPr>
              <w:t>5</w:t>
            </w:r>
          </w:p>
        </w:tc>
        <w:tc>
          <w:tcPr>
            <w:tcW w:w="2552" w:type="dxa"/>
          </w:tcPr>
          <w:p w14:paraId="0C4516AD" w14:textId="20C91B86" w:rsidR="00A45F5C" w:rsidRDefault="00442697" w:rsidP="00B91C4D">
            <w:pPr>
              <w:rPr>
                <w:rFonts w:ascii="Arial" w:hAnsi="Arial" w:cs="Arial"/>
              </w:rPr>
            </w:pPr>
            <w:r>
              <w:rPr>
                <w:rFonts w:ascii="Arial" w:hAnsi="Arial" w:cs="Arial"/>
              </w:rPr>
              <w:t>Applicant</w:t>
            </w:r>
          </w:p>
        </w:tc>
        <w:tc>
          <w:tcPr>
            <w:tcW w:w="9700" w:type="dxa"/>
          </w:tcPr>
          <w:p w14:paraId="269B37B5" w14:textId="77777777" w:rsidR="0070010C" w:rsidRPr="0070010C" w:rsidRDefault="0070010C" w:rsidP="0070010C">
            <w:pPr>
              <w:pStyle w:val="NoSpacing"/>
              <w:rPr>
                <w:rFonts w:ascii="Arial" w:hAnsi="Arial" w:cs="Arial"/>
                <w:b/>
                <w:bCs/>
              </w:rPr>
            </w:pPr>
            <w:r w:rsidRPr="0070010C">
              <w:rPr>
                <w:rFonts w:ascii="Arial" w:hAnsi="Arial" w:cs="Arial"/>
                <w:b/>
                <w:bCs/>
              </w:rPr>
              <w:t>Planning Policy Assessment - NPPF</w:t>
            </w:r>
          </w:p>
          <w:p w14:paraId="2BB4E289" w14:textId="216E9F5C" w:rsidR="0070010C" w:rsidRPr="0070010C" w:rsidRDefault="0070010C" w:rsidP="0070010C">
            <w:pPr>
              <w:pStyle w:val="NoSpacing"/>
              <w:rPr>
                <w:rFonts w:ascii="Arial" w:hAnsi="Arial" w:cs="Arial"/>
              </w:rPr>
            </w:pPr>
            <w:r w:rsidRPr="0070010C">
              <w:rPr>
                <w:rFonts w:ascii="Arial" w:hAnsi="Arial" w:cs="Arial"/>
              </w:rPr>
              <w:t xml:space="preserve">The Policy Compliance Table in Appendix E of the Planning Statement [REP5-018], under the topic of Landscape and Visual on page 240, provides no assessment as to whether the proposed development complies with </w:t>
            </w:r>
            <w:r w:rsidR="00CD33CF">
              <w:rPr>
                <w:rFonts w:ascii="Arial" w:hAnsi="Arial" w:cs="Arial"/>
              </w:rPr>
              <w:t>p</w:t>
            </w:r>
            <w:r w:rsidRPr="0070010C">
              <w:rPr>
                <w:rFonts w:ascii="Arial" w:hAnsi="Arial" w:cs="Arial"/>
              </w:rPr>
              <w:t>aragraph 174</w:t>
            </w:r>
            <w:r w:rsidR="00DE572B">
              <w:rPr>
                <w:rFonts w:ascii="Arial" w:hAnsi="Arial" w:cs="Arial"/>
              </w:rPr>
              <w:t>(</w:t>
            </w:r>
            <w:r w:rsidRPr="0070010C">
              <w:rPr>
                <w:rFonts w:ascii="Arial" w:hAnsi="Arial" w:cs="Arial"/>
              </w:rPr>
              <w:t xml:space="preserve">a) </w:t>
            </w:r>
            <w:r w:rsidR="00D80008">
              <w:rPr>
                <w:rFonts w:ascii="Arial" w:hAnsi="Arial" w:cs="Arial"/>
              </w:rPr>
              <w:t xml:space="preserve">of the NPPF </w:t>
            </w:r>
            <w:r w:rsidRPr="0070010C">
              <w:rPr>
                <w:rFonts w:ascii="Arial" w:hAnsi="Arial" w:cs="Arial"/>
              </w:rPr>
              <w:t>and the reference to protecting and enhancing valued landscapes</w:t>
            </w:r>
            <w:r w:rsidR="006411F2">
              <w:rPr>
                <w:rFonts w:ascii="Arial" w:hAnsi="Arial" w:cs="Arial"/>
              </w:rPr>
              <w:t>,</w:t>
            </w:r>
            <w:r w:rsidRPr="0070010C">
              <w:rPr>
                <w:rFonts w:ascii="Arial" w:hAnsi="Arial" w:cs="Arial"/>
              </w:rPr>
              <w:t xml:space="preserve"> nor paragraph 176 which requires ‘</w:t>
            </w:r>
            <w:r w:rsidR="003F3960">
              <w:rPr>
                <w:rFonts w:ascii="Arial" w:hAnsi="Arial" w:cs="Arial"/>
              </w:rPr>
              <w:t>g</w:t>
            </w:r>
            <w:r w:rsidRPr="0070010C">
              <w:rPr>
                <w:rFonts w:ascii="Arial" w:hAnsi="Arial" w:cs="Arial"/>
              </w:rPr>
              <w:t xml:space="preserve">reat weight’ to be given to conserving and enhancing landscape and scenic beauty in Areas of Outstanding Natural Beauty </w:t>
            </w:r>
            <w:r w:rsidR="006D0D3B">
              <w:rPr>
                <w:rFonts w:ascii="Arial" w:hAnsi="Arial" w:cs="Arial"/>
              </w:rPr>
              <w:t>(AONB)</w:t>
            </w:r>
            <w:r w:rsidR="001144D0">
              <w:rPr>
                <w:rFonts w:ascii="Arial" w:hAnsi="Arial" w:cs="Arial"/>
              </w:rPr>
              <w:t xml:space="preserve">(now National Landscapes) </w:t>
            </w:r>
            <w:r w:rsidRPr="0070010C">
              <w:rPr>
                <w:rFonts w:ascii="Arial" w:hAnsi="Arial" w:cs="Arial"/>
              </w:rPr>
              <w:t>amongst other designations.</w:t>
            </w:r>
          </w:p>
          <w:p w14:paraId="55637C0F" w14:textId="77777777" w:rsidR="0070010C" w:rsidRPr="0070010C" w:rsidRDefault="0070010C" w:rsidP="0070010C">
            <w:pPr>
              <w:pStyle w:val="NoSpacing"/>
              <w:rPr>
                <w:rFonts w:ascii="Arial" w:hAnsi="Arial" w:cs="Arial"/>
              </w:rPr>
            </w:pPr>
          </w:p>
          <w:p w14:paraId="5183A5D1" w14:textId="649B2091" w:rsidR="00A45F5C" w:rsidRDefault="0070010C" w:rsidP="0070010C">
            <w:pPr>
              <w:pStyle w:val="NoSpacing"/>
              <w:rPr>
                <w:rFonts w:ascii="Arial" w:hAnsi="Arial" w:cs="Arial"/>
                <w:b/>
                <w:bCs/>
              </w:rPr>
            </w:pPr>
            <w:r w:rsidRPr="0070010C">
              <w:rPr>
                <w:rFonts w:ascii="Arial" w:hAnsi="Arial" w:cs="Arial"/>
              </w:rPr>
              <w:t>Please provide this.</w:t>
            </w:r>
          </w:p>
        </w:tc>
      </w:tr>
      <w:tr w:rsidR="006F53DF" w14:paraId="3BEFB3A6" w14:textId="77777777" w:rsidTr="11641B75">
        <w:tc>
          <w:tcPr>
            <w:tcW w:w="1696" w:type="dxa"/>
          </w:tcPr>
          <w:p w14:paraId="101EEAC5" w14:textId="62EA17B9" w:rsidR="006F53DF" w:rsidRDefault="006F53DF" w:rsidP="00B91C4D">
            <w:pPr>
              <w:rPr>
                <w:rFonts w:ascii="Arial" w:hAnsi="Arial" w:cs="Arial"/>
              </w:rPr>
            </w:pPr>
            <w:r>
              <w:rPr>
                <w:rFonts w:ascii="Arial" w:hAnsi="Arial" w:cs="Arial"/>
              </w:rPr>
              <w:t>PED.2.2</w:t>
            </w:r>
            <w:r w:rsidR="00194F02">
              <w:rPr>
                <w:rFonts w:ascii="Arial" w:hAnsi="Arial" w:cs="Arial"/>
              </w:rPr>
              <w:t>6</w:t>
            </w:r>
          </w:p>
        </w:tc>
        <w:tc>
          <w:tcPr>
            <w:tcW w:w="2552" w:type="dxa"/>
          </w:tcPr>
          <w:p w14:paraId="0D21539F" w14:textId="6FEAC18F" w:rsidR="006F53DF" w:rsidRDefault="009313AE" w:rsidP="00B91C4D">
            <w:pPr>
              <w:rPr>
                <w:rFonts w:ascii="Arial" w:hAnsi="Arial" w:cs="Arial"/>
              </w:rPr>
            </w:pPr>
            <w:r>
              <w:rPr>
                <w:rFonts w:ascii="Arial" w:hAnsi="Arial" w:cs="Arial"/>
              </w:rPr>
              <w:t>Applicant</w:t>
            </w:r>
          </w:p>
        </w:tc>
        <w:tc>
          <w:tcPr>
            <w:tcW w:w="9700" w:type="dxa"/>
          </w:tcPr>
          <w:p w14:paraId="6FF67C70" w14:textId="77777777" w:rsidR="009313AE" w:rsidRPr="009313AE" w:rsidRDefault="009313AE" w:rsidP="009313AE">
            <w:pPr>
              <w:pStyle w:val="NoSpacing"/>
              <w:rPr>
                <w:rFonts w:ascii="Arial" w:hAnsi="Arial" w:cs="Arial"/>
                <w:b/>
                <w:bCs/>
              </w:rPr>
            </w:pPr>
            <w:r w:rsidRPr="009313AE">
              <w:rPr>
                <w:rFonts w:ascii="Arial" w:hAnsi="Arial" w:cs="Arial"/>
                <w:b/>
                <w:bCs/>
              </w:rPr>
              <w:t>Planning Policy Assessment - ANPS</w:t>
            </w:r>
          </w:p>
          <w:p w14:paraId="5E10D124" w14:textId="3B9F23B9" w:rsidR="009313AE" w:rsidRPr="009313AE" w:rsidRDefault="009313AE" w:rsidP="009313AE">
            <w:pPr>
              <w:pStyle w:val="NoSpacing"/>
              <w:rPr>
                <w:rFonts w:ascii="Arial" w:hAnsi="Arial" w:cs="Arial"/>
              </w:rPr>
            </w:pPr>
            <w:r w:rsidRPr="009313AE">
              <w:rPr>
                <w:rFonts w:ascii="Arial" w:hAnsi="Arial" w:cs="Arial"/>
              </w:rPr>
              <w:t xml:space="preserve">The assessments against paragraphs 5.219 and 5.222 of the ANPS on pages 73 and 74 of the Policy Compliance Table in Appendix E of the Planning Statement [REP5-018] do not explain </w:t>
            </w:r>
            <w:proofErr w:type="gramStart"/>
            <w:r w:rsidRPr="009313AE">
              <w:rPr>
                <w:rFonts w:ascii="Arial" w:hAnsi="Arial" w:cs="Arial"/>
              </w:rPr>
              <w:t>whether or not</w:t>
            </w:r>
            <w:proofErr w:type="gramEnd"/>
            <w:r w:rsidRPr="009313AE">
              <w:rPr>
                <w:rFonts w:ascii="Arial" w:hAnsi="Arial" w:cs="Arial"/>
              </w:rPr>
              <w:t xml:space="preserve"> the proposed development </w:t>
            </w:r>
            <w:r w:rsidR="00BF15A9">
              <w:rPr>
                <w:rFonts w:ascii="Arial" w:hAnsi="Arial" w:cs="Arial"/>
              </w:rPr>
              <w:t xml:space="preserve">would </w:t>
            </w:r>
            <w:r w:rsidRPr="009313AE">
              <w:rPr>
                <w:rFonts w:ascii="Arial" w:hAnsi="Arial" w:cs="Arial"/>
              </w:rPr>
              <w:t>compl</w:t>
            </w:r>
            <w:r w:rsidR="00BF15A9">
              <w:rPr>
                <w:rFonts w:ascii="Arial" w:hAnsi="Arial" w:cs="Arial"/>
              </w:rPr>
              <w:t>y</w:t>
            </w:r>
            <w:r w:rsidRPr="009313AE">
              <w:rPr>
                <w:rFonts w:ascii="Arial" w:hAnsi="Arial" w:cs="Arial"/>
              </w:rPr>
              <w:t xml:space="preserve"> with these paragraphs. </w:t>
            </w:r>
          </w:p>
          <w:p w14:paraId="4634470B" w14:textId="77777777" w:rsidR="009313AE" w:rsidRPr="009313AE" w:rsidRDefault="009313AE" w:rsidP="009313AE">
            <w:pPr>
              <w:pStyle w:val="NoSpacing"/>
              <w:rPr>
                <w:rFonts w:ascii="Arial" w:hAnsi="Arial" w:cs="Arial"/>
              </w:rPr>
            </w:pPr>
          </w:p>
          <w:p w14:paraId="5291BC40" w14:textId="5E96393A" w:rsidR="006F53DF" w:rsidRPr="0070010C" w:rsidRDefault="009313AE" w:rsidP="009313AE">
            <w:pPr>
              <w:pStyle w:val="NoSpacing"/>
              <w:rPr>
                <w:rFonts w:ascii="Arial" w:hAnsi="Arial" w:cs="Arial"/>
                <w:b/>
                <w:bCs/>
              </w:rPr>
            </w:pPr>
            <w:r w:rsidRPr="009313AE">
              <w:rPr>
                <w:rFonts w:ascii="Arial" w:hAnsi="Arial" w:cs="Arial"/>
              </w:rPr>
              <w:t>Please provide this.</w:t>
            </w:r>
          </w:p>
        </w:tc>
      </w:tr>
      <w:tr w:rsidR="00BF15A9" w14:paraId="3E46DB42" w14:textId="77777777" w:rsidTr="11641B75">
        <w:tc>
          <w:tcPr>
            <w:tcW w:w="1696" w:type="dxa"/>
          </w:tcPr>
          <w:p w14:paraId="0E3C991E" w14:textId="249311F7" w:rsidR="00BF15A9" w:rsidRDefault="00BF15A9" w:rsidP="00B91C4D">
            <w:pPr>
              <w:rPr>
                <w:rFonts w:ascii="Arial" w:hAnsi="Arial" w:cs="Arial"/>
              </w:rPr>
            </w:pPr>
            <w:r>
              <w:rPr>
                <w:rFonts w:ascii="Arial" w:hAnsi="Arial" w:cs="Arial"/>
              </w:rPr>
              <w:lastRenderedPageBreak/>
              <w:t>PED.2.2</w:t>
            </w:r>
            <w:r w:rsidR="00194F02">
              <w:rPr>
                <w:rFonts w:ascii="Arial" w:hAnsi="Arial" w:cs="Arial"/>
              </w:rPr>
              <w:t>7</w:t>
            </w:r>
          </w:p>
        </w:tc>
        <w:tc>
          <w:tcPr>
            <w:tcW w:w="2552" w:type="dxa"/>
          </w:tcPr>
          <w:p w14:paraId="45CADA8E" w14:textId="65AA03B4" w:rsidR="00BF15A9" w:rsidRDefault="008C6E76" w:rsidP="00B91C4D">
            <w:pPr>
              <w:rPr>
                <w:rFonts w:ascii="Arial" w:hAnsi="Arial" w:cs="Arial"/>
              </w:rPr>
            </w:pPr>
            <w:r>
              <w:rPr>
                <w:rFonts w:ascii="Arial" w:hAnsi="Arial" w:cs="Arial"/>
              </w:rPr>
              <w:t>Applicant</w:t>
            </w:r>
          </w:p>
        </w:tc>
        <w:tc>
          <w:tcPr>
            <w:tcW w:w="9700" w:type="dxa"/>
          </w:tcPr>
          <w:p w14:paraId="51D57740" w14:textId="77777777" w:rsidR="00263351" w:rsidRPr="00263351" w:rsidRDefault="00263351" w:rsidP="00263351">
            <w:pPr>
              <w:pStyle w:val="NoSpacing"/>
              <w:rPr>
                <w:rFonts w:ascii="Arial" w:hAnsi="Arial" w:cs="Arial"/>
                <w:b/>
                <w:bCs/>
              </w:rPr>
            </w:pPr>
            <w:r w:rsidRPr="00263351">
              <w:rPr>
                <w:rFonts w:ascii="Arial" w:hAnsi="Arial" w:cs="Arial"/>
                <w:b/>
                <w:bCs/>
              </w:rPr>
              <w:t>Planning Policy Assessment - ANPS</w:t>
            </w:r>
          </w:p>
          <w:p w14:paraId="054CC5CB" w14:textId="77777777" w:rsidR="00263351" w:rsidRPr="00263351" w:rsidRDefault="00263351" w:rsidP="00263351">
            <w:pPr>
              <w:pStyle w:val="NoSpacing"/>
              <w:rPr>
                <w:rFonts w:ascii="Arial" w:hAnsi="Arial" w:cs="Arial"/>
              </w:rPr>
            </w:pPr>
            <w:r w:rsidRPr="00263351">
              <w:rPr>
                <w:rFonts w:ascii="Arial" w:hAnsi="Arial" w:cs="Arial"/>
              </w:rPr>
              <w:t xml:space="preserve">With respect to the assessment against paragraph 5.223 of the ANPS on page 75 of [REP5-018] which refers to landscapes and townscapes that are highly valued: </w:t>
            </w:r>
          </w:p>
          <w:p w14:paraId="6D4CB3AB" w14:textId="77777777" w:rsidR="00263351" w:rsidRDefault="00263351" w:rsidP="00263351">
            <w:pPr>
              <w:pStyle w:val="NoSpacing"/>
              <w:rPr>
                <w:rFonts w:ascii="Arial" w:hAnsi="Arial" w:cs="Arial"/>
              </w:rPr>
            </w:pPr>
          </w:p>
          <w:p w14:paraId="08B348C5" w14:textId="166F4085" w:rsidR="005C61A8" w:rsidRDefault="00263351" w:rsidP="001A0A72">
            <w:pPr>
              <w:pStyle w:val="NoSpacing"/>
              <w:numPr>
                <w:ilvl w:val="0"/>
                <w:numId w:val="26"/>
              </w:numPr>
              <w:rPr>
                <w:rFonts w:ascii="Arial" w:hAnsi="Arial" w:cs="Arial"/>
              </w:rPr>
            </w:pPr>
            <w:r w:rsidRPr="005C61A8">
              <w:rPr>
                <w:rFonts w:ascii="Arial" w:hAnsi="Arial" w:cs="Arial"/>
              </w:rPr>
              <w:t>Explain where in section 14.7 of Chapter 14 of the ES [AS-079]</w:t>
            </w:r>
            <w:r w:rsidR="00BD3D88">
              <w:rPr>
                <w:rFonts w:ascii="Arial" w:hAnsi="Arial" w:cs="Arial"/>
              </w:rPr>
              <w:t xml:space="preserve">, </w:t>
            </w:r>
            <w:r w:rsidR="00BD3D88" w:rsidRPr="005C61A8">
              <w:rPr>
                <w:rFonts w:ascii="Arial" w:hAnsi="Arial" w:cs="Arial"/>
              </w:rPr>
              <w:t xml:space="preserve">aside from the Chilterns </w:t>
            </w:r>
            <w:r w:rsidR="00BD3D88">
              <w:rPr>
                <w:rFonts w:ascii="Arial" w:hAnsi="Arial" w:cs="Arial"/>
              </w:rPr>
              <w:t>National Landscape</w:t>
            </w:r>
            <w:r w:rsidR="00DA4DB8">
              <w:rPr>
                <w:rFonts w:ascii="Arial" w:hAnsi="Arial" w:cs="Arial"/>
              </w:rPr>
              <w:t>,</w:t>
            </w:r>
            <w:r w:rsidR="00BD3D88" w:rsidRPr="005C61A8">
              <w:rPr>
                <w:rFonts w:ascii="Arial" w:hAnsi="Arial" w:cs="Arial"/>
              </w:rPr>
              <w:t xml:space="preserve"> </w:t>
            </w:r>
            <w:r w:rsidRPr="005C61A8">
              <w:rPr>
                <w:rFonts w:ascii="Arial" w:hAnsi="Arial" w:cs="Arial"/>
              </w:rPr>
              <w:t xml:space="preserve">the </w:t>
            </w:r>
            <w:r w:rsidR="000D451A">
              <w:rPr>
                <w:rFonts w:ascii="Arial" w:hAnsi="Arial" w:cs="Arial"/>
              </w:rPr>
              <w:t>a</w:t>
            </w:r>
            <w:r w:rsidRPr="005C61A8">
              <w:rPr>
                <w:rFonts w:ascii="Arial" w:hAnsi="Arial" w:cs="Arial"/>
              </w:rPr>
              <w:t>reas of landscape that are highly valued locally are identified</w:t>
            </w:r>
            <w:r w:rsidR="00DA4DB8">
              <w:rPr>
                <w:rFonts w:ascii="Arial" w:hAnsi="Arial" w:cs="Arial"/>
              </w:rPr>
              <w:t>.</w:t>
            </w:r>
          </w:p>
          <w:p w14:paraId="122F5E71" w14:textId="3AEF7BD1" w:rsidR="00BF15A9" w:rsidRPr="005C61A8" w:rsidRDefault="00263351" w:rsidP="001A0A72">
            <w:pPr>
              <w:pStyle w:val="NoSpacing"/>
              <w:numPr>
                <w:ilvl w:val="0"/>
                <w:numId w:val="26"/>
              </w:numPr>
              <w:rPr>
                <w:rFonts w:ascii="Arial" w:hAnsi="Arial" w:cs="Arial"/>
              </w:rPr>
            </w:pPr>
            <w:r w:rsidRPr="005C61A8">
              <w:rPr>
                <w:rFonts w:ascii="Arial" w:hAnsi="Arial" w:cs="Arial"/>
              </w:rPr>
              <w:t>How the assessment in Chapter 14.9 of the ES</w:t>
            </w:r>
            <w:r w:rsidR="007A50C9">
              <w:rPr>
                <w:rFonts w:ascii="Arial" w:hAnsi="Arial" w:cs="Arial"/>
              </w:rPr>
              <w:t>,</w:t>
            </w:r>
            <w:r w:rsidRPr="005C61A8">
              <w:rPr>
                <w:rFonts w:ascii="Arial" w:hAnsi="Arial" w:cs="Arial"/>
              </w:rPr>
              <w:t xml:space="preserve"> which informs judgements on the value of a landscape receptor and the magnitude of impact on a landscape receptor</w:t>
            </w:r>
            <w:r w:rsidR="00C06300">
              <w:rPr>
                <w:rFonts w:ascii="Arial" w:hAnsi="Arial" w:cs="Arial"/>
              </w:rPr>
              <w:t>,</w:t>
            </w:r>
            <w:r w:rsidRPr="005C61A8">
              <w:rPr>
                <w:rFonts w:ascii="Arial" w:hAnsi="Arial" w:cs="Arial"/>
              </w:rPr>
              <w:t xml:space="preserve"> demonstrates compliance with policy.</w:t>
            </w:r>
          </w:p>
        </w:tc>
      </w:tr>
      <w:tr w:rsidR="008C6E76" w14:paraId="11B31D6B" w14:textId="77777777" w:rsidTr="11641B75">
        <w:tc>
          <w:tcPr>
            <w:tcW w:w="1696" w:type="dxa"/>
          </w:tcPr>
          <w:p w14:paraId="130BDDDA" w14:textId="58E04514" w:rsidR="008C6E76" w:rsidRDefault="0070393B" w:rsidP="00B91C4D">
            <w:pPr>
              <w:rPr>
                <w:rFonts w:ascii="Arial" w:hAnsi="Arial" w:cs="Arial"/>
              </w:rPr>
            </w:pPr>
            <w:r>
              <w:rPr>
                <w:rFonts w:ascii="Arial" w:hAnsi="Arial" w:cs="Arial"/>
              </w:rPr>
              <w:t>PED.2.2</w:t>
            </w:r>
            <w:r w:rsidR="00194F02">
              <w:rPr>
                <w:rFonts w:ascii="Arial" w:hAnsi="Arial" w:cs="Arial"/>
              </w:rPr>
              <w:t>8</w:t>
            </w:r>
          </w:p>
        </w:tc>
        <w:tc>
          <w:tcPr>
            <w:tcW w:w="2552" w:type="dxa"/>
          </w:tcPr>
          <w:p w14:paraId="494AB7C8" w14:textId="3636897D" w:rsidR="008C6E76" w:rsidRDefault="00536A50" w:rsidP="00B91C4D">
            <w:pPr>
              <w:rPr>
                <w:rFonts w:ascii="Arial" w:hAnsi="Arial" w:cs="Arial"/>
              </w:rPr>
            </w:pPr>
            <w:r>
              <w:rPr>
                <w:rFonts w:ascii="Arial" w:hAnsi="Arial" w:cs="Arial"/>
              </w:rPr>
              <w:t>Applicant</w:t>
            </w:r>
          </w:p>
        </w:tc>
        <w:tc>
          <w:tcPr>
            <w:tcW w:w="9700" w:type="dxa"/>
          </w:tcPr>
          <w:p w14:paraId="6416D8D7" w14:textId="77777777" w:rsidR="00536A50" w:rsidRPr="00536A50" w:rsidRDefault="00536A50" w:rsidP="00536A50">
            <w:pPr>
              <w:pStyle w:val="NoSpacing"/>
              <w:rPr>
                <w:rFonts w:ascii="Arial" w:hAnsi="Arial" w:cs="Arial"/>
                <w:b/>
                <w:bCs/>
              </w:rPr>
            </w:pPr>
            <w:r w:rsidRPr="00536A50">
              <w:rPr>
                <w:rFonts w:ascii="Arial" w:hAnsi="Arial" w:cs="Arial"/>
                <w:b/>
                <w:bCs/>
              </w:rPr>
              <w:t>Chilterns AONB Draft Special Qualities Assessment [REP6-075]</w:t>
            </w:r>
          </w:p>
          <w:p w14:paraId="5B89993A" w14:textId="4E21F111" w:rsidR="00536A50" w:rsidRPr="00536A50" w:rsidRDefault="00536A50" w:rsidP="00536A50">
            <w:pPr>
              <w:pStyle w:val="NoSpacing"/>
              <w:rPr>
                <w:rFonts w:ascii="Arial" w:hAnsi="Arial" w:cs="Arial"/>
              </w:rPr>
            </w:pPr>
            <w:r w:rsidRPr="00536A50">
              <w:rPr>
                <w:rFonts w:ascii="Arial" w:hAnsi="Arial" w:cs="Arial"/>
              </w:rPr>
              <w:t xml:space="preserve">To what extent has consideration been given to </w:t>
            </w:r>
            <w:r w:rsidR="00654D41">
              <w:rPr>
                <w:rFonts w:ascii="Arial" w:hAnsi="Arial" w:cs="Arial"/>
              </w:rPr>
              <w:t>the</w:t>
            </w:r>
            <w:r w:rsidRPr="00536A50">
              <w:rPr>
                <w:rFonts w:ascii="Arial" w:hAnsi="Arial" w:cs="Arial"/>
              </w:rPr>
              <w:t xml:space="preserve"> Landscape Institute</w:t>
            </w:r>
            <w:r w:rsidR="00654D41">
              <w:rPr>
                <w:rFonts w:ascii="Arial" w:hAnsi="Arial" w:cs="Arial"/>
              </w:rPr>
              <w:t>’s</w:t>
            </w:r>
            <w:r w:rsidRPr="00536A50">
              <w:rPr>
                <w:rFonts w:ascii="Arial" w:hAnsi="Arial" w:cs="Arial"/>
              </w:rPr>
              <w:t xml:space="preserve"> ‘Tranquillity – An Overview, Technical Information Note 1/17’ or guidance from the local authorities, such as </w:t>
            </w:r>
            <w:r w:rsidR="00E56E7E">
              <w:rPr>
                <w:rFonts w:ascii="Arial" w:hAnsi="Arial" w:cs="Arial"/>
              </w:rPr>
              <w:t>the</w:t>
            </w:r>
            <w:r w:rsidRPr="00536A50">
              <w:rPr>
                <w:rFonts w:ascii="Arial" w:hAnsi="Arial" w:cs="Arial"/>
              </w:rPr>
              <w:t xml:space="preserve"> Central Bedfordshire Tranquillity Strategy, when considering relative tranquillity in the draft assessment? </w:t>
            </w:r>
          </w:p>
          <w:p w14:paraId="48C84034" w14:textId="77777777" w:rsidR="00536A50" w:rsidRPr="00536A50" w:rsidRDefault="00536A50" w:rsidP="00536A50">
            <w:pPr>
              <w:pStyle w:val="NoSpacing"/>
              <w:rPr>
                <w:rFonts w:ascii="Arial" w:hAnsi="Arial" w:cs="Arial"/>
              </w:rPr>
            </w:pPr>
          </w:p>
          <w:p w14:paraId="5279475A" w14:textId="4553E794" w:rsidR="008C6E76" w:rsidRPr="00263351" w:rsidRDefault="00536A50" w:rsidP="00536A50">
            <w:pPr>
              <w:pStyle w:val="NoSpacing"/>
              <w:rPr>
                <w:rFonts w:ascii="Arial" w:hAnsi="Arial" w:cs="Arial"/>
                <w:b/>
                <w:bCs/>
              </w:rPr>
            </w:pPr>
            <w:r w:rsidRPr="00536A50">
              <w:rPr>
                <w:rFonts w:ascii="Arial" w:hAnsi="Arial" w:cs="Arial"/>
              </w:rPr>
              <w:t>Should the assessment incorporate guidance from these documents? If not, why not?</w:t>
            </w:r>
          </w:p>
        </w:tc>
      </w:tr>
      <w:tr w:rsidR="00CB17DF" w14:paraId="266E11CE" w14:textId="77777777" w:rsidTr="00CB17DF">
        <w:tc>
          <w:tcPr>
            <w:tcW w:w="13948" w:type="dxa"/>
            <w:gridSpan w:val="3"/>
            <w:shd w:val="clear" w:color="auto" w:fill="A6A6A6" w:themeFill="background1" w:themeFillShade="A6"/>
          </w:tcPr>
          <w:p w14:paraId="71ECD9D7" w14:textId="309B8A73" w:rsidR="00CB17DF" w:rsidRDefault="00CB17DF" w:rsidP="00CC6DE6">
            <w:pPr>
              <w:pStyle w:val="Heading2"/>
            </w:pPr>
            <w:bookmarkStart w:id="20" w:name="_Toc153535090"/>
            <w:r w:rsidRPr="00CB17DF">
              <w:t>Green Belt</w:t>
            </w:r>
            <w:bookmarkEnd w:id="20"/>
          </w:p>
        </w:tc>
      </w:tr>
      <w:tr w:rsidR="00CB17DF" w14:paraId="5853ED6D" w14:textId="77777777" w:rsidTr="009974D1">
        <w:tc>
          <w:tcPr>
            <w:tcW w:w="13948" w:type="dxa"/>
            <w:gridSpan w:val="3"/>
          </w:tcPr>
          <w:p w14:paraId="56B0D122" w14:textId="0EB83E67" w:rsidR="00CB17DF" w:rsidRPr="00096892" w:rsidRDefault="00096892">
            <w:pPr>
              <w:rPr>
                <w:rFonts w:ascii="Arial" w:hAnsi="Arial" w:cs="Arial"/>
                <w:i/>
              </w:rPr>
            </w:pPr>
            <w:r>
              <w:rPr>
                <w:rFonts w:ascii="Arial" w:hAnsi="Arial" w:cs="Arial"/>
                <w:i/>
                <w:iCs/>
              </w:rPr>
              <w:t>The ExA do not wish to ask any further questions on this topic at this point in the Examination.</w:t>
            </w:r>
          </w:p>
        </w:tc>
      </w:tr>
      <w:tr w:rsidR="00CB17DF" w14:paraId="66B47375" w14:textId="77777777" w:rsidTr="00CB17DF">
        <w:tc>
          <w:tcPr>
            <w:tcW w:w="13948" w:type="dxa"/>
            <w:gridSpan w:val="3"/>
            <w:shd w:val="clear" w:color="auto" w:fill="A6A6A6" w:themeFill="background1" w:themeFillShade="A6"/>
          </w:tcPr>
          <w:p w14:paraId="6EFFCEFB" w14:textId="09E4F7D8" w:rsidR="00CB17DF" w:rsidRPr="00CB17DF" w:rsidRDefault="00CB17DF" w:rsidP="00CC6DE6">
            <w:pPr>
              <w:pStyle w:val="Heading2"/>
            </w:pPr>
            <w:bookmarkStart w:id="21" w:name="_Toc153535091"/>
            <w:r w:rsidRPr="00CB17DF">
              <w:t>Effects on safety</w:t>
            </w:r>
            <w:bookmarkEnd w:id="21"/>
          </w:p>
        </w:tc>
      </w:tr>
      <w:tr w:rsidR="00CB17DF" w14:paraId="4DE8E9EA" w14:textId="77777777" w:rsidTr="009974D1">
        <w:tc>
          <w:tcPr>
            <w:tcW w:w="13948" w:type="dxa"/>
            <w:gridSpan w:val="3"/>
          </w:tcPr>
          <w:p w14:paraId="22B67D12" w14:textId="7BA0FB93" w:rsidR="00CB17DF" w:rsidRDefault="007479F9">
            <w:pPr>
              <w:rPr>
                <w:rFonts w:ascii="Arial" w:hAnsi="Arial" w:cs="Arial"/>
              </w:rPr>
            </w:pPr>
            <w:r>
              <w:rPr>
                <w:rFonts w:ascii="Arial" w:hAnsi="Arial" w:cs="Arial"/>
                <w:i/>
                <w:iCs/>
              </w:rPr>
              <w:t>The ExA do not wish to ask any further questions on this topic at this point in the Examination.</w:t>
            </w:r>
          </w:p>
        </w:tc>
      </w:tr>
      <w:tr w:rsidR="00CB17DF" w14:paraId="6A97B68A" w14:textId="77777777" w:rsidTr="00CB17DF">
        <w:tc>
          <w:tcPr>
            <w:tcW w:w="13948" w:type="dxa"/>
            <w:gridSpan w:val="3"/>
            <w:shd w:val="clear" w:color="auto" w:fill="000000" w:themeFill="text1"/>
          </w:tcPr>
          <w:p w14:paraId="6A6CCA3F" w14:textId="761FE592" w:rsidR="00CB17DF" w:rsidRPr="00CB17DF" w:rsidRDefault="002E2FC3" w:rsidP="00606884">
            <w:pPr>
              <w:pStyle w:val="Heading1"/>
            </w:pPr>
            <w:bookmarkStart w:id="22" w:name="_Toc153535092"/>
            <w:r>
              <w:t>Socio-economic effects</w:t>
            </w:r>
            <w:bookmarkEnd w:id="22"/>
          </w:p>
        </w:tc>
      </w:tr>
      <w:tr w:rsidR="00CB17DF" w14:paraId="7A064B88" w14:textId="77777777" w:rsidTr="009974D1">
        <w:tc>
          <w:tcPr>
            <w:tcW w:w="1696" w:type="dxa"/>
          </w:tcPr>
          <w:p w14:paraId="75355DF6" w14:textId="101E4A5F" w:rsidR="00CB17DF" w:rsidRDefault="005C73D7">
            <w:pPr>
              <w:rPr>
                <w:rFonts w:ascii="Arial" w:hAnsi="Arial" w:cs="Arial"/>
              </w:rPr>
            </w:pPr>
            <w:r>
              <w:rPr>
                <w:rFonts w:ascii="Arial" w:hAnsi="Arial" w:cs="Arial"/>
              </w:rPr>
              <w:t>SE.2.1</w:t>
            </w:r>
          </w:p>
        </w:tc>
        <w:tc>
          <w:tcPr>
            <w:tcW w:w="2552" w:type="dxa"/>
          </w:tcPr>
          <w:p w14:paraId="1B6291D1" w14:textId="143C112E" w:rsidR="00CB17DF" w:rsidRDefault="006549E4">
            <w:pPr>
              <w:rPr>
                <w:rFonts w:ascii="Arial" w:hAnsi="Arial" w:cs="Arial"/>
              </w:rPr>
            </w:pPr>
            <w:r>
              <w:rPr>
                <w:rFonts w:ascii="Arial" w:hAnsi="Arial" w:cs="Arial"/>
              </w:rPr>
              <w:t>Applicant</w:t>
            </w:r>
          </w:p>
        </w:tc>
        <w:tc>
          <w:tcPr>
            <w:tcW w:w="9700" w:type="dxa"/>
          </w:tcPr>
          <w:p w14:paraId="0B7E050C" w14:textId="696E270B" w:rsidR="00CB17DF" w:rsidRDefault="00182922">
            <w:pPr>
              <w:rPr>
                <w:rFonts w:ascii="Arial" w:hAnsi="Arial" w:cs="Arial"/>
                <w:b/>
                <w:bCs/>
              </w:rPr>
            </w:pPr>
            <w:r w:rsidRPr="00182922">
              <w:rPr>
                <w:rFonts w:ascii="Arial" w:hAnsi="Arial" w:cs="Arial"/>
                <w:b/>
                <w:bCs/>
              </w:rPr>
              <w:t xml:space="preserve">Previous </w:t>
            </w:r>
            <w:r w:rsidR="003C67D1">
              <w:rPr>
                <w:rFonts w:ascii="Arial" w:hAnsi="Arial" w:cs="Arial"/>
                <w:b/>
                <w:bCs/>
              </w:rPr>
              <w:t>j</w:t>
            </w:r>
            <w:r w:rsidRPr="00182922">
              <w:rPr>
                <w:rFonts w:ascii="Arial" w:hAnsi="Arial" w:cs="Arial"/>
                <w:b/>
                <w:bCs/>
              </w:rPr>
              <w:t xml:space="preserve">ob </w:t>
            </w:r>
            <w:r w:rsidR="003C67D1">
              <w:rPr>
                <w:rFonts w:ascii="Arial" w:hAnsi="Arial" w:cs="Arial"/>
                <w:b/>
                <w:bCs/>
              </w:rPr>
              <w:t>c</w:t>
            </w:r>
            <w:r w:rsidRPr="00182922">
              <w:rPr>
                <w:rFonts w:ascii="Arial" w:hAnsi="Arial" w:cs="Arial"/>
                <w:b/>
                <w:bCs/>
              </w:rPr>
              <w:t>reation</w:t>
            </w:r>
          </w:p>
          <w:p w14:paraId="4F074238" w14:textId="1BFC419D" w:rsidR="007D115D" w:rsidRDefault="00ED7583">
            <w:pPr>
              <w:rPr>
                <w:rFonts w:ascii="Arial" w:hAnsi="Arial" w:cs="Arial"/>
              </w:rPr>
            </w:pPr>
            <w:r>
              <w:rPr>
                <w:rFonts w:ascii="Arial" w:hAnsi="Arial" w:cs="Arial"/>
              </w:rPr>
              <w:t>Following</w:t>
            </w:r>
            <w:r w:rsidR="00CD29B4">
              <w:rPr>
                <w:rFonts w:ascii="Arial" w:hAnsi="Arial" w:cs="Arial"/>
              </w:rPr>
              <w:t xml:space="preserve"> ISH2</w:t>
            </w:r>
            <w:r>
              <w:rPr>
                <w:rFonts w:ascii="Arial" w:hAnsi="Arial" w:cs="Arial"/>
              </w:rPr>
              <w:t xml:space="preserve"> </w:t>
            </w:r>
            <w:r w:rsidR="000C6697">
              <w:rPr>
                <w:rFonts w:ascii="Arial" w:hAnsi="Arial" w:cs="Arial"/>
              </w:rPr>
              <w:t>[EV</w:t>
            </w:r>
            <w:r w:rsidR="008150DC">
              <w:rPr>
                <w:rFonts w:ascii="Arial" w:hAnsi="Arial" w:cs="Arial"/>
              </w:rPr>
              <w:t>7</w:t>
            </w:r>
            <w:r w:rsidR="00605D67">
              <w:rPr>
                <w:rFonts w:ascii="Arial" w:hAnsi="Arial" w:cs="Arial"/>
              </w:rPr>
              <w:t>-</w:t>
            </w:r>
            <w:r w:rsidR="008150DC">
              <w:rPr>
                <w:rFonts w:ascii="Arial" w:hAnsi="Arial" w:cs="Arial"/>
              </w:rPr>
              <w:t>006</w:t>
            </w:r>
            <w:r w:rsidR="00605D67">
              <w:rPr>
                <w:rFonts w:ascii="Arial" w:hAnsi="Arial" w:cs="Arial"/>
              </w:rPr>
              <w:t xml:space="preserve">, </w:t>
            </w:r>
            <w:r w:rsidR="0046633C">
              <w:rPr>
                <w:rFonts w:ascii="Arial" w:hAnsi="Arial" w:cs="Arial"/>
              </w:rPr>
              <w:t>A</w:t>
            </w:r>
            <w:r w:rsidR="00605D67">
              <w:rPr>
                <w:rFonts w:ascii="Arial" w:hAnsi="Arial" w:cs="Arial"/>
              </w:rPr>
              <w:t xml:space="preserve">ction </w:t>
            </w:r>
            <w:r w:rsidR="0046633C">
              <w:rPr>
                <w:rFonts w:ascii="Arial" w:hAnsi="Arial" w:cs="Arial"/>
              </w:rPr>
              <w:t>P</w:t>
            </w:r>
            <w:r w:rsidR="00605D67">
              <w:rPr>
                <w:rFonts w:ascii="Arial" w:hAnsi="Arial" w:cs="Arial"/>
              </w:rPr>
              <w:t>oints 5 and 6]</w:t>
            </w:r>
            <w:r w:rsidR="00FC2FFB">
              <w:rPr>
                <w:rFonts w:ascii="Arial" w:hAnsi="Arial" w:cs="Arial"/>
              </w:rPr>
              <w:t xml:space="preserve"> you were asked to provide</w:t>
            </w:r>
            <w:r w:rsidR="00943754">
              <w:rPr>
                <w:rFonts w:ascii="Arial" w:hAnsi="Arial" w:cs="Arial"/>
              </w:rPr>
              <w:t xml:space="preserve"> details of the number of jobs created</w:t>
            </w:r>
            <w:r w:rsidR="00FB55EA">
              <w:rPr>
                <w:rFonts w:ascii="Arial" w:hAnsi="Arial" w:cs="Arial"/>
              </w:rPr>
              <w:t xml:space="preserve"> </w:t>
            </w:r>
            <w:proofErr w:type="gramStart"/>
            <w:r w:rsidR="00E20091">
              <w:rPr>
                <w:rFonts w:ascii="Arial" w:hAnsi="Arial" w:cs="Arial"/>
              </w:rPr>
              <w:t>as a result of</w:t>
            </w:r>
            <w:proofErr w:type="gramEnd"/>
            <w:r w:rsidR="00E20091">
              <w:rPr>
                <w:rFonts w:ascii="Arial" w:hAnsi="Arial" w:cs="Arial"/>
              </w:rPr>
              <w:t xml:space="preserve"> the </w:t>
            </w:r>
            <w:r w:rsidR="00996CB6">
              <w:rPr>
                <w:rFonts w:ascii="Arial" w:hAnsi="Arial" w:cs="Arial"/>
              </w:rPr>
              <w:t xml:space="preserve">grant of consent </w:t>
            </w:r>
            <w:r w:rsidR="00176383">
              <w:rPr>
                <w:rFonts w:ascii="Arial" w:hAnsi="Arial" w:cs="Arial"/>
              </w:rPr>
              <w:t xml:space="preserve">to allow the </w:t>
            </w:r>
            <w:r w:rsidR="00116EEA">
              <w:rPr>
                <w:rFonts w:ascii="Arial" w:hAnsi="Arial" w:cs="Arial"/>
              </w:rPr>
              <w:t>airport to expand to 18 MPPA</w:t>
            </w:r>
            <w:r w:rsidR="00D625EE">
              <w:rPr>
                <w:rFonts w:ascii="Arial" w:hAnsi="Arial" w:cs="Arial"/>
              </w:rPr>
              <w:t xml:space="preserve">. </w:t>
            </w:r>
            <w:r w:rsidR="00A93D19">
              <w:rPr>
                <w:rFonts w:ascii="Arial" w:hAnsi="Arial" w:cs="Arial"/>
              </w:rPr>
              <w:t>In response</w:t>
            </w:r>
            <w:r w:rsidR="002B0E30">
              <w:rPr>
                <w:rFonts w:ascii="Arial" w:hAnsi="Arial" w:cs="Arial"/>
              </w:rPr>
              <w:t>,</w:t>
            </w:r>
            <w:r w:rsidR="00A93D19">
              <w:rPr>
                <w:rFonts w:ascii="Arial" w:hAnsi="Arial" w:cs="Arial"/>
              </w:rPr>
              <w:t xml:space="preserve"> copies of </w:t>
            </w:r>
            <w:r w:rsidR="00614A07">
              <w:rPr>
                <w:rFonts w:ascii="Arial" w:hAnsi="Arial" w:cs="Arial"/>
              </w:rPr>
              <w:t xml:space="preserve">the </w:t>
            </w:r>
            <w:r w:rsidR="008837FD">
              <w:rPr>
                <w:rFonts w:ascii="Arial" w:hAnsi="Arial" w:cs="Arial"/>
              </w:rPr>
              <w:t>L</w:t>
            </w:r>
            <w:r w:rsidR="002B5D0B">
              <w:rPr>
                <w:rFonts w:ascii="Arial" w:hAnsi="Arial" w:cs="Arial"/>
              </w:rPr>
              <w:t xml:space="preserve">ondon </w:t>
            </w:r>
            <w:r w:rsidR="008837FD">
              <w:rPr>
                <w:rFonts w:ascii="Arial" w:hAnsi="Arial" w:cs="Arial"/>
              </w:rPr>
              <w:t>L</w:t>
            </w:r>
            <w:r w:rsidR="002B5D0B">
              <w:rPr>
                <w:rFonts w:ascii="Arial" w:hAnsi="Arial" w:cs="Arial"/>
              </w:rPr>
              <w:t xml:space="preserve">uton </w:t>
            </w:r>
            <w:r w:rsidR="008837FD">
              <w:rPr>
                <w:rFonts w:ascii="Arial" w:hAnsi="Arial" w:cs="Arial"/>
              </w:rPr>
              <w:t>A</w:t>
            </w:r>
            <w:r w:rsidR="00D307B4">
              <w:rPr>
                <w:rFonts w:ascii="Arial" w:hAnsi="Arial" w:cs="Arial"/>
              </w:rPr>
              <w:t>irport</w:t>
            </w:r>
            <w:r w:rsidR="008837FD">
              <w:rPr>
                <w:rFonts w:ascii="Arial" w:hAnsi="Arial" w:cs="Arial"/>
              </w:rPr>
              <w:t xml:space="preserve"> </w:t>
            </w:r>
            <w:r w:rsidR="00614A07">
              <w:rPr>
                <w:rFonts w:ascii="Arial" w:hAnsi="Arial" w:cs="Arial"/>
              </w:rPr>
              <w:t>annual monitoring report</w:t>
            </w:r>
            <w:r w:rsidR="008837FD">
              <w:rPr>
                <w:rFonts w:ascii="Arial" w:hAnsi="Arial" w:cs="Arial"/>
              </w:rPr>
              <w:t xml:space="preserve"> f</w:t>
            </w:r>
            <w:r w:rsidR="00256B41">
              <w:rPr>
                <w:rFonts w:ascii="Arial" w:hAnsi="Arial" w:cs="Arial"/>
              </w:rPr>
              <w:t>or 2014 to</w:t>
            </w:r>
            <w:r w:rsidR="00181627">
              <w:rPr>
                <w:rFonts w:ascii="Arial" w:hAnsi="Arial" w:cs="Arial"/>
              </w:rPr>
              <w:t xml:space="preserve"> 2019 have been provided</w:t>
            </w:r>
            <w:r w:rsidR="00D625EE">
              <w:rPr>
                <w:rFonts w:ascii="Arial" w:hAnsi="Arial" w:cs="Arial"/>
              </w:rPr>
              <w:t xml:space="preserve">. </w:t>
            </w:r>
            <w:r w:rsidR="00D7384A">
              <w:rPr>
                <w:rFonts w:ascii="Arial" w:hAnsi="Arial" w:cs="Arial"/>
              </w:rPr>
              <w:t xml:space="preserve">Whilst each report </w:t>
            </w:r>
            <w:r w:rsidR="003A133B">
              <w:rPr>
                <w:rFonts w:ascii="Arial" w:hAnsi="Arial" w:cs="Arial"/>
              </w:rPr>
              <w:t xml:space="preserve">does </w:t>
            </w:r>
            <w:r w:rsidR="00C42B25">
              <w:rPr>
                <w:rFonts w:ascii="Arial" w:hAnsi="Arial" w:cs="Arial"/>
              </w:rPr>
              <w:t xml:space="preserve">contain a section on employment can you </w:t>
            </w:r>
            <w:r w:rsidR="00B24239">
              <w:rPr>
                <w:rFonts w:ascii="Arial" w:hAnsi="Arial" w:cs="Arial"/>
              </w:rPr>
              <w:t>please provide th</w:t>
            </w:r>
            <w:r w:rsidR="00AC7FDB">
              <w:rPr>
                <w:rFonts w:ascii="Arial" w:hAnsi="Arial" w:cs="Arial"/>
              </w:rPr>
              <w:t xml:space="preserve">e </w:t>
            </w:r>
            <w:r w:rsidR="005C40AD">
              <w:rPr>
                <w:rFonts w:ascii="Arial" w:hAnsi="Arial" w:cs="Arial"/>
              </w:rPr>
              <w:t xml:space="preserve">information </w:t>
            </w:r>
            <w:r w:rsidR="005331ED">
              <w:rPr>
                <w:rFonts w:ascii="Arial" w:hAnsi="Arial" w:cs="Arial"/>
              </w:rPr>
              <w:t>requested</w:t>
            </w:r>
            <w:r w:rsidR="00C21014">
              <w:rPr>
                <w:rFonts w:ascii="Arial" w:hAnsi="Arial" w:cs="Arial"/>
              </w:rPr>
              <w:t xml:space="preserve"> </w:t>
            </w:r>
            <w:r w:rsidR="00874EC9">
              <w:rPr>
                <w:rFonts w:ascii="Arial" w:hAnsi="Arial" w:cs="Arial"/>
              </w:rPr>
              <w:t>in table form setting out</w:t>
            </w:r>
            <w:r w:rsidR="007D115D">
              <w:rPr>
                <w:rFonts w:ascii="Arial" w:hAnsi="Arial" w:cs="Arial"/>
              </w:rPr>
              <w:t>:</w:t>
            </w:r>
          </w:p>
          <w:p w14:paraId="1122D9AF" w14:textId="77777777" w:rsidR="00934DFA" w:rsidRDefault="00934DFA">
            <w:pPr>
              <w:rPr>
                <w:rFonts w:ascii="Arial" w:hAnsi="Arial" w:cs="Arial"/>
              </w:rPr>
            </w:pPr>
          </w:p>
          <w:p w14:paraId="31EBE981" w14:textId="4C4A47A1" w:rsidR="007D115D" w:rsidRDefault="00597A85" w:rsidP="0011767B">
            <w:pPr>
              <w:pStyle w:val="ListParagraph"/>
              <w:numPr>
                <w:ilvl w:val="0"/>
                <w:numId w:val="17"/>
              </w:numPr>
              <w:rPr>
                <w:rFonts w:ascii="Arial" w:hAnsi="Arial" w:cs="Arial"/>
              </w:rPr>
            </w:pPr>
            <w:r>
              <w:rPr>
                <w:rFonts w:ascii="Arial" w:hAnsi="Arial" w:cs="Arial"/>
              </w:rPr>
              <w:t>t</w:t>
            </w:r>
            <w:r w:rsidR="00874EC9">
              <w:rPr>
                <w:rFonts w:ascii="Arial" w:hAnsi="Arial" w:cs="Arial"/>
              </w:rPr>
              <w:t>he number of jobs generated by the airport</w:t>
            </w:r>
            <w:r w:rsidR="002905DE">
              <w:rPr>
                <w:rFonts w:ascii="Arial" w:hAnsi="Arial" w:cs="Arial"/>
              </w:rPr>
              <w:t xml:space="preserve"> over the </w:t>
            </w:r>
            <w:r w:rsidR="00B20667">
              <w:rPr>
                <w:rFonts w:ascii="Arial" w:hAnsi="Arial" w:cs="Arial"/>
              </w:rPr>
              <w:t>relevant period</w:t>
            </w:r>
            <w:r w:rsidR="00550FE7">
              <w:rPr>
                <w:rFonts w:ascii="Arial" w:hAnsi="Arial" w:cs="Arial"/>
              </w:rPr>
              <w:t xml:space="preserve"> compared to the number of jobs that </w:t>
            </w:r>
            <w:r w:rsidR="00CF2DB5">
              <w:rPr>
                <w:rFonts w:ascii="Arial" w:hAnsi="Arial" w:cs="Arial"/>
              </w:rPr>
              <w:t xml:space="preserve">it was indicated would be delivered </w:t>
            </w:r>
            <w:r w:rsidR="00B16711">
              <w:rPr>
                <w:rFonts w:ascii="Arial" w:hAnsi="Arial" w:cs="Arial"/>
              </w:rPr>
              <w:t>in the application</w:t>
            </w:r>
            <w:r w:rsidR="0090299E">
              <w:rPr>
                <w:rFonts w:ascii="Arial" w:hAnsi="Arial" w:cs="Arial"/>
              </w:rPr>
              <w:t>;</w:t>
            </w:r>
            <w:r w:rsidR="00B16711">
              <w:rPr>
                <w:rFonts w:ascii="Arial" w:hAnsi="Arial" w:cs="Arial"/>
              </w:rPr>
              <w:t xml:space="preserve"> and</w:t>
            </w:r>
            <w:r w:rsidR="0090299E">
              <w:rPr>
                <w:rFonts w:ascii="Arial" w:hAnsi="Arial" w:cs="Arial"/>
              </w:rPr>
              <w:t>,</w:t>
            </w:r>
            <w:r w:rsidR="00B16711">
              <w:rPr>
                <w:rFonts w:ascii="Arial" w:hAnsi="Arial" w:cs="Arial"/>
              </w:rPr>
              <w:t xml:space="preserve"> </w:t>
            </w:r>
          </w:p>
          <w:p w14:paraId="2FF8F60B" w14:textId="5812ECEC" w:rsidR="007D115D" w:rsidRDefault="00B16711" w:rsidP="0011767B">
            <w:pPr>
              <w:pStyle w:val="ListParagraph"/>
              <w:numPr>
                <w:ilvl w:val="0"/>
                <w:numId w:val="17"/>
              </w:numPr>
              <w:rPr>
                <w:rFonts w:ascii="Arial" w:hAnsi="Arial" w:cs="Arial"/>
              </w:rPr>
            </w:pPr>
            <w:r>
              <w:rPr>
                <w:rFonts w:ascii="Arial" w:hAnsi="Arial" w:cs="Arial"/>
              </w:rPr>
              <w:t>the number of jobs that were in existence prior to the increase in the passenger cap</w:t>
            </w:r>
            <w:r w:rsidR="00597A85">
              <w:rPr>
                <w:rFonts w:ascii="Arial" w:hAnsi="Arial" w:cs="Arial"/>
              </w:rPr>
              <w:t>.</w:t>
            </w:r>
          </w:p>
          <w:p w14:paraId="6CD8A8BD" w14:textId="77777777" w:rsidR="007D115D" w:rsidRDefault="007D115D" w:rsidP="007D115D">
            <w:pPr>
              <w:rPr>
                <w:rFonts w:ascii="Arial" w:hAnsi="Arial" w:cs="Arial"/>
              </w:rPr>
            </w:pPr>
          </w:p>
          <w:p w14:paraId="2F80C4AF" w14:textId="279A7DCB" w:rsidR="00CB17DF" w:rsidRDefault="00B745D8">
            <w:pPr>
              <w:rPr>
                <w:rFonts w:ascii="Arial" w:hAnsi="Arial" w:cs="Arial"/>
              </w:rPr>
            </w:pPr>
            <w:r>
              <w:rPr>
                <w:rFonts w:ascii="Arial" w:hAnsi="Arial" w:cs="Arial"/>
              </w:rPr>
              <w:t xml:space="preserve">Where possible can you provide the actual number rather than the </w:t>
            </w:r>
            <w:r w:rsidR="006A76C7">
              <w:rPr>
                <w:rFonts w:ascii="Arial" w:hAnsi="Arial" w:cs="Arial"/>
              </w:rPr>
              <w:t xml:space="preserve">number rounded to the </w:t>
            </w:r>
            <w:r w:rsidR="00847E11">
              <w:rPr>
                <w:rFonts w:ascii="Arial" w:hAnsi="Arial" w:cs="Arial"/>
              </w:rPr>
              <w:t>nearest hundred.</w:t>
            </w:r>
          </w:p>
        </w:tc>
      </w:tr>
      <w:tr w:rsidR="002E2FC3" w14:paraId="09FC9FA8" w14:textId="77777777" w:rsidTr="002E2FC3">
        <w:tc>
          <w:tcPr>
            <w:tcW w:w="13948" w:type="dxa"/>
            <w:gridSpan w:val="3"/>
            <w:shd w:val="clear" w:color="auto" w:fill="000000" w:themeFill="text1"/>
          </w:tcPr>
          <w:p w14:paraId="6836663A" w14:textId="35F0170B" w:rsidR="002E2FC3" w:rsidRPr="002E2FC3" w:rsidRDefault="002E2FC3" w:rsidP="00606884">
            <w:pPr>
              <w:pStyle w:val="Heading1"/>
            </w:pPr>
            <w:bookmarkStart w:id="23" w:name="_Toc153535093"/>
            <w:r w:rsidRPr="002E2FC3">
              <w:lastRenderedPageBreak/>
              <w:t>Traffic and transport</w:t>
            </w:r>
            <w:bookmarkEnd w:id="23"/>
          </w:p>
        </w:tc>
      </w:tr>
      <w:tr w:rsidR="00CB17DF" w14:paraId="3621D47D" w14:textId="77777777" w:rsidTr="009974D1">
        <w:tc>
          <w:tcPr>
            <w:tcW w:w="1696" w:type="dxa"/>
          </w:tcPr>
          <w:p w14:paraId="273E9B22" w14:textId="0FA80A17" w:rsidR="00CB17DF" w:rsidRDefault="00D551A0">
            <w:pPr>
              <w:rPr>
                <w:rFonts w:ascii="Arial" w:hAnsi="Arial" w:cs="Arial"/>
              </w:rPr>
            </w:pPr>
            <w:r>
              <w:rPr>
                <w:rFonts w:ascii="Arial" w:hAnsi="Arial" w:cs="Arial"/>
              </w:rPr>
              <w:t>TT.2.1</w:t>
            </w:r>
          </w:p>
        </w:tc>
        <w:tc>
          <w:tcPr>
            <w:tcW w:w="2552" w:type="dxa"/>
          </w:tcPr>
          <w:p w14:paraId="27D2265E" w14:textId="3A4E2E83" w:rsidR="00CB17DF" w:rsidRDefault="00330F32">
            <w:pPr>
              <w:rPr>
                <w:rFonts w:ascii="Arial" w:hAnsi="Arial" w:cs="Arial"/>
              </w:rPr>
            </w:pPr>
            <w:r>
              <w:rPr>
                <w:rFonts w:ascii="Arial" w:hAnsi="Arial" w:cs="Arial"/>
              </w:rPr>
              <w:t>Applicant and a</w:t>
            </w:r>
            <w:r w:rsidR="00CA5C91">
              <w:rPr>
                <w:rFonts w:ascii="Arial" w:hAnsi="Arial" w:cs="Arial"/>
              </w:rPr>
              <w:t>ll Relevant Highway Authorities</w:t>
            </w:r>
          </w:p>
        </w:tc>
        <w:tc>
          <w:tcPr>
            <w:tcW w:w="9700" w:type="dxa"/>
          </w:tcPr>
          <w:p w14:paraId="0EA9C7D8" w14:textId="4F1EA587" w:rsidR="00367091" w:rsidRDefault="00367091" w:rsidP="003A742C">
            <w:pPr>
              <w:rPr>
                <w:rFonts w:ascii="Arial" w:hAnsi="Arial" w:cs="Arial"/>
                <w:b/>
                <w:bCs/>
              </w:rPr>
            </w:pPr>
            <w:r>
              <w:rPr>
                <w:rFonts w:ascii="Arial" w:hAnsi="Arial" w:cs="Arial"/>
                <w:b/>
                <w:bCs/>
              </w:rPr>
              <w:t xml:space="preserve">Transport </w:t>
            </w:r>
            <w:r w:rsidR="003C67D1">
              <w:rPr>
                <w:rFonts w:ascii="Arial" w:hAnsi="Arial" w:cs="Arial"/>
                <w:b/>
                <w:bCs/>
              </w:rPr>
              <w:t>m</w:t>
            </w:r>
            <w:r>
              <w:rPr>
                <w:rFonts w:ascii="Arial" w:hAnsi="Arial" w:cs="Arial"/>
                <w:b/>
                <w:bCs/>
              </w:rPr>
              <w:t>odelling</w:t>
            </w:r>
          </w:p>
          <w:p w14:paraId="592D7135" w14:textId="77777777" w:rsidR="00515BAD" w:rsidRDefault="00515BAD" w:rsidP="00434D91">
            <w:pPr>
              <w:spacing w:line="259" w:lineRule="auto"/>
              <w:rPr>
                <w:rFonts w:ascii="Arial" w:hAnsi="Arial" w:cs="Arial"/>
              </w:rPr>
            </w:pPr>
          </w:p>
          <w:p w14:paraId="52280E3D" w14:textId="2E44E548" w:rsidR="008F1A07" w:rsidRPr="002C17B0" w:rsidRDefault="00A974A6" w:rsidP="001A0A72">
            <w:pPr>
              <w:pStyle w:val="ListParagraph"/>
              <w:numPr>
                <w:ilvl w:val="0"/>
                <w:numId w:val="30"/>
              </w:numPr>
              <w:rPr>
                <w:rFonts w:ascii="Arial" w:hAnsi="Arial" w:cs="Arial"/>
                <w:b/>
              </w:rPr>
            </w:pPr>
            <w:r w:rsidRPr="00A974A6">
              <w:rPr>
                <w:rFonts w:ascii="Arial" w:hAnsi="Arial" w:cs="Arial"/>
                <w:b/>
                <w:bCs/>
              </w:rPr>
              <w:t>Relevant Highway Authorities</w:t>
            </w:r>
            <w:r w:rsidR="00CE50CE">
              <w:rPr>
                <w:rFonts w:ascii="Arial" w:hAnsi="Arial" w:cs="Arial"/>
                <w:b/>
                <w:bCs/>
              </w:rPr>
              <w:t>:</w:t>
            </w:r>
            <w:r w:rsidRPr="00A974A6">
              <w:rPr>
                <w:rFonts w:ascii="Arial" w:hAnsi="Arial" w:cs="Arial"/>
                <w:b/>
                <w:bCs/>
              </w:rPr>
              <w:t xml:space="preserve"> </w:t>
            </w:r>
            <w:r w:rsidR="008F1A07" w:rsidRPr="008F1A07">
              <w:rPr>
                <w:rFonts w:ascii="Arial" w:hAnsi="Arial" w:cs="Arial"/>
              </w:rPr>
              <w:t xml:space="preserve">Review the final report summarising the outcome of the accounting for Covid-19 in transport modelling </w:t>
            </w:r>
            <w:r w:rsidR="005237AB">
              <w:rPr>
                <w:rFonts w:ascii="Arial" w:hAnsi="Arial" w:cs="Arial"/>
              </w:rPr>
              <w:t xml:space="preserve">that should be </w:t>
            </w:r>
            <w:r w:rsidR="008F1A07" w:rsidRPr="008F1A07">
              <w:rPr>
                <w:rFonts w:ascii="Arial" w:hAnsi="Arial" w:cs="Arial"/>
              </w:rPr>
              <w:t>submitted by the Applicant on 15th December 2023</w:t>
            </w:r>
            <w:r w:rsidR="00330F32">
              <w:rPr>
                <w:rFonts w:ascii="Arial" w:hAnsi="Arial" w:cs="Arial"/>
              </w:rPr>
              <w:t xml:space="preserve"> </w:t>
            </w:r>
            <w:r w:rsidR="00FC030D">
              <w:rPr>
                <w:rFonts w:ascii="Arial" w:hAnsi="Arial" w:cs="Arial"/>
              </w:rPr>
              <w:t>[</w:t>
            </w:r>
            <w:r w:rsidR="00330F32">
              <w:rPr>
                <w:rFonts w:ascii="Arial" w:hAnsi="Arial" w:cs="Arial"/>
              </w:rPr>
              <w:t>AS-159]</w:t>
            </w:r>
            <w:r w:rsidR="008F1A07" w:rsidRPr="008F1A07">
              <w:rPr>
                <w:rFonts w:ascii="Arial" w:hAnsi="Arial" w:cs="Arial"/>
              </w:rPr>
              <w:t>. Provide</w:t>
            </w:r>
            <w:r w:rsidR="00FA1F7B" w:rsidRPr="008F1A07">
              <w:rPr>
                <w:rFonts w:ascii="Arial" w:hAnsi="Arial" w:cs="Arial"/>
              </w:rPr>
              <w:t xml:space="preserve"> </w:t>
            </w:r>
            <w:r w:rsidR="00C17D15">
              <w:rPr>
                <w:rFonts w:ascii="Arial" w:hAnsi="Arial" w:cs="Arial"/>
              </w:rPr>
              <w:t>a</w:t>
            </w:r>
            <w:r w:rsidR="008F1A07" w:rsidRPr="008F1A07">
              <w:rPr>
                <w:rFonts w:ascii="Arial" w:hAnsi="Arial" w:cs="Arial"/>
              </w:rPr>
              <w:t xml:space="preserve"> summary of any outstanding concerns and what needs to be amended/included </w:t>
            </w:r>
            <w:proofErr w:type="gramStart"/>
            <w:r w:rsidR="008F1A07" w:rsidRPr="008F1A07">
              <w:rPr>
                <w:rFonts w:ascii="Arial" w:hAnsi="Arial" w:cs="Arial"/>
              </w:rPr>
              <w:t>in order to</w:t>
            </w:r>
            <w:proofErr w:type="gramEnd"/>
            <w:r w:rsidR="008F1A07" w:rsidRPr="008F1A07">
              <w:rPr>
                <w:rFonts w:ascii="Arial" w:hAnsi="Arial" w:cs="Arial"/>
              </w:rPr>
              <w:t xml:space="preserve"> satisfactor</w:t>
            </w:r>
            <w:r w:rsidR="00D43CC5">
              <w:rPr>
                <w:rFonts w:ascii="Arial" w:hAnsi="Arial" w:cs="Arial"/>
              </w:rPr>
              <w:t>il</w:t>
            </w:r>
            <w:r w:rsidR="008F1A07" w:rsidRPr="008F1A07">
              <w:rPr>
                <w:rFonts w:ascii="Arial" w:hAnsi="Arial" w:cs="Arial"/>
              </w:rPr>
              <w:t>y address the concern</w:t>
            </w:r>
            <w:r w:rsidR="00BC724F">
              <w:rPr>
                <w:rFonts w:ascii="Arial" w:hAnsi="Arial" w:cs="Arial"/>
              </w:rPr>
              <w:t>(s) by D7.</w:t>
            </w:r>
          </w:p>
          <w:p w14:paraId="18AAE480" w14:textId="77777777" w:rsidR="00515BAD" w:rsidRPr="008F1A07" w:rsidRDefault="00515BAD" w:rsidP="00434D91">
            <w:pPr>
              <w:spacing w:line="259" w:lineRule="auto"/>
              <w:rPr>
                <w:rFonts w:ascii="Arial" w:hAnsi="Arial" w:cs="Arial"/>
              </w:rPr>
            </w:pPr>
          </w:p>
          <w:p w14:paraId="4416B4C5" w14:textId="3723312A" w:rsidR="00CB17DF" w:rsidRDefault="008F1A07" w:rsidP="001A0A72">
            <w:pPr>
              <w:pStyle w:val="ListParagraph"/>
              <w:numPr>
                <w:ilvl w:val="0"/>
                <w:numId w:val="30"/>
              </w:numPr>
              <w:rPr>
                <w:rFonts w:ascii="Arial" w:hAnsi="Arial" w:cs="Arial"/>
              </w:rPr>
            </w:pPr>
            <w:r w:rsidRPr="00515BAD">
              <w:rPr>
                <w:rFonts w:ascii="Arial" w:hAnsi="Arial" w:cs="Arial"/>
                <w:b/>
              </w:rPr>
              <w:t>Applicant</w:t>
            </w:r>
            <w:r w:rsidR="00CE50CE">
              <w:rPr>
                <w:rFonts w:ascii="Arial" w:hAnsi="Arial" w:cs="Arial"/>
                <w:b/>
              </w:rPr>
              <w:t>:</w:t>
            </w:r>
            <w:r w:rsidRPr="008F1A07">
              <w:rPr>
                <w:rFonts w:ascii="Arial" w:hAnsi="Arial" w:cs="Arial"/>
              </w:rPr>
              <w:t xml:space="preserve"> </w:t>
            </w:r>
            <w:r w:rsidR="00EC3DF6">
              <w:rPr>
                <w:rFonts w:ascii="Arial" w:hAnsi="Arial" w:cs="Arial"/>
              </w:rPr>
              <w:t xml:space="preserve">If there are </w:t>
            </w:r>
            <w:r w:rsidRPr="008F1A07">
              <w:rPr>
                <w:rFonts w:ascii="Arial" w:hAnsi="Arial" w:cs="Arial"/>
              </w:rPr>
              <w:t>outstanding concerns</w:t>
            </w:r>
            <w:r w:rsidR="00955F51">
              <w:rPr>
                <w:rFonts w:ascii="Arial" w:hAnsi="Arial" w:cs="Arial"/>
              </w:rPr>
              <w:t xml:space="preserve"> please review</w:t>
            </w:r>
            <w:r w:rsidRPr="008F1A07">
              <w:rPr>
                <w:rFonts w:ascii="Arial" w:hAnsi="Arial" w:cs="Arial"/>
              </w:rPr>
              <w:t xml:space="preserve"> and provide details of how they will be resolved during the Examination</w:t>
            </w:r>
            <w:r w:rsidR="008E5A32">
              <w:rPr>
                <w:rFonts w:ascii="Arial" w:hAnsi="Arial" w:cs="Arial"/>
              </w:rPr>
              <w:t xml:space="preserve"> by D8.</w:t>
            </w:r>
          </w:p>
        </w:tc>
      </w:tr>
      <w:tr w:rsidR="002E2FC3" w14:paraId="62752D80" w14:textId="77777777" w:rsidTr="009974D1">
        <w:tc>
          <w:tcPr>
            <w:tcW w:w="1696" w:type="dxa"/>
          </w:tcPr>
          <w:p w14:paraId="062779CD" w14:textId="2BDB983D" w:rsidR="002E2FC3" w:rsidRDefault="005C3A4C">
            <w:pPr>
              <w:rPr>
                <w:rFonts w:ascii="Arial" w:hAnsi="Arial" w:cs="Arial"/>
              </w:rPr>
            </w:pPr>
            <w:r>
              <w:rPr>
                <w:rFonts w:ascii="Arial" w:hAnsi="Arial" w:cs="Arial"/>
              </w:rPr>
              <w:t>TT.2.2</w:t>
            </w:r>
          </w:p>
        </w:tc>
        <w:tc>
          <w:tcPr>
            <w:tcW w:w="2552" w:type="dxa"/>
          </w:tcPr>
          <w:p w14:paraId="3378696B" w14:textId="4E9A80A4" w:rsidR="002E2FC3" w:rsidRDefault="00E5637C">
            <w:pPr>
              <w:rPr>
                <w:rFonts w:ascii="Arial" w:hAnsi="Arial" w:cs="Arial"/>
              </w:rPr>
            </w:pPr>
            <w:r>
              <w:rPr>
                <w:rFonts w:ascii="Arial" w:hAnsi="Arial" w:cs="Arial"/>
              </w:rPr>
              <w:t>Applicant</w:t>
            </w:r>
          </w:p>
        </w:tc>
        <w:tc>
          <w:tcPr>
            <w:tcW w:w="9700" w:type="dxa"/>
          </w:tcPr>
          <w:p w14:paraId="1FDEE4A7" w14:textId="03173D5B" w:rsidR="00367091" w:rsidRPr="002D11CF" w:rsidRDefault="002D11CF">
            <w:pPr>
              <w:rPr>
                <w:rFonts w:ascii="Arial" w:hAnsi="Arial" w:cs="Arial"/>
                <w:b/>
              </w:rPr>
            </w:pPr>
            <w:r w:rsidRPr="002D11CF">
              <w:rPr>
                <w:rFonts w:ascii="Arial" w:hAnsi="Arial" w:cs="Arial"/>
                <w:b/>
                <w:bCs/>
              </w:rPr>
              <w:t>Environmental Assessment</w:t>
            </w:r>
          </w:p>
          <w:p w14:paraId="2D70FBB6" w14:textId="5EF07177" w:rsidR="002E2FC3" w:rsidRDefault="00474FBE">
            <w:pPr>
              <w:rPr>
                <w:rFonts w:ascii="Arial" w:hAnsi="Arial" w:cs="Arial"/>
              </w:rPr>
            </w:pPr>
            <w:r w:rsidRPr="00474FBE">
              <w:rPr>
                <w:rFonts w:ascii="Arial" w:hAnsi="Arial" w:cs="Arial"/>
              </w:rPr>
              <w:t>Chapter 18 of the ES [AS-030] explains that the assessment of significant effects has been defined in accordance with the Institute of Environmental Assessment Guidance</w:t>
            </w:r>
            <w:r w:rsidR="005577B3">
              <w:rPr>
                <w:rFonts w:ascii="Arial" w:hAnsi="Arial" w:cs="Arial"/>
              </w:rPr>
              <w:t>:</w:t>
            </w:r>
            <w:r w:rsidRPr="00474FBE">
              <w:rPr>
                <w:rFonts w:ascii="Arial" w:hAnsi="Arial" w:cs="Arial"/>
              </w:rPr>
              <w:t xml:space="preserve"> Guidance Notes No. 1, Guidelines for the Environmental Assessment of Road Traffic</w:t>
            </w:r>
            <w:r w:rsidR="005B6DD9">
              <w:rPr>
                <w:rFonts w:ascii="Arial" w:hAnsi="Arial" w:cs="Arial"/>
              </w:rPr>
              <w:t xml:space="preserve"> </w:t>
            </w:r>
            <w:r w:rsidR="005B6DD9" w:rsidRPr="00474FBE">
              <w:rPr>
                <w:rFonts w:ascii="Arial" w:hAnsi="Arial" w:cs="Arial"/>
              </w:rPr>
              <w:t>(1993)</w:t>
            </w:r>
            <w:r w:rsidRPr="00474FBE">
              <w:rPr>
                <w:rFonts w:ascii="Arial" w:hAnsi="Arial" w:cs="Arial"/>
              </w:rPr>
              <w:t xml:space="preserve">. </w:t>
            </w:r>
            <w:r w:rsidR="00FC4180">
              <w:rPr>
                <w:rFonts w:ascii="Arial" w:hAnsi="Arial" w:cs="Arial"/>
              </w:rPr>
              <w:t>However, t</w:t>
            </w:r>
            <w:r w:rsidR="00FA1F7B" w:rsidRPr="00474FBE">
              <w:rPr>
                <w:rFonts w:ascii="Arial" w:hAnsi="Arial" w:cs="Arial"/>
              </w:rPr>
              <w:t>he</w:t>
            </w:r>
            <w:r w:rsidRPr="00474FBE">
              <w:rPr>
                <w:rFonts w:ascii="Arial" w:hAnsi="Arial" w:cs="Arial"/>
              </w:rPr>
              <w:t xml:space="preserve"> latest version of this guidance was published in July 2023 (Institute of Environmental Management and Assessment (IEMA) Guidelines: Environmental Assessment of Traffic and Movement). Explain what the implications are for the assessment presented in Chapter 18 of these replacement guidelines.</w:t>
            </w:r>
          </w:p>
        </w:tc>
      </w:tr>
      <w:tr w:rsidR="00474FBE" w14:paraId="014FA878" w14:textId="77777777" w:rsidTr="009974D1">
        <w:tc>
          <w:tcPr>
            <w:tcW w:w="1696" w:type="dxa"/>
          </w:tcPr>
          <w:p w14:paraId="4BF9E052" w14:textId="7938E2C7" w:rsidR="00474FBE" w:rsidRDefault="003843BC">
            <w:pPr>
              <w:rPr>
                <w:rFonts w:ascii="Arial" w:hAnsi="Arial" w:cs="Arial"/>
              </w:rPr>
            </w:pPr>
            <w:r>
              <w:rPr>
                <w:rFonts w:ascii="Arial" w:hAnsi="Arial" w:cs="Arial"/>
              </w:rPr>
              <w:t>TT.2.3</w:t>
            </w:r>
          </w:p>
        </w:tc>
        <w:tc>
          <w:tcPr>
            <w:tcW w:w="2552" w:type="dxa"/>
          </w:tcPr>
          <w:p w14:paraId="4C1F94A3" w14:textId="72B18D11" w:rsidR="00474FBE" w:rsidRDefault="0084297C">
            <w:pPr>
              <w:rPr>
                <w:rFonts w:ascii="Arial" w:hAnsi="Arial" w:cs="Arial"/>
              </w:rPr>
            </w:pPr>
            <w:r>
              <w:rPr>
                <w:rFonts w:ascii="Arial" w:hAnsi="Arial" w:cs="Arial"/>
              </w:rPr>
              <w:t>Applicant</w:t>
            </w:r>
          </w:p>
        </w:tc>
        <w:tc>
          <w:tcPr>
            <w:tcW w:w="9700" w:type="dxa"/>
          </w:tcPr>
          <w:p w14:paraId="723D7948" w14:textId="7160456B" w:rsidR="002D11CF" w:rsidRPr="002D11CF" w:rsidRDefault="00234431">
            <w:pPr>
              <w:rPr>
                <w:rFonts w:ascii="Arial" w:hAnsi="Arial" w:cs="Arial"/>
                <w:b/>
                <w:bCs/>
              </w:rPr>
            </w:pPr>
            <w:r>
              <w:rPr>
                <w:rFonts w:ascii="Arial" w:hAnsi="Arial" w:cs="Arial"/>
                <w:b/>
                <w:bCs/>
              </w:rPr>
              <w:t>GCG</w:t>
            </w:r>
          </w:p>
          <w:p w14:paraId="72960BCD" w14:textId="7C7608AB" w:rsidR="00474FBE" w:rsidRPr="00474FBE" w:rsidRDefault="00AF764F">
            <w:pPr>
              <w:rPr>
                <w:rFonts w:ascii="Arial" w:hAnsi="Arial" w:cs="Arial"/>
              </w:rPr>
            </w:pPr>
            <w:r>
              <w:rPr>
                <w:rFonts w:ascii="Arial" w:hAnsi="Arial" w:cs="Arial"/>
              </w:rPr>
              <w:t xml:space="preserve">The relevant </w:t>
            </w:r>
            <w:r w:rsidR="000A76F4">
              <w:rPr>
                <w:rFonts w:ascii="Arial" w:hAnsi="Arial" w:cs="Arial"/>
              </w:rPr>
              <w:t>representations</w:t>
            </w:r>
            <w:r>
              <w:rPr>
                <w:rFonts w:ascii="Arial" w:hAnsi="Arial" w:cs="Arial"/>
              </w:rPr>
              <w:t xml:space="preserve"> from the</w:t>
            </w:r>
            <w:r w:rsidR="000A76F4">
              <w:rPr>
                <w:rFonts w:ascii="Arial" w:hAnsi="Arial" w:cs="Arial"/>
              </w:rPr>
              <w:t xml:space="preserve"> relevant highway authorities raised concern that the mode share </w:t>
            </w:r>
            <w:r w:rsidR="00505C39">
              <w:rPr>
                <w:rFonts w:ascii="Arial" w:hAnsi="Arial" w:cs="Arial"/>
              </w:rPr>
              <w:t>percentages</w:t>
            </w:r>
            <w:r w:rsidR="000A76F4">
              <w:rPr>
                <w:rFonts w:ascii="Arial" w:hAnsi="Arial" w:cs="Arial"/>
              </w:rPr>
              <w:t xml:space="preserve"> could be masking</w:t>
            </w:r>
            <w:r w:rsidR="00505C39">
              <w:rPr>
                <w:rFonts w:ascii="Arial" w:hAnsi="Arial" w:cs="Arial"/>
              </w:rPr>
              <w:t xml:space="preserve"> increases in traffic on the highway network. </w:t>
            </w:r>
            <w:r w:rsidR="00397B86" w:rsidRPr="00397B86">
              <w:rPr>
                <w:rFonts w:ascii="Arial" w:hAnsi="Arial" w:cs="Arial"/>
              </w:rPr>
              <w:t>Explain how the mode share percentages relate to traffic on the network and signpost to exactly where in the application documents this is explained</w:t>
            </w:r>
            <w:r w:rsidR="00397B86">
              <w:rPr>
                <w:rFonts w:ascii="Arial" w:hAnsi="Arial" w:cs="Arial"/>
              </w:rPr>
              <w:t>.</w:t>
            </w:r>
          </w:p>
        </w:tc>
      </w:tr>
      <w:tr w:rsidR="00474FBE" w14:paraId="0B5B39AB" w14:textId="77777777" w:rsidTr="009974D1">
        <w:tc>
          <w:tcPr>
            <w:tcW w:w="1696" w:type="dxa"/>
          </w:tcPr>
          <w:p w14:paraId="099CE23F" w14:textId="0910996E" w:rsidR="00474FBE" w:rsidRDefault="008E7363">
            <w:pPr>
              <w:rPr>
                <w:rFonts w:ascii="Arial" w:hAnsi="Arial" w:cs="Arial"/>
              </w:rPr>
            </w:pPr>
            <w:r>
              <w:rPr>
                <w:rFonts w:ascii="Arial" w:hAnsi="Arial" w:cs="Arial"/>
              </w:rPr>
              <w:t>TT.2.4</w:t>
            </w:r>
          </w:p>
        </w:tc>
        <w:tc>
          <w:tcPr>
            <w:tcW w:w="2552" w:type="dxa"/>
          </w:tcPr>
          <w:p w14:paraId="62A0476D" w14:textId="11064942" w:rsidR="00474FBE" w:rsidRDefault="00BA5450">
            <w:pPr>
              <w:rPr>
                <w:rFonts w:ascii="Arial" w:hAnsi="Arial" w:cs="Arial"/>
              </w:rPr>
            </w:pPr>
            <w:r>
              <w:rPr>
                <w:rFonts w:ascii="Arial" w:hAnsi="Arial" w:cs="Arial"/>
              </w:rPr>
              <w:t>Applicant</w:t>
            </w:r>
          </w:p>
        </w:tc>
        <w:tc>
          <w:tcPr>
            <w:tcW w:w="9700" w:type="dxa"/>
          </w:tcPr>
          <w:p w14:paraId="0060F956" w14:textId="3A09FBCD" w:rsidR="00474FBE" w:rsidRDefault="000922AE">
            <w:pPr>
              <w:rPr>
                <w:rFonts w:ascii="Arial" w:hAnsi="Arial" w:cs="Arial"/>
                <w:b/>
                <w:bCs/>
              </w:rPr>
            </w:pPr>
            <w:r w:rsidRPr="000922AE">
              <w:rPr>
                <w:rFonts w:ascii="Arial" w:hAnsi="Arial" w:cs="Arial"/>
                <w:b/>
                <w:bCs/>
              </w:rPr>
              <w:t>Transport Related Impacts Monitoring and Mitigation Approach</w:t>
            </w:r>
            <w:r w:rsidR="002862C8">
              <w:rPr>
                <w:rFonts w:ascii="Arial" w:hAnsi="Arial" w:cs="Arial"/>
                <w:b/>
                <w:bCs/>
              </w:rPr>
              <w:t xml:space="preserve"> </w:t>
            </w:r>
            <w:r>
              <w:rPr>
                <w:rFonts w:ascii="Arial" w:hAnsi="Arial" w:cs="Arial"/>
                <w:b/>
                <w:bCs/>
              </w:rPr>
              <w:t>(</w:t>
            </w:r>
            <w:r w:rsidR="000A5D76" w:rsidRPr="000A5D76">
              <w:rPr>
                <w:rFonts w:ascii="Arial" w:hAnsi="Arial" w:cs="Arial"/>
                <w:b/>
                <w:bCs/>
              </w:rPr>
              <w:t>TRIMMA</w:t>
            </w:r>
            <w:r>
              <w:rPr>
                <w:rFonts w:ascii="Arial" w:hAnsi="Arial" w:cs="Arial"/>
                <w:b/>
                <w:bCs/>
              </w:rPr>
              <w:t>)</w:t>
            </w:r>
          </w:p>
          <w:p w14:paraId="39E117CF" w14:textId="41E926A6" w:rsidR="00474FBE" w:rsidRPr="00474FBE" w:rsidRDefault="00D87A56">
            <w:pPr>
              <w:rPr>
                <w:rFonts w:ascii="Arial" w:hAnsi="Arial" w:cs="Arial"/>
              </w:rPr>
            </w:pPr>
            <w:r>
              <w:rPr>
                <w:rFonts w:ascii="Arial" w:hAnsi="Arial" w:cs="Arial"/>
              </w:rPr>
              <w:t>In the TRIMMA [REP5-041] t</w:t>
            </w:r>
            <w:r w:rsidR="00BA5450" w:rsidRPr="00BA5450">
              <w:rPr>
                <w:rFonts w:ascii="Arial" w:hAnsi="Arial" w:cs="Arial"/>
              </w:rPr>
              <w:t xml:space="preserve">he extent of the proposed monitoring in terms of programme during the year is not defined. Explain how the data collected </w:t>
            </w:r>
            <w:r w:rsidR="00A2537D">
              <w:rPr>
                <w:rFonts w:ascii="Arial" w:hAnsi="Arial" w:cs="Arial"/>
              </w:rPr>
              <w:t>are</w:t>
            </w:r>
            <w:r w:rsidR="00BA5450" w:rsidRPr="00BA5450">
              <w:rPr>
                <w:rFonts w:ascii="Arial" w:hAnsi="Arial" w:cs="Arial"/>
              </w:rPr>
              <w:t xml:space="preserve"> representative of a typical level of traffic.</w:t>
            </w:r>
          </w:p>
        </w:tc>
      </w:tr>
      <w:tr w:rsidR="00D066EF" w14:paraId="7590D7A7" w14:textId="77777777" w:rsidTr="00CE42FA">
        <w:trPr>
          <w:cantSplit/>
        </w:trPr>
        <w:tc>
          <w:tcPr>
            <w:tcW w:w="1696" w:type="dxa"/>
          </w:tcPr>
          <w:p w14:paraId="280CF161" w14:textId="1F5A9D35" w:rsidR="00D066EF" w:rsidRDefault="00613D9E">
            <w:pPr>
              <w:rPr>
                <w:rFonts w:ascii="Arial" w:hAnsi="Arial" w:cs="Arial"/>
              </w:rPr>
            </w:pPr>
            <w:r>
              <w:rPr>
                <w:rFonts w:ascii="Arial" w:hAnsi="Arial" w:cs="Arial"/>
              </w:rPr>
              <w:lastRenderedPageBreak/>
              <w:t>TT.2.5</w:t>
            </w:r>
          </w:p>
        </w:tc>
        <w:tc>
          <w:tcPr>
            <w:tcW w:w="2552" w:type="dxa"/>
          </w:tcPr>
          <w:p w14:paraId="1394D28F" w14:textId="47B7B6B1" w:rsidR="00D066EF" w:rsidRDefault="00FB5422">
            <w:pPr>
              <w:rPr>
                <w:rFonts w:ascii="Arial" w:hAnsi="Arial" w:cs="Arial"/>
              </w:rPr>
            </w:pPr>
            <w:r>
              <w:rPr>
                <w:rFonts w:ascii="Arial" w:hAnsi="Arial" w:cs="Arial"/>
              </w:rPr>
              <w:t>Applicant</w:t>
            </w:r>
          </w:p>
        </w:tc>
        <w:tc>
          <w:tcPr>
            <w:tcW w:w="9700" w:type="dxa"/>
          </w:tcPr>
          <w:p w14:paraId="19D3689A" w14:textId="77777777" w:rsidR="001A73D6" w:rsidRDefault="001A73D6" w:rsidP="001A73D6">
            <w:pPr>
              <w:rPr>
                <w:rFonts w:ascii="Arial" w:hAnsi="Arial" w:cs="Arial"/>
                <w:b/>
                <w:bCs/>
              </w:rPr>
            </w:pPr>
            <w:r w:rsidRPr="000A5D76">
              <w:rPr>
                <w:rFonts w:ascii="Arial" w:hAnsi="Arial" w:cs="Arial"/>
                <w:b/>
                <w:bCs/>
              </w:rPr>
              <w:t>TRIMMA</w:t>
            </w:r>
          </w:p>
          <w:p w14:paraId="4F5E73E4" w14:textId="058EB145" w:rsidR="00D066EF" w:rsidRPr="00474FBE" w:rsidRDefault="00514172">
            <w:pPr>
              <w:rPr>
                <w:rFonts w:ascii="Arial" w:hAnsi="Arial" w:cs="Arial"/>
              </w:rPr>
            </w:pPr>
            <w:r>
              <w:rPr>
                <w:rFonts w:ascii="Arial" w:hAnsi="Arial" w:cs="Arial"/>
              </w:rPr>
              <w:t>[</w:t>
            </w:r>
            <w:r w:rsidR="00990D5F" w:rsidRPr="00E13748">
              <w:rPr>
                <w:rFonts w:ascii="Arial" w:hAnsi="Arial" w:cs="Arial"/>
              </w:rPr>
              <w:t>REP6-</w:t>
            </w:r>
            <w:r w:rsidR="00E13748" w:rsidRPr="00E13748">
              <w:rPr>
                <w:rFonts w:ascii="Arial" w:hAnsi="Arial" w:cs="Arial"/>
              </w:rPr>
              <w:t>057</w:t>
            </w:r>
            <w:r>
              <w:rPr>
                <w:rFonts w:ascii="Arial" w:hAnsi="Arial" w:cs="Arial"/>
              </w:rPr>
              <w:t>]</w:t>
            </w:r>
            <w:r w:rsidR="00990D5F" w:rsidRPr="00990D5F">
              <w:rPr>
                <w:rFonts w:ascii="Arial" w:hAnsi="Arial" w:cs="Arial"/>
              </w:rPr>
              <w:t xml:space="preserve"> responds to the </w:t>
            </w:r>
            <w:r>
              <w:rPr>
                <w:rFonts w:ascii="Arial" w:hAnsi="Arial" w:cs="Arial"/>
              </w:rPr>
              <w:t>D</w:t>
            </w:r>
            <w:r w:rsidR="00990D5F" w:rsidRPr="00990D5F">
              <w:rPr>
                <w:rFonts w:ascii="Arial" w:hAnsi="Arial" w:cs="Arial"/>
              </w:rPr>
              <w:t>5 submissions of the Hertfordshire Host Authorities [REP5-068]. Point 17 on Table 1.1 has not been responded to appropriately. The concern was that the monitoring locations proposed were not suitable to capture traffic using off-site car parks</w:t>
            </w:r>
            <w:r w:rsidR="00E6448A">
              <w:rPr>
                <w:rFonts w:ascii="Arial" w:hAnsi="Arial" w:cs="Arial"/>
              </w:rPr>
              <w:t xml:space="preserve">. However, </w:t>
            </w:r>
            <w:r w:rsidR="00990D5F" w:rsidRPr="00990D5F">
              <w:rPr>
                <w:rFonts w:ascii="Arial" w:hAnsi="Arial" w:cs="Arial"/>
              </w:rPr>
              <w:t xml:space="preserve">the </w:t>
            </w:r>
            <w:r w:rsidR="00DB09B1">
              <w:rPr>
                <w:rFonts w:ascii="Arial" w:hAnsi="Arial" w:cs="Arial"/>
              </w:rPr>
              <w:t xml:space="preserve">Applicant’s </w:t>
            </w:r>
            <w:r w:rsidR="00990D5F" w:rsidRPr="00990D5F">
              <w:rPr>
                <w:rFonts w:ascii="Arial" w:hAnsi="Arial" w:cs="Arial"/>
              </w:rPr>
              <w:t xml:space="preserve">response referred to section 3.4 of the Outline Transport Related Impacts Monitoring and Mitigation Approach [REP5-041] </w:t>
            </w:r>
            <w:r w:rsidR="00DF2245">
              <w:rPr>
                <w:rFonts w:ascii="Arial" w:hAnsi="Arial" w:cs="Arial"/>
              </w:rPr>
              <w:t>that</w:t>
            </w:r>
            <w:r w:rsidR="00990D5F" w:rsidRPr="00990D5F">
              <w:rPr>
                <w:rFonts w:ascii="Arial" w:hAnsi="Arial" w:cs="Arial"/>
              </w:rPr>
              <w:t xml:space="preserve"> simply </w:t>
            </w:r>
            <w:r w:rsidR="00FA1F7B" w:rsidRPr="00990D5F">
              <w:rPr>
                <w:rFonts w:ascii="Arial" w:hAnsi="Arial" w:cs="Arial"/>
              </w:rPr>
              <w:t>describe</w:t>
            </w:r>
            <w:r w:rsidR="00DF2245">
              <w:rPr>
                <w:rFonts w:ascii="Arial" w:hAnsi="Arial" w:cs="Arial"/>
              </w:rPr>
              <w:t>s</w:t>
            </w:r>
            <w:r w:rsidR="00990D5F" w:rsidRPr="00990D5F">
              <w:rPr>
                <w:rFonts w:ascii="Arial" w:hAnsi="Arial" w:cs="Arial"/>
              </w:rPr>
              <w:t xml:space="preserve"> the Applicant</w:t>
            </w:r>
            <w:r w:rsidR="00B16ABE">
              <w:rPr>
                <w:rFonts w:ascii="Arial" w:hAnsi="Arial" w:cs="Arial"/>
              </w:rPr>
              <w:t>’</w:t>
            </w:r>
            <w:r w:rsidR="00990D5F" w:rsidRPr="00990D5F">
              <w:rPr>
                <w:rFonts w:ascii="Arial" w:hAnsi="Arial" w:cs="Arial"/>
              </w:rPr>
              <w:t>s position regarding offsite car parking and d</w:t>
            </w:r>
            <w:r w:rsidR="0024170E">
              <w:rPr>
                <w:rFonts w:ascii="Arial" w:hAnsi="Arial" w:cs="Arial"/>
              </w:rPr>
              <w:t>id</w:t>
            </w:r>
            <w:r w:rsidR="00990D5F" w:rsidRPr="00990D5F">
              <w:rPr>
                <w:rFonts w:ascii="Arial" w:hAnsi="Arial" w:cs="Arial"/>
              </w:rPr>
              <w:t xml:space="preserve"> not address the monitoring concern. Provide an appropriate response.</w:t>
            </w:r>
          </w:p>
        </w:tc>
      </w:tr>
      <w:tr w:rsidR="00D066EF" w14:paraId="316FD120" w14:textId="77777777" w:rsidTr="009974D1">
        <w:tc>
          <w:tcPr>
            <w:tcW w:w="1696" w:type="dxa"/>
          </w:tcPr>
          <w:p w14:paraId="50AE1C1A" w14:textId="33B159CC" w:rsidR="00D066EF" w:rsidRDefault="006A592E">
            <w:pPr>
              <w:rPr>
                <w:rFonts w:ascii="Arial" w:hAnsi="Arial" w:cs="Arial"/>
              </w:rPr>
            </w:pPr>
            <w:r>
              <w:rPr>
                <w:rFonts w:ascii="Arial" w:hAnsi="Arial" w:cs="Arial"/>
              </w:rPr>
              <w:t>TT.2.6</w:t>
            </w:r>
          </w:p>
        </w:tc>
        <w:tc>
          <w:tcPr>
            <w:tcW w:w="2552" w:type="dxa"/>
          </w:tcPr>
          <w:p w14:paraId="4278E3CB" w14:textId="2832AEB3" w:rsidR="00D066EF" w:rsidRDefault="00FB5422">
            <w:pPr>
              <w:rPr>
                <w:rFonts w:ascii="Arial" w:hAnsi="Arial" w:cs="Arial"/>
              </w:rPr>
            </w:pPr>
            <w:r>
              <w:rPr>
                <w:rFonts w:ascii="Arial" w:hAnsi="Arial" w:cs="Arial"/>
              </w:rPr>
              <w:t>Applicant</w:t>
            </w:r>
          </w:p>
        </w:tc>
        <w:tc>
          <w:tcPr>
            <w:tcW w:w="9700" w:type="dxa"/>
          </w:tcPr>
          <w:p w14:paraId="7EEE1788" w14:textId="77777777" w:rsidR="00FB5422" w:rsidRDefault="00FB5422" w:rsidP="00FB5422">
            <w:pPr>
              <w:rPr>
                <w:rFonts w:ascii="Arial" w:hAnsi="Arial" w:cs="Arial"/>
                <w:b/>
                <w:bCs/>
              </w:rPr>
            </w:pPr>
            <w:r w:rsidRPr="000A5D76">
              <w:rPr>
                <w:rFonts w:ascii="Arial" w:hAnsi="Arial" w:cs="Arial"/>
                <w:b/>
                <w:bCs/>
              </w:rPr>
              <w:t>TRIMMA</w:t>
            </w:r>
          </w:p>
          <w:p w14:paraId="32C7AE20" w14:textId="155CBEE6" w:rsidR="00D066EF" w:rsidRPr="00474FBE" w:rsidRDefault="00F37E4A">
            <w:pPr>
              <w:rPr>
                <w:rFonts w:ascii="Arial" w:hAnsi="Arial" w:cs="Arial"/>
              </w:rPr>
            </w:pPr>
            <w:r w:rsidRPr="00F37E4A">
              <w:rPr>
                <w:rFonts w:ascii="Arial" w:hAnsi="Arial" w:cs="Arial"/>
              </w:rPr>
              <w:t xml:space="preserve">Consider if the TRIMMA </w:t>
            </w:r>
            <w:r w:rsidR="00433A49">
              <w:rPr>
                <w:rFonts w:ascii="Arial" w:hAnsi="Arial" w:cs="Arial"/>
              </w:rPr>
              <w:t xml:space="preserve">[REP5-041] </w:t>
            </w:r>
            <w:r w:rsidRPr="00F37E4A">
              <w:rPr>
                <w:rFonts w:ascii="Arial" w:hAnsi="Arial" w:cs="Arial"/>
              </w:rPr>
              <w:t xml:space="preserve">could </w:t>
            </w:r>
            <w:r w:rsidR="00966792">
              <w:rPr>
                <w:rFonts w:ascii="Arial" w:hAnsi="Arial" w:cs="Arial"/>
              </w:rPr>
              <w:t xml:space="preserve">or should </w:t>
            </w:r>
            <w:r w:rsidRPr="00F37E4A">
              <w:rPr>
                <w:rFonts w:ascii="Arial" w:hAnsi="Arial" w:cs="Arial"/>
              </w:rPr>
              <w:t>be amended so that expenses</w:t>
            </w:r>
            <w:r w:rsidR="00786FC6">
              <w:rPr>
                <w:rFonts w:ascii="Arial" w:hAnsi="Arial" w:cs="Arial"/>
              </w:rPr>
              <w:t xml:space="preserve"> </w:t>
            </w:r>
            <w:r w:rsidRPr="00F37E4A">
              <w:rPr>
                <w:rFonts w:ascii="Arial" w:hAnsi="Arial" w:cs="Arial"/>
              </w:rPr>
              <w:t xml:space="preserve">incurred in evidencing schemes to be funded by the </w:t>
            </w:r>
            <w:r w:rsidR="00EE1909">
              <w:rPr>
                <w:rFonts w:ascii="Arial" w:hAnsi="Arial" w:cs="Arial"/>
              </w:rPr>
              <w:t>Residual Impact Fund (</w:t>
            </w:r>
            <w:r w:rsidRPr="00F37E4A">
              <w:rPr>
                <w:rFonts w:ascii="Arial" w:hAnsi="Arial" w:cs="Arial"/>
              </w:rPr>
              <w:t>RIF</w:t>
            </w:r>
            <w:r w:rsidR="00EE1909">
              <w:rPr>
                <w:rFonts w:ascii="Arial" w:hAnsi="Arial" w:cs="Arial"/>
              </w:rPr>
              <w:t>)</w:t>
            </w:r>
            <w:r w:rsidRPr="00F37E4A">
              <w:rPr>
                <w:rFonts w:ascii="Arial" w:hAnsi="Arial" w:cs="Arial"/>
              </w:rPr>
              <w:t xml:space="preserve"> would be reimbursed if found to meet the requirements of the TRIMMA mitigation type 2. If this is not possible explain why not.</w:t>
            </w:r>
          </w:p>
        </w:tc>
      </w:tr>
      <w:tr w:rsidR="00D066EF" w14:paraId="40E3AFC8" w14:textId="77777777" w:rsidTr="009974D1">
        <w:tc>
          <w:tcPr>
            <w:tcW w:w="1696" w:type="dxa"/>
          </w:tcPr>
          <w:p w14:paraId="3D9F42EE" w14:textId="4AF066E0" w:rsidR="00D066EF" w:rsidRDefault="00EE1909">
            <w:pPr>
              <w:rPr>
                <w:rFonts w:ascii="Arial" w:hAnsi="Arial" w:cs="Arial"/>
              </w:rPr>
            </w:pPr>
            <w:r>
              <w:rPr>
                <w:rFonts w:ascii="Arial" w:hAnsi="Arial" w:cs="Arial"/>
              </w:rPr>
              <w:t>TT.2.</w:t>
            </w:r>
            <w:r w:rsidR="0021442A">
              <w:rPr>
                <w:rFonts w:ascii="Arial" w:hAnsi="Arial" w:cs="Arial"/>
              </w:rPr>
              <w:t>7</w:t>
            </w:r>
          </w:p>
        </w:tc>
        <w:tc>
          <w:tcPr>
            <w:tcW w:w="2552" w:type="dxa"/>
          </w:tcPr>
          <w:p w14:paraId="21D77516" w14:textId="7A983F08" w:rsidR="00D066EF" w:rsidRDefault="00EB77C3">
            <w:pPr>
              <w:rPr>
                <w:rFonts w:ascii="Arial" w:hAnsi="Arial" w:cs="Arial"/>
              </w:rPr>
            </w:pPr>
            <w:r>
              <w:rPr>
                <w:rFonts w:ascii="Arial" w:hAnsi="Arial" w:cs="Arial"/>
              </w:rPr>
              <w:t>Applicant</w:t>
            </w:r>
          </w:p>
        </w:tc>
        <w:tc>
          <w:tcPr>
            <w:tcW w:w="9700" w:type="dxa"/>
          </w:tcPr>
          <w:p w14:paraId="3C7B37D6" w14:textId="77777777" w:rsidR="00EB77C3" w:rsidRDefault="00EB77C3" w:rsidP="00EB77C3">
            <w:pPr>
              <w:rPr>
                <w:rFonts w:ascii="Arial" w:hAnsi="Arial" w:cs="Arial"/>
                <w:b/>
                <w:bCs/>
              </w:rPr>
            </w:pPr>
            <w:r w:rsidRPr="000A5D76">
              <w:rPr>
                <w:rFonts w:ascii="Arial" w:hAnsi="Arial" w:cs="Arial"/>
                <w:b/>
                <w:bCs/>
              </w:rPr>
              <w:t>TRIMMA</w:t>
            </w:r>
          </w:p>
          <w:p w14:paraId="61B3918D" w14:textId="34F24F34" w:rsidR="00D066EF" w:rsidRPr="00A423E8" w:rsidRDefault="00A423E8">
            <w:pPr>
              <w:rPr>
                <w:rFonts w:ascii="Arial" w:hAnsi="Arial" w:cs="Arial"/>
                <w:b/>
              </w:rPr>
            </w:pPr>
            <w:r>
              <w:rPr>
                <w:rFonts w:ascii="Arial" w:hAnsi="Arial" w:cs="Arial"/>
              </w:rPr>
              <w:t>The Hertfordshire Host Authorities post hearing submission [</w:t>
            </w:r>
            <w:r w:rsidRPr="000F0A5A">
              <w:rPr>
                <w:rFonts w:ascii="Arial" w:hAnsi="Arial" w:cs="Arial"/>
              </w:rPr>
              <w:t>REP6-097</w:t>
            </w:r>
            <w:r>
              <w:rPr>
                <w:rFonts w:ascii="Arial" w:hAnsi="Arial" w:cs="Arial"/>
              </w:rPr>
              <w:t>] included a post hearing note which raised seven clarification questions regarding the RIF. Please provide a response.</w:t>
            </w:r>
          </w:p>
        </w:tc>
      </w:tr>
      <w:tr w:rsidR="00B36AFB" w:rsidRPr="00474FBE" w14:paraId="68086179" w14:textId="77777777">
        <w:tc>
          <w:tcPr>
            <w:tcW w:w="1696" w:type="dxa"/>
          </w:tcPr>
          <w:p w14:paraId="4C916283" w14:textId="5D08C1CE" w:rsidR="00B36AFB" w:rsidRDefault="007E72F6">
            <w:pPr>
              <w:rPr>
                <w:rFonts w:ascii="Arial" w:hAnsi="Arial" w:cs="Arial"/>
              </w:rPr>
            </w:pPr>
            <w:r>
              <w:rPr>
                <w:rFonts w:ascii="Arial" w:hAnsi="Arial" w:cs="Arial"/>
              </w:rPr>
              <w:t>TT.2.8</w:t>
            </w:r>
          </w:p>
        </w:tc>
        <w:tc>
          <w:tcPr>
            <w:tcW w:w="2552" w:type="dxa"/>
          </w:tcPr>
          <w:p w14:paraId="007D2CD0" w14:textId="77777777" w:rsidR="00B36AFB" w:rsidRDefault="00B36AFB">
            <w:pPr>
              <w:rPr>
                <w:rFonts w:ascii="Arial" w:hAnsi="Arial" w:cs="Arial"/>
              </w:rPr>
            </w:pPr>
            <w:r>
              <w:rPr>
                <w:rFonts w:ascii="Arial" w:hAnsi="Arial" w:cs="Arial"/>
              </w:rPr>
              <w:t>Applicant</w:t>
            </w:r>
          </w:p>
        </w:tc>
        <w:tc>
          <w:tcPr>
            <w:tcW w:w="9700" w:type="dxa"/>
          </w:tcPr>
          <w:p w14:paraId="534FFA53" w14:textId="77777777" w:rsidR="00A423E8" w:rsidRPr="00A423E8" w:rsidRDefault="00A423E8" w:rsidP="00A423E8">
            <w:pPr>
              <w:rPr>
                <w:rFonts w:ascii="Arial" w:hAnsi="Arial" w:cs="Arial"/>
                <w:b/>
              </w:rPr>
            </w:pPr>
            <w:r w:rsidRPr="00A77B86">
              <w:rPr>
                <w:rFonts w:ascii="Arial" w:hAnsi="Arial" w:cs="Arial"/>
                <w:b/>
              </w:rPr>
              <w:t>Framework Travel Plan</w:t>
            </w:r>
          </w:p>
          <w:p w14:paraId="19BFA422" w14:textId="625499A1" w:rsidR="00B36AFB" w:rsidRPr="00474FBE" w:rsidRDefault="00AE09E0">
            <w:pPr>
              <w:rPr>
                <w:rFonts w:ascii="Arial" w:hAnsi="Arial" w:cs="Arial"/>
              </w:rPr>
            </w:pPr>
            <w:r>
              <w:rPr>
                <w:rFonts w:ascii="Arial" w:hAnsi="Arial" w:cs="Arial"/>
              </w:rPr>
              <w:t>[</w:t>
            </w:r>
            <w:r w:rsidR="002E224B">
              <w:rPr>
                <w:rFonts w:ascii="Arial" w:hAnsi="Arial" w:cs="Arial"/>
              </w:rPr>
              <w:t>REP4</w:t>
            </w:r>
            <w:r>
              <w:rPr>
                <w:rFonts w:ascii="Arial" w:hAnsi="Arial" w:cs="Arial"/>
              </w:rPr>
              <w:t xml:space="preserve">-044] states that the </w:t>
            </w:r>
            <w:r w:rsidR="00B33BA5">
              <w:rPr>
                <w:rFonts w:ascii="Arial" w:hAnsi="Arial" w:cs="Arial"/>
              </w:rPr>
              <w:t>targets in the first Travel Plan will be set with refence to the most recent staff survey</w:t>
            </w:r>
            <w:r w:rsidR="00FC4F01">
              <w:rPr>
                <w:rFonts w:ascii="Arial" w:hAnsi="Arial" w:cs="Arial"/>
              </w:rPr>
              <w:t xml:space="preserve"> data. </w:t>
            </w:r>
            <w:r w:rsidR="002F2C3B">
              <w:rPr>
                <w:rFonts w:ascii="Arial" w:hAnsi="Arial" w:cs="Arial"/>
              </w:rPr>
              <w:t xml:space="preserve">In </w:t>
            </w:r>
            <w:r w:rsidR="0078154E">
              <w:rPr>
                <w:rFonts w:ascii="Arial" w:hAnsi="Arial" w:cs="Arial"/>
              </w:rPr>
              <w:t>[</w:t>
            </w:r>
            <w:r w:rsidR="002F2C3B">
              <w:rPr>
                <w:rFonts w:ascii="Arial" w:hAnsi="Arial" w:cs="Arial"/>
              </w:rPr>
              <w:t>REP</w:t>
            </w:r>
            <w:r w:rsidR="0078154E">
              <w:rPr>
                <w:rFonts w:ascii="Arial" w:hAnsi="Arial" w:cs="Arial"/>
              </w:rPr>
              <w:t xml:space="preserve">5-068] the </w:t>
            </w:r>
            <w:r w:rsidR="002F2C3B">
              <w:rPr>
                <w:rFonts w:ascii="Arial" w:hAnsi="Arial" w:cs="Arial"/>
              </w:rPr>
              <w:t>H</w:t>
            </w:r>
            <w:r w:rsidR="00FB7B85">
              <w:rPr>
                <w:rFonts w:ascii="Arial" w:hAnsi="Arial" w:cs="Arial"/>
              </w:rPr>
              <w:t xml:space="preserve">ertfordshire Host Authorities </w:t>
            </w:r>
            <w:r w:rsidR="0078154E">
              <w:rPr>
                <w:rFonts w:ascii="Arial" w:hAnsi="Arial" w:cs="Arial"/>
              </w:rPr>
              <w:t xml:space="preserve">queried the sample size of </w:t>
            </w:r>
            <w:r w:rsidR="00FB7B85">
              <w:rPr>
                <w:rFonts w:ascii="Arial" w:hAnsi="Arial" w:cs="Arial"/>
              </w:rPr>
              <w:t xml:space="preserve">the </w:t>
            </w:r>
            <w:r w:rsidR="007506EE">
              <w:rPr>
                <w:rFonts w:ascii="Arial" w:hAnsi="Arial" w:cs="Arial"/>
              </w:rPr>
              <w:t xml:space="preserve">staff survey. </w:t>
            </w:r>
            <w:r w:rsidR="0078154E">
              <w:rPr>
                <w:rFonts w:ascii="Arial" w:hAnsi="Arial" w:cs="Arial"/>
              </w:rPr>
              <w:t xml:space="preserve">The Applicant responded in </w:t>
            </w:r>
            <w:r w:rsidR="00A423E8">
              <w:rPr>
                <w:rFonts w:ascii="Arial" w:hAnsi="Arial" w:cs="Arial"/>
              </w:rPr>
              <w:t>[</w:t>
            </w:r>
            <w:r w:rsidR="00A423E8" w:rsidRPr="0014102A">
              <w:rPr>
                <w:rFonts w:ascii="Arial" w:hAnsi="Arial" w:cs="Arial"/>
              </w:rPr>
              <w:t>REP6-</w:t>
            </w:r>
            <w:r w:rsidR="00A423E8">
              <w:rPr>
                <w:rFonts w:ascii="Arial" w:hAnsi="Arial" w:cs="Arial"/>
              </w:rPr>
              <w:t>057]</w:t>
            </w:r>
            <w:r w:rsidR="00A423E8" w:rsidRPr="00033F03">
              <w:rPr>
                <w:rFonts w:ascii="Arial" w:hAnsi="Arial" w:cs="Arial"/>
              </w:rPr>
              <w:t xml:space="preserve"> </w:t>
            </w:r>
            <w:r w:rsidR="003E75B9">
              <w:rPr>
                <w:rFonts w:ascii="Arial" w:hAnsi="Arial" w:cs="Arial"/>
              </w:rPr>
              <w:t xml:space="preserve">stating </w:t>
            </w:r>
            <w:r w:rsidR="006B1CAC" w:rsidRPr="006B1CAC">
              <w:rPr>
                <w:rFonts w:ascii="Arial" w:hAnsi="Arial" w:cs="Arial"/>
              </w:rPr>
              <w:t>staff survey was distributed to every London Luton Airport employee with an ID pass</w:t>
            </w:r>
            <w:r w:rsidR="006B1CAC">
              <w:rPr>
                <w:rFonts w:ascii="Arial" w:hAnsi="Arial" w:cs="Arial"/>
              </w:rPr>
              <w:t xml:space="preserve"> and that b</w:t>
            </w:r>
            <w:r w:rsidR="006B1CAC" w:rsidRPr="006B1CAC">
              <w:rPr>
                <w:rFonts w:ascii="Arial" w:hAnsi="Arial" w:cs="Arial"/>
              </w:rPr>
              <w:t xml:space="preserve">ased on the total staff numbers, a response rate of 6-7% </w:t>
            </w:r>
            <w:r w:rsidR="006B1CAC">
              <w:rPr>
                <w:rFonts w:ascii="Arial" w:hAnsi="Arial" w:cs="Arial"/>
              </w:rPr>
              <w:t>wa</w:t>
            </w:r>
            <w:r w:rsidR="006B1CAC" w:rsidRPr="006B1CAC">
              <w:rPr>
                <w:rFonts w:ascii="Arial" w:hAnsi="Arial" w:cs="Arial"/>
              </w:rPr>
              <w:t>s estimated.</w:t>
            </w:r>
            <w:r w:rsidR="006B1CAC">
              <w:rPr>
                <w:rFonts w:ascii="Arial" w:hAnsi="Arial" w:cs="Arial"/>
              </w:rPr>
              <w:t xml:space="preserve"> </w:t>
            </w:r>
            <w:r w:rsidR="00B02984">
              <w:rPr>
                <w:rFonts w:ascii="Arial" w:hAnsi="Arial" w:cs="Arial"/>
              </w:rPr>
              <w:t xml:space="preserve">The Applicant </w:t>
            </w:r>
            <w:r w:rsidR="00A423E8" w:rsidRPr="00033F03">
              <w:rPr>
                <w:rFonts w:ascii="Arial" w:hAnsi="Arial" w:cs="Arial"/>
              </w:rPr>
              <w:t>state</w:t>
            </w:r>
            <w:r w:rsidR="0078154E">
              <w:rPr>
                <w:rFonts w:ascii="Arial" w:hAnsi="Arial" w:cs="Arial"/>
              </w:rPr>
              <w:t>d</w:t>
            </w:r>
            <w:r w:rsidR="00A423E8" w:rsidRPr="00033F03">
              <w:rPr>
                <w:rFonts w:ascii="Arial" w:hAnsi="Arial" w:cs="Arial"/>
              </w:rPr>
              <w:t xml:space="preserve"> that it recognised that the staff survey response rate </w:t>
            </w:r>
            <w:r w:rsidR="0078351C">
              <w:rPr>
                <w:rFonts w:ascii="Arial" w:hAnsi="Arial" w:cs="Arial"/>
              </w:rPr>
              <w:t>w</w:t>
            </w:r>
            <w:r w:rsidR="00B02984">
              <w:rPr>
                <w:rFonts w:ascii="Arial" w:hAnsi="Arial" w:cs="Arial"/>
              </w:rPr>
              <w:t>as</w:t>
            </w:r>
            <w:r w:rsidR="00A423E8" w:rsidRPr="00033F03">
              <w:rPr>
                <w:rFonts w:ascii="Arial" w:hAnsi="Arial" w:cs="Arial"/>
              </w:rPr>
              <w:t xml:space="preserve"> low but w</w:t>
            </w:r>
            <w:r w:rsidR="00B02984">
              <w:rPr>
                <w:rFonts w:ascii="Arial" w:hAnsi="Arial" w:cs="Arial"/>
              </w:rPr>
              <w:t>ould</w:t>
            </w:r>
            <w:r w:rsidR="00A423E8" w:rsidRPr="00033F03">
              <w:rPr>
                <w:rFonts w:ascii="Arial" w:hAnsi="Arial" w:cs="Arial"/>
              </w:rPr>
              <w:t xml:space="preserve"> work to increase this rate for future surveys</w:t>
            </w:r>
            <w:r w:rsidR="00B94CF4">
              <w:rPr>
                <w:rFonts w:ascii="Arial" w:hAnsi="Arial" w:cs="Arial"/>
              </w:rPr>
              <w:t xml:space="preserve"> </w:t>
            </w:r>
            <w:r w:rsidR="00B94CF4" w:rsidRPr="00B94CF4">
              <w:rPr>
                <w:rFonts w:ascii="Arial" w:hAnsi="Arial" w:cs="Arial"/>
              </w:rPr>
              <w:t>with measures to increase awareness of the survey and incentivise staff to complete it when distributed</w:t>
            </w:r>
            <w:r w:rsidR="00A423E8" w:rsidRPr="00033F03">
              <w:rPr>
                <w:rFonts w:ascii="Arial" w:hAnsi="Arial" w:cs="Arial"/>
              </w:rPr>
              <w:t xml:space="preserve">. </w:t>
            </w:r>
            <w:r w:rsidR="00BB5AAB">
              <w:rPr>
                <w:rFonts w:ascii="Arial" w:hAnsi="Arial" w:cs="Arial"/>
              </w:rPr>
              <w:t>Explain h</w:t>
            </w:r>
            <w:r w:rsidR="00A423E8" w:rsidRPr="00033F03">
              <w:rPr>
                <w:rFonts w:ascii="Arial" w:hAnsi="Arial" w:cs="Arial"/>
              </w:rPr>
              <w:t xml:space="preserve">ow </w:t>
            </w:r>
            <w:proofErr w:type="gramStart"/>
            <w:r w:rsidR="00A423E8" w:rsidRPr="00033F03">
              <w:rPr>
                <w:rFonts w:ascii="Arial" w:hAnsi="Arial" w:cs="Arial"/>
              </w:rPr>
              <w:t>w</w:t>
            </w:r>
            <w:r w:rsidR="00A423E8">
              <w:rPr>
                <w:rFonts w:ascii="Arial" w:hAnsi="Arial" w:cs="Arial"/>
              </w:rPr>
              <w:t>ould</w:t>
            </w:r>
            <w:r w:rsidR="00A423E8" w:rsidRPr="00033F03">
              <w:rPr>
                <w:rFonts w:ascii="Arial" w:hAnsi="Arial" w:cs="Arial"/>
              </w:rPr>
              <w:t xml:space="preserve"> staff</w:t>
            </w:r>
            <w:proofErr w:type="gramEnd"/>
            <w:r w:rsidR="00A423E8" w:rsidRPr="00033F03">
              <w:rPr>
                <w:rFonts w:ascii="Arial" w:hAnsi="Arial" w:cs="Arial"/>
              </w:rPr>
              <w:t xml:space="preserve"> be incentivised to complete the annual staff travel survey in the future</w:t>
            </w:r>
            <w:r w:rsidR="00BB5AAB">
              <w:rPr>
                <w:rFonts w:ascii="Arial" w:hAnsi="Arial" w:cs="Arial"/>
              </w:rPr>
              <w:t xml:space="preserve"> and what response</w:t>
            </w:r>
            <w:r w:rsidR="00C6297B">
              <w:rPr>
                <w:rFonts w:ascii="Arial" w:hAnsi="Arial" w:cs="Arial"/>
              </w:rPr>
              <w:t xml:space="preserve"> rate</w:t>
            </w:r>
            <w:r w:rsidR="00462EB5">
              <w:rPr>
                <w:rFonts w:ascii="Arial" w:hAnsi="Arial" w:cs="Arial"/>
              </w:rPr>
              <w:t xml:space="preserve"> would you consider is </w:t>
            </w:r>
            <w:r w:rsidR="00C6297B">
              <w:rPr>
                <w:rFonts w:ascii="Arial" w:hAnsi="Arial" w:cs="Arial"/>
              </w:rPr>
              <w:t>sufficient and why.</w:t>
            </w:r>
          </w:p>
        </w:tc>
      </w:tr>
      <w:tr w:rsidR="00D066EF" w14:paraId="67859AD7" w14:textId="77777777" w:rsidTr="009974D1">
        <w:tc>
          <w:tcPr>
            <w:tcW w:w="1696" w:type="dxa"/>
          </w:tcPr>
          <w:p w14:paraId="79DB5229" w14:textId="74426E1E" w:rsidR="00D066EF" w:rsidRDefault="00707C27">
            <w:pPr>
              <w:rPr>
                <w:rFonts w:ascii="Arial" w:hAnsi="Arial" w:cs="Arial"/>
              </w:rPr>
            </w:pPr>
            <w:r>
              <w:rPr>
                <w:rFonts w:ascii="Arial" w:hAnsi="Arial" w:cs="Arial"/>
              </w:rPr>
              <w:t>TT.2.9</w:t>
            </w:r>
          </w:p>
        </w:tc>
        <w:tc>
          <w:tcPr>
            <w:tcW w:w="2552" w:type="dxa"/>
          </w:tcPr>
          <w:p w14:paraId="6DEBEC2C" w14:textId="7435D545" w:rsidR="00D066EF" w:rsidRDefault="009F6A0B">
            <w:pPr>
              <w:rPr>
                <w:rFonts w:ascii="Arial" w:hAnsi="Arial" w:cs="Arial"/>
              </w:rPr>
            </w:pPr>
            <w:r>
              <w:rPr>
                <w:rFonts w:ascii="Arial" w:hAnsi="Arial" w:cs="Arial"/>
              </w:rPr>
              <w:t>Applicant</w:t>
            </w:r>
          </w:p>
        </w:tc>
        <w:tc>
          <w:tcPr>
            <w:tcW w:w="9700" w:type="dxa"/>
          </w:tcPr>
          <w:p w14:paraId="4B0AF6B4" w14:textId="77777777" w:rsidR="00D066EF" w:rsidRPr="00A77B86" w:rsidRDefault="009F6A0B">
            <w:pPr>
              <w:rPr>
                <w:rFonts w:ascii="Arial" w:hAnsi="Arial" w:cs="Arial"/>
                <w:b/>
              </w:rPr>
            </w:pPr>
            <w:r w:rsidRPr="00A77B86">
              <w:rPr>
                <w:rFonts w:ascii="Arial" w:hAnsi="Arial" w:cs="Arial"/>
                <w:b/>
              </w:rPr>
              <w:t>Framework Travel Plan</w:t>
            </w:r>
          </w:p>
          <w:p w14:paraId="0ED048CD" w14:textId="41118F6F" w:rsidR="00D066EF" w:rsidRPr="00474FBE" w:rsidRDefault="00A77B86">
            <w:pPr>
              <w:rPr>
                <w:rFonts w:ascii="Arial" w:hAnsi="Arial" w:cs="Arial"/>
              </w:rPr>
            </w:pPr>
            <w:r w:rsidRPr="00A77B86">
              <w:rPr>
                <w:rFonts w:ascii="Arial" w:hAnsi="Arial" w:cs="Arial"/>
              </w:rPr>
              <w:t>Confirm how Travel Plan mode share targets, which are more ambitious than those within the Green Controlled Growth Framework, w</w:t>
            </w:r>
            <w:r w:rsidR="00BF4B11">
              <w:rPr>
                <w:rFonts w:ascii="Arial" w:hAnsi="Arial" w:cs="Arial"/>
              </w:rPr>
              <w:t>ould</w:t>
            </w:r>
            <w:r w:rsidRPr="00A77B86">
              <w:rPr>
                <w:rFonts w:ascii="Arial" w:hAnsi="Arial" w:cs="Arial"/>
              </w:rPr>
              <w:t xml:space="preserve"> be secured in the DCO</w:t>
            </w:r>
            <w:r>
              <w:rPr>
                <w:rFonts w:ascii="Arial" w:hAnsi="Arial" w:cs="Arial"/>
              </w:rPr>
              <w:t>.</w:t>
            </w:r>
          </w:p>
        </w:tc>
      </w:tr>
      <w:tr w:rsidR="002E2FC3" w14:paraId="096306E4" w14:textId="77777777" w:rsidTr="009974D1">
        <w:tc>
          <w:tcPr>
            <w:tcW w:w="1696" w:type="dxa"/>
          </w:tcPr>
          <w:p w14:paraId="3F538084" w14:textId="609E56D4" w:rsidR="002E2FC3" w:rsidRDefault="00BF4B11">
            <w:pPr>
              <w:rPr>
                <w:rFonts w:ascii="Arial" w:hAnsi="Arial" w:cs="Arial"/>
              </w:rPr>
            </w:pPr>
            <w:r>
              <w:rPr>
                <w:rFonts w:ascii="Arial" w:hAnsi="Arial" w:cs="Arial"/>
              </w:rPr>
              <w:t>TT.2.10</w:t>
            </w:r>
          </w:p>
        </w:tc>
        <w:tc>
          <w:tcPr>
            <w:tcW w:w="2552" w:type="dxa"/>
          </w:tcPr>
          <w:p w14:paraId="01761FFF" w14:textId="31E90806" w:rsidR="002E2FC3" w:rsidRDefault="00A77B86">
            <w:pPr>
              <w:rPr>
                <w:rFonts w:ascii="Arial" w:hAnsi="Arial" w:cs="Arial"/>
              </w:rPr>
            </w:pPr>
            <w:r>
              <w:rPr>
                <w:rFonts w:ascii="Arial" w:hAnsi="Arial" w:cs="Arial"/>
              </w:rPr>
              <w:t>Applicant</w:t>
            </w:r>
          </w:p>
        </w:tc>
        <w:tc>
          <w:tcPr>
            <w:tcW w:w="9700" w:type="dxa"/>
          </w:tcPr>
          <w:p w14:paraId="19604D33" w14:textId="5D1A2916" w:rsidR="00A77B86" w:rsidRPr="00A77B86" w:rsidRDefault="00A77B86" w:rsidP="00A77B86">
            <w:pPr>
              <w:rPr>
                <w:rFonts w:ascii="Arial" w:hAnsi="Arial" w:cs="Arial"/>
                <w:b/>
                <w:bCs/>
              </w:rPr>
            </w:pPr>
            <w:r>
              <w:rPr>
                <w:rFonts w:ascii="Arial" w:hAnsi="Arial" w:cs="Arial"/>
                <w:b/>
                <w:bCs/>
              </w:rPr>
              <w:t>Sustainable Transport Fund</w:t>
            </w:r>
            <w:r w:rsidR="008034AC">
              <w:rPr>
                <w:rFonts w:ascii="Arial" w:hAnsi="Arial" w:cs="Arial"/>
                <w:b/>
                <w:bCs/>
              </w:rPr>
              <w:t xml:space="preserve"> (STF)</w:t>
            </w:r>
          </w:p>
          <w:p w14:paraId="2BB63D86" w14:textId="5BC5C072" w:rsidR="002E2FC3" w:rsidRDefault="00164651">
            <w:pPr>
              <w:rPr>
                <w:rFonts w:ascii="Arial" w:hAnsi="Arial" w:cs="Arial"/>
              </w:rPr>
            </w:pPr>
            <w:r w:rsidRPr="00164651">
              <w:rPr>
                <w:rFonts w:ascii="Arial" w:hAnsi="Arial" w:cs="Arial"/>
              </w:rPr>
              <w:t>In ISH7 the Applicant indicated that it is not the intention for the STF to cease when the airport reaches 32mppa, and that this would instead represent an appropriate time to review how the STF is structured. Confirm how the retention of the STF after the airport reaches 32mppa w</w:t>
            </w:r>
            <w:r w:rsidR="008B2985">
              <w:rPr>
                <w:rFonts w:ascii="Arial" w:hAnsi="Arial" w:cs="Arial"/>
              </w:rPr>
              <w:t>ould</w:t>
            </w:r>
            <w:r w:rsidRPr="00164651">
              <w:rPr>
                <w:rFonts w:ascii="Arial" w:hAnsi="Arial" w:cs="Arial"/>
              </w:rPr>
              <w:t xml:space="preserve"> be secured in the DCO.</w:t>
            </w:r>
          </w:p>
        </w:tc>
      </w:tr>
      <w:tr w:rsidR="00EB77C3" w14:paraId="1E6AD707" w14:textId="77777777" w:rsidTr="009974D1">
        <w:tc>
          <w:tcPr>
            <w:tcW w:w="1696" w:type="dxa"/>
          </w:tcPr>
          <w:p w14:paraId="28BFC03C" w14:textId="14F2D5D4" w:rsidR="00EB77C3" w:rsidRDefault="008B2985">
            <w:pPr>
              <w:rPr>
                <w:rFonts w:ascii="Arial" w:hAnsi="Arial" w:cs="Arial"/>
              </w:rPr>
            </w:pPr>
            <w:r>
              <w:rPr>
                <w:rFonts w:ascii="Arial" w:hAnsi="Arial" w:cs="Arial"/>
              </w:rPr>
              <w:lastRenderedPageBreak/>
              <w:t>TT.2.11</w:t>
            </w:r>
          </w:p>
        </w:tc>
        <w:tc>
          <w:tcPr>
            <w:tcW w:w="2552" w:type="dxa"/>
          </w:tcPr>
          <w:p w14:paraId="5F3E795D" w14:textId="4E649482" w:rsidR="00EB77C3" w:rsidRDefault="00164651">
            <w:pPr>
              <w:rPr>
                <w:rFonts w:ascii="Arial" w:hAnsi="Arial" w:cs="Arial"/>
              </w:rPr>
            </w:pPr>
            <w:r>
              <w:rPr>
                <w:rFonts w:ascii="Arial" w:hAnsi="Arial" w:cs="Arial"/>
              </w:rPr>
              <w:t>Applicant</w:t>
            </w:r>
          </w:p>
        </w:tc>
        <w:tc>
          <w:tcPr>
            <w:tcW w:w="9700" w:type="dxa"/>
          </w:tcPr>
          <w:p w14:paraId="7D629CF9" w14:textId="77777777" w:rsidR="008B2985" w:rsidRPr="008B2985" w:rsidRDefault="008B2985">
            <w:pPr>
              <w:rPr>
                <w:rFonts w:ascii="Arial" w:hAnsi="Arial" w:cs="Arial"/>
                <w:b/>
                <w:bCs/>
              </w:rPr>
            </w:pPr>
            <w:r w:rsidRPr="008B2985">
              <w:rPr>
                <w:rFonts w:ascii="Arial" w:hAnsi="Arial" w:cs="Arial"/>
                <w:b/>
                <w:bCs/>
              </w:rPr>
              <w:t>STF</w:t>
            </w:r>
          </w:p>
          <w:p w14:paraId="7AC2CE22" w14:textId="34856703" w:rsidR="00EB77C3" w:rsidRDefault="0087400F">
            <w:pPr>
              <w:rPr>
                <w:rFonts w:ascii="Arial" w:hAnsi="Arial" w:cs="Arial"/>
              </w:rPr>
            </w:pPr>
            <w:r>
              <w:rPr>
                <w:rFonts w:ascii="Arial" w:hAnsi="Arial" w:cs="Arial"/>
              </w:rPr>
              <w:t>[REP6-057]</w:t>
            </w:r>
            <w:r w:rsidR="00BB67B8">
              <w:rPr>
                <w:rFonts w:ascii="Arial" w:hAnsi="Arial" w:cs="Arial"/>
              </w:rPr>
              <w:t xml:space="preserve"> stated </w:t>
            </w:r>
            <w:r w:rsidR="009264E4" w:rsidRPr="009264E4">
              <w:rPr>
                <w:rFonts w:ascii="Arial" w:hAnsi="Arial" w:cs="Arial"/>
                <w:i/>
                <w:iCs/>
              </w:rPr>
              <w:t>‘It is noted that the Applicant would consider pump priming routes to improve their commercial viability if they are shown to be the appropriate routes to improve connectivity to the airport.’</w:t>
            </w:r>
            <w:r w:rsidR="009264E4">
              <w:rPr>
                <w:rFonts w:ascii="Arial" w:hAnsi="Arial" w:cs="Arial"/>
                <w:i/>
                <w:iCs/>
              </w:rPr>
              <w:t xml:space="preserve"> </w:t>
            </w:r>
            <w:r w:rsidR="001E4F05" w:rsidRPr="001E4F05">
              <w:rPr>
                <w:rFonts w:ascii="Arial" w:hAnsi="Arial" w:cs="Arial"/>
              </w:rPr>
              <w:t>Explain how the STF w</w:t>
            </w:r>
            <w:r w:rsidR="008B2985">
              <w:rPr>
                <w:rFonts w:ascii="Arial" w:hAnsi="Arial" w:cs="Arial"/>
              </w:rPr>
              <w:t>ould</w:t>
            </w:r>
            <w:r w:rsidR="001E4F05" w:rsidRPr="001E4F05">
              <w:rPr>
                <w:rFonts w:ascii="Arial" w:hAnsi="Arial" w:cs="Arial"/>
              </w:rPr>
              <w:t xml:space="preserve"> have grown sufficiently to allow for pump-priming of services if contributions to the fund </w:t>
            </w:r>
            <w:r w:rsidR="008B2985">
              <w:rPr>
                <w:rFonts w:ascii="Arial" w:hAnsi="Arial" w:cs="Arial"/>
              </w:rPr>
              <w:t>would</w:t>
            </w:r>
            <w:r w:rsidR="001E4F05" w:rsidRPr="001E4F05">
              <w:rPr>
                <w:rFonts w:ascii="Arial" w:hAnsi="Arial" w:cs="Arial"/>
              </w:rPr>
              <w:t xml:space="preserve"> not start until notice to grow (under Article 44(1)) has been served</w:t>
            </w:r>
            <w:r w:rsidR="004411EA">
              <w:rPr>
                <w:rFonts w:ascii="Arial" w:hAnsi="Arial" w:cs="Arial"/>
              </w:rPr>
              <w:t>.</w:t>
            </w:r>
          </w:p>
        </w:tc>
      </w:tr>
      <w:tr w:rsidR="009F6A0B" w14:paraId="75D0103E" w14:textId="77777777" w:rsidTr="009974D1">
        <w:tc>
          <w:tcPr>
            <w:tcW w:w="1696" w:type="dxa"/>
          </w:tcPr>
          <w:p w14:paraId="5BA2B08F" w14:textId="29B71D00" w:rsidR="009F6A0B" w:rsidRDefault="002258DC">
            <w:pPr>
              <w:rPr>
                <w:rFonts w:ascii="Arial" w:hAnsi="Arial" w:cs="Arial"/>
              </w:rPr>
            </w:pPr>
            <w:r>
              <w:rPr>
                <w:rFonts w:ascii="Arial" w:hAnsi="Arial" w:cs="Arial"/>
              </w:rPr>
              <w:t>TT.2.12</w:t>
            </w:r>
          </w:p>
        </w:tc>
        <w:tc>
          <w:tcPr>
            <w:tcW w:w="2552" w:type="dxa"/>
          </w:tcPr>
          <w:p w14:paraId="0B5C3C10" w14:textId="03A22B0D" w:rsidR="009F6A0B" w:rsidRDefault="00164651">
            <w:pPr>
              <w:rPr>
                <w:rFonts w:ascii="Arial" w:hAnsi="Arial" w:cs="Arial"/>
              </w:rPr>
            </w:pPr>
            <w:r>
              <w:rPr>
                <w:rFonts w:ascii="Arial" w:hAnsi="Arial" w:cs="Arial"/>
              </w:rPr>
              <w:t>Applicant</w:t>
            </w:r>
          </w:p>
        </w:tc>
        <w:tc>
          <w:tcPr>
            <w:tcW w:w="9700" w:type="dxa"/>
          </w:tcPr>
          <w:p w14:paraId="5D02AD93" w14:textId="1BADBA44" w:rsidR="00A90341" w:rsidRPr="00A77B86" w:rsidRDefault="00A90341" w:rsidP="00A90341">
            <w:pPr>
              <w:rPr>
                <w:rFonts w:ascii="Arial" w:hAnsi="Arial" w:cs="Arial"/>
                <w:b/>
                <w:bCs/>
              </w:rPr>
            </w:pPr>
            <w:r>
              <w:rPr>
                <w:rFonts w:ascii="Arial" w:hAnsi="Arial" w:cs="Arial"/>
                <w:b/>
                <w:bCs/>
              </w:rPr>
              <w:t>STF</w:t>
            </w:r>
          </w:p>
          <w:p w14:paraId="6C78EAAE" w14:textId="51068C38" w:rsidR="009F6A0B" w:rsidRDefault="002D5C8C">
            <w:pPr>
              <w:rPr>
                <w:rFonts w:ascii="Arial" w:hAnsi="Arial" w:cs="Arial"/>
              </w:rPr>
            </w:pPr>
            <w:r>
              <w:rPr>
                <w:rFonts w:ascii="Arial" w:hAnsi="Arial" w:cs="Arial"/>
              </w:rPr>
              <w:t xml:space="preserve">At </w:t>
            </w:r>
            <w:r w:rsidR="00730672">
              <w:rPr>
                <w:rFonts w:ascii="Arial" w:hAnsi="Arial" w:cs="Arial"/>
              </w:rPr>
              <w:t>the Hearings you advised that m</w:t>
            </w:r>
            <w:r w:rsidR="002C069D" w:rsidRPr="002C069D">
              <w:rPr>
                <w:rFonts w:ascii="Arial" w:hAnsi="Arial" w:cs="Arial"/>
              </w:rPr>
              <w:t xml:space="preserve">itigation measures required to address a breach of a GCG </w:t>
            </w:r>
            <w:r w:rsidR="002258DC">
              <w:rPr>
                <w:rFonts w:ascii="Arial" w:hAnsi="Arial" w:cs="Arial"/>
              </w:rPr>
              <w:t>l</w:t>
            </w:r>
            <w:r w:rsidR="002C069D" w:rsidRPr="002C069D">
              <w:rPr>
                <w:rFonts w:ascii="Arial" w:hAnsi="Arial" w:cs="Arial"/>
              </w:rPr>
              <w:t>imit would be funded outside of the STF. Explain how this is secured in the DCO.</w:t>
            </w:r>
          </w:p>
        </w:tc>
      </w:tr>
      <w:tr w:rsidR="009F6A0B" w14:paraId="05986E14" w14:textId="77777777" w:rsidTr="009974D1">
        <w:tc>
          <w:tcPr>
            <w:tcW w:w="1696" w:type="dxa"/>
          </w:tcPr>
          <w:p w14:paraId="4A0BFE41" w14:textId="22D940FE" w:rsidR="009F6A0B" w:rsidRDefault="00BB469F">
            <w:pPr>
              <w:rPr>
                <w:rFonts w:ascii="Arial" w:hAnsi="Arial" w:cs="Arial"/>
              </w:rPr>
            </w:pPr>
            <w:r>
              <w:rPr>
                <w:rFonts w:ascii="Arial" w:hAnsi="Arial" w:cs="Arial"/>
              </w:rPr>
              <w:t>TT.2.13</w:t>
            </w:r>
          </w:p>
        </w:tc>
        <w:tc>
          <w:tcPr>
            <w:tcW w:w="2552" w:type="dxa"/>
          </w:tcPr>
          <w:p w14:paraId="4925D476" w14:textId="49C743B5" w:rsidR="009F6A0B" w:rsidRDefault="00A13BA7">
            <w:pPr>
              <w:rPr>
                <w:rFonts w:ascii="Arial" w:hAnsi="Arial" w:cs="Arial"/>
              </w:rPr>
            </w:pPr>
            <w:r>
              <w:rPr>
                <w:rFonts w:ascii="Arial" w:hAnsi="Arial" w:cs="Arial"/>
              </w:rPr>
              <w:t>Applicant</w:t>
            </w:r>
          </w:p>
        </w:tc>
        <w:tc>
          <w:tcPr>
            <w:tcW w:w="9700" w:type="dxa"/>
          </w:tcPr>
          <w:p w14:paraId="70D40E81" w14:textId="09A53CC9" w:rsidR="009F6A0B" w:rsidRDefault="00A13BA7">
            <w:pPr>
              <w:rPr>
                <w:rFonts w:ascii="Arial" w:hAnsi="Arial" w:cs="Arial"/>
                <w:b/>
                <w:bCs/>
              </w:rPr>
            </w:pPr>
            <w:r w:rsidRPr="00A13BA7">
              <w:rPr>
                <w:rFonts w:ascii="Arial" w:hAnsi="Arial" w:cs="Arial"/>
                <w:b/>
                <w:bCs/>
              </w:rPr>
              <w:t xml:space="preserve">Proposed </w:t>
            </w:r>
            <w:r w:rsidR="00FD57A4">
              <w:rPr>
                <w:rFonts w:ascii="Arial" w:hAnsi="Arial" w:cs="Arial"/>
                <w:b/>
                <w:bCs/>
              </w:rPr>
              <w:t>o</w:t>
            </w:r>
            <w:r w:rsidR="00FA1F7B" w:rsidRPr="00A13BA7">
              <w:rPr>
                <w:rFonts w:ascii="Arial" w:hAnsi="Arial" w:cs="Arial"/>
                <w:b/>
                <w:bCs/>
              </w:rPr>
              <w:t>ff</w:t>
            </w:r>
            <w:r w:rsidR="00FD57A4">
              <w:rPr>
                <w:rFonts w:ascii="Arial" w:hAnsi="Arial" w:cs="Arial"/>
                <w:b/>
                <w:bCs/>
              </w:rPr>
              <w:t>-</w:t>
            </w:r>
            <w:r w:rsidR="00DF2BEB">
              <w:rPr>
                <w:rFonts w:ascii="Arial" w:hAnsi="Arial" w:cs="Arial"/>
                <w:b/>
                <w:bCs/>
              </w:rPr>
              <w:t>s</w:t>
            </w:r>
            <w:r w:rsidRPr="00A13BA7">
              <w:rPr>
                <w:rFonts w:ascii="Arial" w:hAnsi="Arial" w:cs="Arial"/>
                <w:b/>
                <w:bCs/>
              </w:rPr>
              <w:t xml:space="preserve">ite </w:t>
            </w:r>
            <w:r w:rsidR="00FD57A4">
              <w:rPr>
                <w:rFonts w:ascii="Arial" w:hAnsi="Arial" w:cs="Arial"/>
                <w:b/>
                <w:bCs/>
              </w:rPr>
              <w:t>h</w:t>
            </w:r>
            <w:r w:rsidR="00FA1F7B" w:rsidRPr="00A13BA7">
              <w:rPr>
                <w:rFonts w:ascii="Arial" w:hAnsi="Arial" w:cs="Arial"/>
                <w:b/>
                <w:bCs/>
              </w:rPr>
              <w:t xml:space="preserve">ighway </w:t>
            </w:r>
            <w:proofErr w:type="gramStart"/>
            <w:r w:rsidR="00FD57A4">
              <w:rPr>
                <w:rFonts w:ascii="Arial" w:hAnsi="Arial" w:cs="Arial"/>
                <w:b/>
                <w:bCs/>
              </w:rPr>
              <w:t>w</w:t>
            </w:r>
            <w:r w:rsidR="00FA1F7B" w:rsidRPr="00A13BA7">
              <w:rPr>
                <w:rFonts w:ascii="Arial" w:hAnsi="Arial" w:cs="Arial"/>
                <w:b/>
                <w:bCs/>
              </w:rPr>
              <w:t>orks</w:t>
            </w:r>
            <w:proofErr w:type="gramEnd"/>
          </w:p>
          <w:p w14:paraId="4FD5433D" w14:textId="3F788205" w:rsidR="00586369" w:rsidRPr="00586369" w:rsidRDefault="00586369" w:rsidP="00586369">
            <w:pPr>
              <w:rPr>
                <w:rFonts w:ascii="Arial" w:hAnsi="Arial" w:cs="Arial"/>
                <w:bCs/>
              </w:rPr>
            </w:pPr>
            <w:r w:rsidRPr="00586369">
              <w:rPr>
                <w:rFonts w:ascii="Arial" w:hAnsi="Arial" w:cs="Arial"/>
                <w:bCs/>
              </w:rPr>
              <w:t>Action Point 26</w:t>
            </w:r>
            <w:r w:rsidR="00BB469F">
              <w:rPr>
                <w:rFonts w:ascii="Arial" w:hAnsi="Arial" w:cs="Arial"/>
                <w:bCs/>
              </w:rPr>
              <w:t xml:space="preserve"> [EV</w:t>
            </w:r>
            <w:r w:rsidR="00F43DFD">
              <w:rPr>
                <w:rFonts w:ascii="Arial" w:hAnsi="Arial" w:cs="Arial"/>
                <w:bCs/>
              </w:rPr>
              <w:t>14-008</w:t>
            </w:r>
            <w:r w:rsidR="0051001C">
              <w:rPr>
                <w:rFonts w:ascii="Arial" w:hAnsi="Arial" w:cs="Arial"/>
                <w:bCs/>
              </w:rPr>
              <w:t>]</w:t>
            </w:r>
            <w:r w:rsidRPr="00586369">
              <w:rPr>
                <w:rFonts w:ascii="Arial" w:hAnsi="Arial" w:cs="Arial"/>
                <w:bCs/>
              </w:rPr>
              <w:t xml:space="preserve"> stated ‘</w:t>
            </w:r>
            <w:r w:rsidRPr="0051001C">
              <w:rPr>
                <w:rFonts w:ascii="Arial" w:hAnsi="Arial" w:cs="Arial"/>
                <w:bCs/>
                <w:i/>
                <w:iCs/>
              </w:rPr>
              <w:t xml:space="preserve">Provide detail to explain why the scale of the works is required to Crawley Green Road/ </w:t>
            </w:r>
            <w:proofErr w:type="spellStart"/>
            <w:r w:rsidRPr="0051001C">
              <w:rPr>
                <w:rFonts w:ascii="Arial" w:hAnsi="Arial" w:cs="Arial"/>
                <w:bCs/>
                <w:i/>
                <w:iCs/>
              </w:rPr>
              <w:t>Wigmore</w:t>
            </w:r>
            <w:proofErr w:type="spellEnd"/>
            <w:r w:rsidRPr="0051001C">
              <w:rPr>
                <w:rFonts w:ascii="Arial" w:hAnsi="Arial" w:cs="Arial"/>
                <w:bCs/>
                <w:i/>
                <w:iCs/>
              </w:rPr>
              <w:t xml:space="preserve"> Lane and Eaton Green Road to mitigate airport related traffic’</w:t>
            </w:r>
            <w:r w:rsidR="002558FE">
              <w:rPr>
                <w:rFonts w:ascii="Arial" w:hAnsi="Arial" w:cs="Arial"/>
                <w:bCs/>
                <w:i/>
                <w:iCs/>
              </w:rPr>
              <w:t>.</w:t>
            </w:r>
            <w:r w:rsidRPr="00586369">
              <w:rPr>
                <w:rFonts w:ascii="Arial" w:hAnsi="Arial" w:cs="Arial"/>
                <w:bCs/>
              </w:rPr>
              <w:t xml:space="preserve"> </w:t>
            </w:r>
            <w:r w:rsidR="0051001C">
              <w:rPr>
                <w:rFonts w:ascii="Arial" w:hAnsi="Arial" w:cs="Arial"/>
                <w:bCs/>
              </w:rPr>
              <w:t>[</w:t>
            </w:r>
            <w:r w:rsidRPr="007E7FD2">
              <w:rPr>
                <w:rFonts w:ascii="Arial" w:hAnsi="Arial" w:cs="Arial"/>
              </w:rPr>
              <w:t>REP6-</w:t>
            </w:r>
            <w:r w:rsidR="007E7FD2" w:rsidRPr="007E7FD2">
              <w:rPr>
                <w:rFonts w:ascii="Arial" w:hAnsi="Arial" w:cs="Arial"/>
                <w:bCs/>
              </w:rPr>
              <w:t>065</w:t>
            </w:r>
            <w:r w:rsidR="0051001C">
              <w:rPr>
                <w:rFonts w:ascii="Arial" w:hAnsi="Arial" w:cs="Arial"/>
                <w:bCs/>
              </w:rPr>
              <w:t>]</w:t>
            </w:r>
            <w:r w:rsidRPr="00586369">
              <w:rPr>
                <w:rFonts w:ascii="Arial" w:hAnsi="Arial" w:cs="Arial"/>
                <w:bCs/>
              </w:rPr>
              <w:t xml:space="preserve"> provided a response which included a table presenting the AM and PM peak hours for two-way airport vehicle trips on </w:t>
            </w:r>
            <w:proofErr w:type="spellStart"/>
            <w:r w:rsidRPr="00586369">
              <w:rPr>
                <w:rFonts w:ascii="Arial" w:hAnsi="Arial" w:cs="Arial"/>
                <w:bCs/>
              </w:rPr>
              <w:t>Wigmore</w:t>
            </w:r>
            <w:proofErr w:type="spellEnd"/>
            <w:r w:rsidRPr="00586369">
              <w:rPr>
                <w:rFonts w:ascii="Arial" w:hAnsi="Arial" w:cs="Arial"/>
                <w:bCs/>
              </w:rPr>
              <w:t xml:space="preserve"> Lane for each of the development phases. </w:t>
            </w:r>
          </w:p>
          <w:p w14:paraId="43815E71" w14:textId="62A35DB2" w:rsidR="00586369" w:rsidRPr="00586369" w:rsidRDefault="00586369" w:rsidP="00586369">
            <w:pPr>
              <w:rPr>
                <w:rFonts w:ascii="Arial" w:hAnsi="Arial" w:cs="Arial"/>
                <w:bCs/>
              </w:rPr>
            </w:pPr>
            <w:r w:rsidRPr="00586369">
              <w:rPr>
                <w:rFonts w:ascii="Arial" w:hAnsi="Arial" w:cs="Arial"/>
                <w:bCs/>
              </w:rPr>
              <w:t>To date the ExA ha</w:t>
            </w:r>
            <w:r w:rsidR="00992C9D">
              <w:rPr>
                <w:rFonts w:ascii="Arial" w:hAnsi="Arial" w:cs="Arial"/>
                <w:bCs/>
              </w:rPr>
              <w:t>s</w:t>
            </w:r>
            <w:r w:rsidRPr="00586369">
              <w:rPr>
                <w:rFonts w:ascii="Arial" w:hAnsi="Arial" w:cs="Arial"/>
                <w:bCs/>
              </w:rPr>
              <w:t xml:space="preserve"> been supplied with </w:t>
            </w:r>
            <w:r w:rsidR="00D43B1A">
              <w:rPr>
                <w:rFonts w:ascii="Arial" w:hAnsi="Arial" w:cs="Arial"/>
                <w:bCs/>
              </w:rPr>
              <w:t>limited</w:t>
            </w:r>
            <w:r w:rsidRPr="00586369">
              <w:rPr>
                <w:rFonts w:ascii="Arial" w:hAnsi="Arial" w:cs="Arial"/>
                <w:bCs/>
              </w:rPr>
              <w:t xml:space="preserve"> evidence to justify the scale of the proposed off-site highways works to Crawley Green Road/ </w:t>
            </w:r>
            <w:proofErr w:type="spellStart"/>
            <w:r w:rsidRPr="00586369">
              <w:rPr>
                <w:rFonts w:ascii="Arial" w:hAnsi="Arial" w:cs="Arial"/>
                <w:bCs/>
              </w:rPr>
              <w:t>Wigmore</w:t>
            </w:r>
            <w:proofErr w:type="spellEnd"/>
            <w:r w:rsidRPr="00586369">
              <w:rPr>
                <w:rFonts w:ascii="Arial" w:hAnsi="Arial" w:cs="Arial"/>
                <w:bCs/>
              </w:rPr>
              <w:t xml:space="preserve"> Lane and Eaton Green Road. In order to aid the ExA’s understanding of the impact of airport related traffic in this area</w:t>
            </w:r>
            <w:r w:rsidR="00EB579D">
              <w:rPr>
                <w:rFonts w:ascii="Arial" w:hAnsi="Arial" w:cs="Arial"/>
                <w:bCs/>
              </w:rPr>
              <w:t>, please</w:t>
            </w:r>
            <w:r w:rsidRPr="00586369">
              <w:rPr>
                <w:rFonts w:ascii="Arial" w:hAnsi="Arial" w:cs="Arial"/>
                <w:bCs/>
              </w:rPr>
              <w:t xml:space="preserve"> supply the following </w:t>
            </w:r>
            <w:proofErr w:type="gramStart"/>
            <w:r w:rsidRPr="00586369">
              <w:rPr>
                <w:rFonts w:ascii="Arial" w:hAnsi="Arial" w:cs="Arial"/>
                <w:bCs/>
              </w:rPr>
              <w:t>information;</w:t>
            </w:r>
            <w:proofErr w:type="gramEnd"/>
          </w:p>
          <w:p w14:paraId="7E637367" w14:textId="77777777" w:rsidR="00C114CC" w:rsidRPr="00586369" w:rsidRDefault="00C114CC" w:rsidP="00586369">
            <w:pPr>
              <w:rPr>
                <w:rFonts w:ascii="Arial" w:hAnsi="Arial" w:cs="Arial"/>
                <w:bCs/>
              </w:rPr>
            </w:pPr>
          </w:p>
          <w:p w14:paraId="482FAFA7" w14:textId="1B0C07C8" w:rsidR="00586369" w:rsidRDefault="00B21B92" w:rsidP="0011767B">
            <w:pPr>
              <w:pStyle w:val="ListParagraph"/>
              <w:numPr>
                <w:ilvl w:val="0"/>
                <w:numId w:val="18"/>
              </w:numPr>
              <w:rPr>
                <w:rFonts w:ascii="Arial" w:hAnsi="Arial" w:cs="Arial"/>
                <w:bCs/>
              </w:rPr>
            </w:pPr>
            <w:r>
              <w:rPr>
                <w:rFonts w:ascii="Arial" w:hAnsi="Arial" w:cs="Arial"/>
                <w:bCs/>
              </w:rPr>
              <w:t>b</w:t>
            </w:r>
            <w:r w:rsidR="00586369" w:rsidRPr="00586369">
              <w:rPr>
                <w:rFonts w:ascii="Arial" w:hAnsi="Arial" w:cs="Arial"/>
                <w:bCs/>
              </w:rPr>
              <w:t xml:space="preserve">aseline flows for the AM and PM peaks each of the assessment phases for </w:t>
            </w:r>
            <w:proofErr w:type="spellStart"/>
            <w:r w:rsidR="00586369" w:rsidRPr="00586369">
              <w:rPr>
                <w:rFonts w:ascii="Arial" w:hAnsi="Arial" w:cs="Arial"/>
                <w:bCs/>
              </w:rPr>
              <w:t>Wigmore</w:t>
            </w:r>
            <w:proofErr w:type="spellEnd"/>
            <w:r w:rsidR="00586369" w:rsidRPr="00586369">
              <w:rPr>
                <w:rFonts w:ascii="Arial" w:hAnsi="Arial" w:cs="Arial"/>
                <w:bCs/>
              </w:rPr>
              <w:t xml:space="preserve"> Lane</w:t>
            </w:r>
            <w:r w:rsidR="00C114CC">
              <w:rPr>
                <w:rFonts w:ascii="Arial" w:hAnsi="Arial" w:cs="Arial"/>
                <w:bCs/>
              </w:rPr>
              <w:t>;</w:t>
            </w:r>
            <w:r w:rsidR="00586369" w:rsidRPr="00586369">
              <w:rPr>
                <w:rFonts w:ascii="Arial" w:hAnsi="Arial" w:cs="Arial"/>
                <w:bCs/>
              </w:rPr>
              <w:t xml:space="preserve"> and</w:t>
            </w:r>
          </w:p>
          <w:p w14:paraId="073BE066" w14:textId="48406210" w:rsidR="00586369" w:rsidRPr="00586369" w:rsidRDefault="00B21B92" w:rsidP="0011767B">
            <w:pPr>
              <w:pStyle w:val="ListParagraph"/>
              <w:numPr>
                <w:ilvl w:val="0"/>
                <w:numId w:val="18"/>
              </w:numPr>
              <w:rPr>
                <w:rFonts w:ascii="Arial" w:hAnsi="Arial" w:cs="Arial"/>
                <w:bCs/>
              </w:rPr>
            </w:pPr>
            <w:r>
              <w:rPr>
                <w:rFonts w:ascii="Arial" w:hAnsi="Arial" w:cs="Arial"/>
                <w:bCs/>
              </w:rPr>
              <w:t>h</w:t>
            </w:r>
            <w:r w:rsidR="00586369" w:rsidRPr="00586369">
              <w:rPr>
                <w:rFonts w:ascii="Arial" w:hAnsi="Arial" w:cs="Arial"/>
                <w:bCs/>
              </w:rPr>
              <w:t xml:space="preserve">ighway capacity for </w:t>
            </w:r>
            <w:proofErr w:type="spellStart"/>
            <w:r w:rsidR="00586369" w:rsidRPr="00586369">
              <w:rPr>
                <w:rFonts w:ascii="Arial" w:hAnsi="Arial" w:cs="Arial"/>
                <w:bCs/>
              </w:rPr>
              <w:t>Wigmore</w:t>
            </w:r>
            <w:proofErr w:type="spellEnd"/>
            <w:r w:rsidR="00586369" w:rsidRPr="00586369">
              <w:rPr>
                <w:rFonts w:ascii="Arial" w:hAnsi="Arial" w:cs="Arial"/>
                <w:bCs/>
              </w:rPr>
              <w:t xml:space="preserve"> Lane.</w:t>
            </w:r>
          </w:p>
          <w:p w14:paraId="2A6B5D39" w14:textId="77777777" w:rsidR="00C114CC" w:rsidRPr="00586369" w:rsidRDefault="00C114CC" w:rsidP="00C114CC">
            <w:pPr>
              <w:pStyle w:val="ListParagraph"/>
              <w:rPr>
                <w:rFonts w:ascii="Arial" w:hAnsi="Arial" w:cs="Arial"/>
                <w:bCs/>
              </w:rPr>
            </w:pPr>
          </w:p>
          <w:p w14:paraId="4B548C55" w14:textId="51B2089D" w:rsidR="009F6A0B" w:rsidRPr="00A13BA7" w:rsidRDefault="00B21B92">
            <w:pPr>
              <w:rPr>
                <w:rFonts w:ascii="Arial" w:hAnsi="Arial" w:cs="Arial"/>
                <w:b/>
              </w:rPr>
            </w:pPr>
            <w:r>
              <w:rPr>
                <w:rFonts w:ascii="Arial" w:hAnsi="Arial" w:cs="Arial"/>
              </w:rPr>
              <w:t>[</w:t>
            </w:r>
            <w:r w:rsidR="00586369" w:rsidRPr="007E7FD2">
              <w:rPr>
                <w:rFonts w:ascii="Arial" w:hAnsi="Arial" w:cs="Arial"/>
              </w:rPr>
              <w:t>REP6-</w:t>
            </w:r>
            <w:r w:rsidR="007E7FD2" w:rsidRPr="007E7FD2">
              <w:rPr>
                <w:rFonts w:ascii="Arial" w:hAnsi="Arial" w:cs="Arial"/>
                <w:bCs/>
              </w:rPr>
              <w:t>065</w:t>
            </w:r>
            <w:r>
              <w:rPr>
                <w:rFonts w:ascii="Arial" w:hAnsi="Arial" w:cs="Arial"/>
                <w:bCs/>
              </w:rPr>
              <w:t>]</w:t>
            </w:r>
            <w:r w:rsidR="00586369" w:rsidRPr="00586369">
              <w:rPr>
                <w:rFonts w:ascii="Arial" w:hAnsi="Arial" w:cs="Arial"/>
                <w:bCs/>
              </w:rPr>
              <w:t xml:space="preserve"> only supplied data for </w:t>
            </w:r>
            <w:proofErr w:type="spellStart"/>
            <w:r w:rsidR="00586369" w:rsidRPr="00586369">
              <w:rPr>
                <w:rFonts w:ascii="Arial" w:hAnsi="Arial" w:cs="Arial"/>
                <w:bCs/>
              </w:rPr>
              <w:t>Wigmore</w:t>
            </w:r>
            <w:proofErr w:type="spellEnd"/>
            <w:r w:rsidR="00586369" w:rsidRPr="00586369">
              <w:rPr>
                <w:rFonts w:ascii="Arial" w:hAnsi="Arial" w:cs="Arial"/>
                <w:bCs/>
              </w:rPr>
              <w:t xml:space="preserve"> Lane. Clarify that this is because there is no airport related traffic using Crawley Green Road or Eaton Green Road or supply the equivalent data for these roads.</w:t>
            </w:r>
          </w:p>
        </w:tc>
      </w:tr>
      <w:tr w:rsidR="00651541" w:rsidRPr="00A13BA7" w14:paraId="225B7B6E" w14:textId="77777777">
        <w:tc>
          <w:tcPr>
            <w:tcW w:w="1696" w:type="dxa"/>
          </w:tcPr>
          <w:p w14:paraId="024191FA" w14:textId="711A8F79" w:rsidR="00651541" w:rsidRDefault="004F7F34">
            <w:pPr>
              <w:rPr>
                <w:rFonts w:ascii="Arial" w:hAnsi="Arial" w:cs="Arial"/>
              </w:rPr>
            </w:pPr>
            <w:r>
              <w:rPr>
                <w:rFonts w:ascii="Arial" w:hAnsi="Arial" w:cs="Arial"/>
              </w:rPr>
              <w:t>TT.2.14</w:t>
            </w:r>
          </w:p>
        </w:tc>
        <w:tc>
          <w:tcPr>
            <w:tcW w:w="2552" w:type="dxa"/>
          </w:tcPr>
          <w:p w14:paraId="2889E443" w14:textId="77777777" w:rsidR="00651541" w:rsidRDefault="00651541">
            <w:pPr>
              <w:rPr>
                <w:rFonts w:ascii="Arial" w:hAnsi="Arial" w:cs="Arial"/>
              </w:rPr>
            </w:pPr>
            <w:r>
              <w:rPr>
                <w:rFonts w:ascii="Arial" w:hAnsi="Arial" w:cs="Arial"/>
              </w:rPr>
              <w:t>Applicant</w:t>
            </w:r>
          </w:p>
        </w:tc>
        <w:tc>
          <w:tcPr>
            <w:tcW w:w="9700" w:type="dxa"/>
          </w:tcPr>
          <w:p w14:paraId="1BCE7268" w14:textId="26FC75AB" w:rsidR="0073597B" w:rsidRDefault="0073597B" w:rsidP="0073597B">
            <w:pPr>
              <w:rPr>
                <w:rFonts w:ascii="Arial" w:hAnsi="Arial" w:cs="Arial"/>
                <w:b/>
                <w:bCs/>
              </w:rPr>
            </w:pPr>
            <w:r w:rsidRPr="00A13BA7">
              <w:rPr>
                <w:rFonts w:ascii="Arial" w:hAnsi="Arial" w:cs="Arial"/>
                <w:b/>
                <w:bCs/>
              </w:rPr>
              <w:t>Proposed</w:t>
            </w:r>
            <w:r>
              <w:rPr>
                <w:rFonts w:ascii="Arial" w:hAnsi="Arial" w:cs="Arial"/>
                <w:b/>
                <w:bCs/>
              </w:rPr>
              <w:t xml:space="preserve"> o</w:t>
            </w:r>
            <w:r w:rsidRPr="00A13BA7">
              <w:rPr>
                <w:rFonts w:ascii="Arial" w:hAnsi="Arial" w:cs="Arial"/>
                <w:b/>
                <w:bCs/>
              </w:rPr>
              <w:t>ff</w:t>
            </w:r>
            <w:r>
              <w:rPr>
                <w:rFonts w:ascii="Arial" w:hAnsi="Arial" w:cs="Arial"/>
                <w:b/>
                <w:bCs/>
              </w:rPr>
              <w:t>-</w:t>
            </w:r>
            <w:r w:rsidR="00DF2BEB">
              <w:rPr>
                <w:rFonts w:ascii="Arial" w:hAnsi="Arial" w:cs="Arial"/>
                <w:b/>
                <w:bCs/>
              </w:rPr>
              <w:t>s</w:t>
            </w:r>
            <w:r>
              <w:rPr>
                <w:rFonts w:ascii="Arial" w:hAnsi="Arial" w:cs="Arial"/>
                <w:b/>
                <w:bCs/>
              </w:rPr>
              <w:t>i</w:t>
            </w:r>
            <w:r w:rsidRPr="00A13BA7">
              <w:rPr>
                <w:rFonts w:ascii="Arial" w:hAnsi="Arial" w:cs="Arial"/>
                <w:b/>
                <w:bCs/>
              </w:rPr>
              <w:t xml:space="preserve">te </w:t>
            </w:r>
            <w:r>
              <w:rPr>
                <w:rFonts w:ascii="Arial" w:hAnsi="Arial" w:cs="Arial"/>
                <w:b/>
                <w:bCs/>
              </w:rPr>
              <w:t>h</w:t>
            </w:r>
            <w:r w:rsidRPr="00A13BA7">
              <w:rPr>
                <w:rFonts w:ascii="Arial" w:hAnsi="Arial" w:cs="Arial"/>
                <w:b/>
                <w:bCs/>
              </w:rPr>
              <w:t xml:space="preserve">ighway </w:t>
            </w:r>
            <w:proofErr w:type="gramStart"/>
            <w:r>
              <w:rPr>
                <w:rFonts w:ascii="Arial" w:hAnsi="Arial" w:cs="Arial"/>
                <w:b/>
                <w:bCs/>
              </w:rPr>
              <w:t>w</w:t>
            </w:r>
            <w:r w:rsidRPr="00A13BA7">
              <w:rPr>
                <w:rFonts w:ascii="Arial" w:hAnsi="Arial" w:cs="Arial"/>
                <w:b/>
                <w:bCs/>
              </w:rPr>
              <w:t>orks</w:t>
            </w:r>
            <w:proofErr w:type="gramEnd"/>
          </w:p>
          <w:p w14:paraId="171F2F04" w14:textId="22399332" w:rsidR="00651541" w:rsidRPr="004C14D8" w:rsidRDefault="00651541">
            <w:pPr>
              <w:rPr>
                <w:rFonts w:ascii="Arial" w:hAnsi="Arial" w:cs="Arial"/>
              </w:rPr>
            </w:pPr>
            <w:r w:rsidRPr="000434A9">
              <w:rPr>
                <w:rFonts w:ascii="Arial" w:hAnsi="Arial" w:cs="Arial"/>
              </w:rPr>
              <w:t xml:space="preserve">Table 18.9 of Chapter 18 of the ES [AS-030] lists the East Luton highway improvements </w:t>
            </w:r>
            <w:r w:rsidR="00A763C3">
              <w:rPr>
                <w:rFonts w:ascii="Arial" w:hAnsi="Arial" w:cs="Arial"/>
              </w:rPr>
              <w:t xml:space="preserve">as </w:t>
            </w:r>
            <w:r w:rsidRPr="000434A9">
              <w:rPr>
                <w:rFonts w:ascii="Arial" w:hAnsi="Arial" w:cs="Arial"/>
              </w:rPr>
              <w:t>non</w:t>
            </w:r>
            <w:r w:rsidR="001C0F68">
              <w:rPr>
                <w:rFonts w:ascii="Arial" w:hAnsi="Arial" w:cs="Arial"/>
              </w:rPr>
              <w:t>-</w:t>
            </w:r>
            <w:r w:rsidRPr="000434A9">
              <w:rPr>
                <w:rFonts w:ascii="Arial" w:hAnsi="Arial" w:cs="Arial"/>
              </w:rPr>
              <w:t xml:space="preserve">airport related. </w:t>
            </w:r>
            <w:r w:rsidR="00FC368A">
              <w:rPr>
                <w:rFonts w:ascii="Arial" w:hAnsi="Arial" w:cs="Arial"/>
              </w:rPr>
              <w:t xml:space="preserve">The </w:t>
            </w:r>
            <w:r w:rsidRPr="000434A9">
              <w:rPr>
                <w:rFonts w:ascii="Arial" w:hAnsi="Arial" w:cs="Arial"/>
              </w:rPr>
              <w:t>Eaton Green Road/</w:t>
            </w:r>
            <w:r w:rsidR="002577E4">
              <w:rPr>
                <w:rFonts w:ascii="Arial" w:hAnsi="Arial" w:cs="Arial"/>
              </w:rPr>
              <w:t xml:space="preserve"> </w:t>
            </w:r>
            <w:r w:rsidRPr="000434A9">
              <w:rPr>
                <w:rFonts w:ascii="Arial" w:hAnsi="Arial" w:cs="Arial"/>
              </w:rPr>
              <w:t>Frank Lester Way junction is listed in this table but is also included as Works No.6e(q</w:t>
            </w:r>
            <w:r w:rsidR="00FA1F7B" w:rsidRPr="000434A9">
              <w:rPr>
                <w:rFonts w:ascii="Arial" w:hAnsi="Arial" w:cs="Arial"/>
              </w:rPr>
              <w:t>).</w:t>
            </w:r>
            <w:r w:rsidRPr="000434A9">
              <w:rPr>
                <w:rFonts w:ascii="Arial" w:hAnsi="Arial" w:cs="Arial"/>
              </w:rPr>
              <w:t xml:space="preserve"> Confirm if the proposed mitigation works to Eaton Green Road/</w:t>
            </w:r>
            <w:r w:rsidR="002577E4">
              <w:rPr>
                <w:rFonts w:ascii="Arial" w:hAnsi="Arial" w:cs="Arial"/>
              </w:rPr>
              <w:t xml:space="preserve"> </w:t>
            </w:r>
            <w:r w:rsidRPr="000434A9">
              <w:rPr>
                <w:rFonts w:ascii="Arial" w:hAnsi="Arial" w:cs="Arial"/>
              </w:rPr>
              <w:t>Frank Lester Way junction are required for the proposed expansion?</w:t>
            </w:r>
            <w:r w:rsidR="004C14D8">
              <w:rPr>
                <w:rFonts w:ascii="Arial" w:hAnsi="Arial" w:cs="Arial"/>
              </w:rPr>
              <w:t xml:space="preserve"> </w:t>
            </w:r>
            <w:r w:rsidRPr="000434A9">
              <w:rPr>
                <w:rFonts w:ascii="Arial" w:hAnsi="Arial" w:cs="Arial"/>
              </w:rPr>
              <w:t>If yes</w:t>
            </w:r>
            <w:r w:rsidR="004C14D8">
              <w:rPr>
                <w:rFonts w:ascii="Arial" w:hAnsi="Arial" w:cs="Arial"/>
              </w:rPr>
              <w:t>,</w:t>
            </w:r>
            <w:r w:rsidRPr="000434A9">
              <w:rPr>
                <w:rFonts w:ascii="Arial" w:hAnsi="Arial" w:cs="Arial"/>
              </w:rPr>
              <w:t xml:space="preserve"> why are they listed with the East Luton highway improvements?</w:t>
            </w:r>
            <w:r w:rsidR="004C14D8">
              <w:rPr>
                <w:rFonts w:ascii="Arial" w:hAnsi="Arial" w:cs="Arial"/>
              </w:rPr>
              <w:t xml:space="preserve"> </w:t>
            </w:r>
            <w:r w:rsidRPr="000434A9">
              <w:rPr>
                <w:rFonts w:ascii="Arial" w:hAnsi="Arial" w:cs="Arial"/>
              </w:rPr>
              <w:t xml:space="preserve">If </w:t>
            </w:r>
            <w:r>
              <w:rPr>
                <w:rFonts w:ascii="Arial" w:hAnsi="Arial" w:cs="Arial"/>
              </w:rPr>
              <w:t>n</w:t>
            </w:r>
            <w:r w:rsidRPr="000434A9">
              <w:rPr>
                <w:rFonts w:ascii="Arial" w:hAnsi="Arial" w:cs="Arial"/>
              </w:rPr>
              <w:t>o</w:t>
            </w:r>
            <w:r w:rsidR="004C14D8">
              <w:rPr>
                <w:rFonts w:ascii="Arial" w:hAnsi="Arial" w:cs="Arial"/>
              </w:rPr>
              <w:t>,</w:t>
            </w:r>
            <w:r w:rsidRPr="000434A9">
              <w:rPr>
                <w:rFonts w:ascii="Arial" w:hAnsi="Arial" w:cs="Arial"/>
              </w:rPr>
              <w:t xml:space="preserve"> should they be included as proposed highway mitigation works?</w:t>
            </w:r>
          </w:p>
        </w:tc>
      </w:tr>
      <w:tr w:rsidR="00DB50FF" w14:paraId="555DDE25" w14:textId="77777777">
        <w:tc>
          <w:tcPr>
            <w:tcW w:w="1696" w:type="dxa"/>
          </w:tcPr>
          <w:p w14:paraId="35F6AC85" w14:textId="5313221E" w:rsidR="00DB50FF" w:rsidRDefault="00B47062">
            <w:pPr>
              <w:rPr>
                <w:rFonts w:ascii="Arial" w:hAnsi="Arial" w:cs="Arial"/>
              </w:rPr>
            </w:pPr>
            <w:r>
              <w:rPr>
                <w:rFonts w:ascii="Arial" w:hAnsi="Arial" w:cs="Arial"/>
              </w:rPr>
              <w:lastRenderedPageBreak/>
              <w:t>TT.2.15</w:t>
            </w:r>
          </w:p>
        </w:tc>
        <w:tc>
          <w:tcPr>
            <w:tcW w:w="2552" w:type="dxa"/>
          </w:tcPr>
          <w:p w14:paraId="5345352B" w14:textId="77777777" w:rsidR="00DB50FF" w:rsidRDefault="00DB50FF">
            <w:pPr>
              <w:rPr>
                <w:rFonts w:ascii="Arial" w:hAnsi="Arial" w:cs="Arial"/>
              </w:rPr>
            </w:pPr>
            <w:r>
              <w:rPr>
                <w:rFonts w:ascii="Arial" w:hAnsi="Arial" w:cs="Arial"/>
              </w:rPr>
              <w:t>Applicant and Relevant Highway Authorities</w:t>
            </w:r>
          </w:p>
        </w:tc>
        <w:tc>
          <w:tcPr>
            <w:tcW w:w="9700" w:type="dxa"/>
          </w:tcPr>
          <w:p w14:paraId="31789695" w14:textId="72CC99CF" w:rsidR="0073597B" w:rsidRDefault="0073597B" w:rsidP="0073597B">
            <w:pPr>
              <w:rPr>
                <w:rFonts w:ascii="Arial" w:hAnsi="Arial" w:cs="Arial"/>
                <w:b/>
                <w:bCs/>
              </w:rPr>
            </w:pPr>
            <w:r w:rsidRPr="00A13BA7">
              <w:rPr>
                <w:rFonts w:ascii="Arial" w:hAnsi="Arial" w:cs="Arial"/>
                <w:b/>
                <w:bCs/>
              </w:rPr>
              <w:t>Proposed</w:t>
            </w:r>
            <w:r>
              <w:rPr>
                <w:rFonts w:ascii="Arial" w:hAnsi="Arial" w:cs="Arial"/>
                <w:b/>
                <w:bCs/>
              </w:rPr>
              <w:t xml:space="preserve"> o</w:t>
            </w:r>
            <w:r w:rsidRPr="00A13BA7">
              <w:rPr>
                <w:rFonts w:ascii="Arial" w:hAnsi="Arial" w:cs="Arial"/>
                <w:b/>
                <w:bCs/>
              </w:rPr>
              <w:t>ff</w:t>
            </w:r>
            <w:r>
              <w:rPr>
                <w:rFonts w:ascii="Arial" w:hAnsi="Arial" w:cs="Arial"/>
                <w:b/>
                <w:bCs/>
              </w:rPr>
              <w:t>-</w:t>
            </w:r>
            <w:r w:rsidR="00DF2BEB">
              <w:rPr>
                <w:rFonts w:ascii="Arial" w:hAnsi="Arial" w:cs="Arial"/>
                <w:b/>
                <w:bCs/>
              </w:rPr>
              <w:t>s</w:t>
            </w:r>
            <w:r>
              <w:rPr>
                <w:rFonts w:ascii="Arial" w:hAnsi="Arial" w:cs="Arial"/>
                <w:b/>
                <w:bCs/>
              </w:rPr>
              <w:t>i</w:t>
            </w:r>
            <w:r w:rsidRPr="00A13BA7">
              <w:rPr>
                <w:rFonts w:ascii="Arial" w:hAnsi="Arial" w:cs="Arial"/>
                <w:b/>
                <w:bCs/>
              </w:rPr>
              <w:t xml:space="preserve">te </w:t>
            </w:r>
            <w:r>
              <w:rPr>
                <w:rFonts w:ascii="Arial" w:hAnsi="Arial" w:cs="Arial"/>
                <w:b/>
                <w:bCs/>
              </w:rPr>
              <w:t>h</w:t>
            </w:r>
            <w:r w:rsidRPr="00A13BA7">
              <w:rPr>
                <w:rFonts w:ascii="Arial" w:hAnsi="Arial" w:cs="Arial"/>
                <w:b/>
                <w:bCs/>
              </w:rPr>
              <w:t xml:space="preserve">ighway </w:t>
            </w:r>
            <w:proofErr w:type="gramStart"/>
            <w:r>
              <w:rPr>
                <w:rFonts w:ascii="Arial" w:hAnsi="Arial" w:cs="Arial"/>
                <w:b/>
                <w:bCs/>
              </w:rPr>
              <w:t>w</w:t>
            </w:r>
            <w:r w:rsidRPr="00A13BA7">
              <w:rPr>
                <w:rFonts w:ascii="Arial" w:hAnsi="Arial" w:cs="Arial"/>
                <w:b/>
                <w:bCs/>
              </w:rPr>
              <w:t>orks</w:t>
            </w:r>
            <w:proofErr w:type="gramEnd"/>
          </w:p>
          <w:p w14:paraId="21159E12" w14:textId="20EFE827" w:rsidR="00DB50FF" w:rsidRDefault="00275572">
            <w:pPr>
              <w:rPr>
                <w:rFonts w:ascii="Arial" w:hAnsi="Arial" w:cs="Arial"/>
              </w:rPr>
            </w:pPr>
            <w:r w:rsidRPr="00275572">
              <w:rPr>
                <w:rFonts w:ascii="Arial" w:hAnsi="Arial" w:cs="Arial"/>
              </w:rPr>
              <w:t>Provide an update on the ongoing discussions regarding the proposed off</w:t>
            </w:r>
            <w:r w:rsidR="00353C9E" w:rsidRPr="00275572">
              <w:rPr>
                <w:rFonts w:ascii="Arial" w:hAnsi="Arial" w:cs="Arial"/>
              </w:rPr>
              <w:t>-</w:t>
            </w:r>
            <w:r w:rsidRPr="00275572">
              <w:rPr>
                <w:rFonts w:ascii="Arial" w:hAnsi="Arial" w:cs="Arial"/>
              </w:rPr>
              <w:t>site highway works to the three junctions in Hitchin</w:t>
            </w:r>
            <w:r w:rsidR="00353C9E">
              <w:rPr>
                <w:rFonts w:ascii="Arial" w:hAnsi="Arial" w:cs="Arial"/>
              </w:rPr>
              <w:t>,</w:t>
            </w:r>
            <w:r w:rsidRPr="00275572">
              <w:rPr>
                <w:rFonts w:ascii="Arial" w:hAnsi="Arial" w:cs="Arial"/>
              </w:rPr>
              <w:t xml:space="preserve"> including </w:t>
            </w:r>
            <w:r w:rsidR="00BF28BA">
              <w:rPr>
                <w:rFonts w:ascii="Arial" w:hAnsi="Arial" w:cs="Arial"/>
              </w:rPr>
              <w:t xml:space="preserve">a </w:t>
            </w:r>
            <w:r w:rsidRPr="00275572">
              <w:rPr>
                <w:rFonts w:ascii="Arial" w:hAnsi="Arial" w:cs="Arial"/>
              </w:rPr>
              <w:t>roadmap to resolution.</w:t>
            </w:r>
          </w:p>
        </w:tc>
      </w:tr>
      <w:tr w:rsidR="00A77B86" w14:paraId="6B9D37EC" w14:textId="77777777" w:rsidTr="009974D1">
        <w:tc>
          <w:tcPr>
            <w:tcW w:w="1696" w:type="dxa"/>
          </w:tcPr>
          <w:p w14:paraId="057A34ED" w14:textId="266CF45E" w:rsidR="00A77B86" w:rsidRDefault="00C321C2">
            <w:pPr>
              <w:rPr>
                <w:rFonts w:ascii="Arial" w:hAnsi="Arial" w:cs="Arial"/>
              </w:rPr>
            </w:pPr>
            <w:r>
              <w:rPr>
                <w:rFonts w:ascii="Arial" w:hAnsi="Arial" w:cs="Arial"/>
              </w:rPr>
              <w:t>TT.2.16</w:t>
            </w:r>
          </w:p>
        </w:tc>
        <w:tc>
          <w:tcPr>
            <w:tcW w:w="2552" w:type="dxa"/>
          </w:tcPr>
          <w:p w14:paraId="3C4D2829" w14:textId="07A54C81" w:rsidR="00A77B86" w:rsidRDefault="00886D71">
            <w:pPr>
              <w:rPr>
                <w:rFonts w:ascii="Arial" w:hAnsi="Arial" w:cs="Arial"/>
              </w:rPr>
            </w:pPr>
            <w:r>
              <w:rPr>
                <w:rFonts w:ascii="Arial" w:hAnsi="Arial" w:cs="Arial"/>
              </w:rPr>
              <w:t>LBC</w:t>
            </w:r>
          </w:p>
        </w:tc>
        <w:tc>
          <w:tcPr>
            <w:tcW w:w="9700" w:type="dxa"/>
          </w:tcPr>
          <w:p w14:paraId="59C12EE9" w14:textId="77777777" w:rsidR="00A77B86" w:rsidRPr="00886D71" w:rsidRDefault="00886D71">
            <w:pPr>
              <w:rPr>
                <w:rFonts w:ascii="Arial" w:hAnsi="Arial" w:cs="Arial"/>
                <w:b/>
                <w:bCs/>
              </w:rPr>
            </w:pPr>
            <w:r w:rsidRPr="00886D71">
              <w:rPr>
                <w:rFonts w:ascii="Arial" w:hAnsi="Arial" w:cs="Arial"/>
                <w:b/>
                <w:bCs/>
              </w:rPr>
              <w:t>Eaton Green Link Road</w:t>
            </w:r>
          </w:p>
          <w:p w14:paraId="770A9258" w14:textId="73AFC4BF" w:rsidR="00A77B86" w:rsidRDefault="00886D71">
            <w:pPr>
              <w:rPr>
                <w:rFonts w:ascii="Arial" w:hAnsi="Arial" w:cs="Arial"/>
              </w:rPr>
            </w:pPr>
            <w:r w:rsidRPr="00886D71">
              <w:rPr>
                <w:rFonts w:ascii="Arial" w:hAnsi="Arial" w:cs="Arial"/>
              </w:rPr>
              <w:t xml:space="preserve">Action Point 27 from ISH7 </w:t>
            </w:r>
            <w:r w:rsidR="00C321C2">
              <w:rPr>
                <w:rFonts w:ascii="Arial" w:hAnsi="Arial" w:cs="Arial"/>
              </w:rPr>
              <w:t>[</w:t>
            </w:r>
            <w:r w:rsidR="00744E06">
              <w:rPr>
                <w:rFonts w:ascii="Arial" w:hAnsi="Arial" w:cs="Arial"/>
              </w:rPr>
              <w:t>E</w:t>
            </w:r>
            <w:r w:rsidR="00377C1B">
              <w:rPr>
                <w:rFonts w:ascii="Arial" w:hAnsi="Arial" w:cs="Arial"/>
              </w:rPr>
              <w:t>V</w:t>
            </w:r>
            <w:r w:rsidR="000512C8">
              <w:rPr>
                <w:rFonts w:ascii="Arial" w:hAnsi="Arial" w:cs="Arial"/>
              </w:rPr>
              <w:t>14-008</w:t>
            </w:r>
            <w:r w:rsidR="00744E06">
              <w:rPr>
                <w:rFonts w:ascii="Arial" w:hAnsi="Arial" w:cs="Arial"/>
              </w:rPr>
              <w:t>]</w:t>
            </w:r>
            <w:r w:rsidR="000512C8">
              <w:rPr>
                <w:rFonts w:ascii="Arial" w:hAnsi="Arial" w:cs="Arial"/>
              </w:rPr>
              <w:t xml:space="preserve"> </w:t>
            </w:r>
            <w:r w:rsidRPr="00886D71">
              <w:rPr>
                <w:rFonts w:ascii="Arial" w:hAnsi="Arial" w:cs="Arial"/>
              </w:rPr>
              <w:t>asked ‘</w:t>
            </w:r>
            <w:r w:rsidRPr="0038289A">
              <w:rPr>
                <w:rFonts w:ascii="Arial" w:hAnsi="Arial" w:cs="Arial"/>
                <w:i/>
              </w:rPr>
              <w:t>Explain whether or not Local Plan Policy LLP6 applies to the current application and the reasons why</w:t>
            </w:r>
            <w:r w:rsidRPr="00886D71">
              <w:rPr>
                <w:rFonts w:ascii="Arial" w:hAnsi="Arial" w:cs="Arial"/>
              </w:rPr>
              <w:t>.’ The action specifically applied to the proposed Eaton Green Link Road</w:t>
            </w:r>
            <w:r w:rsidR="00D5557C">
              <w:rPr>
                <w:rFonts w:ascii="Arial" w:hAnsi="Arial" w:cs="Arial"/>
              </w:rPr>
              <w:t>; a</w:t>
            </w:r>
            <w:r w:rsidRPr="00886D71">
              <w:rPr>
                <w:rFonts w:ascii="Arial" w:hAnsi="Arial" w:cs="Arial"/>
              </w:rPr>
              <w:t xml:space="preserve"> previous planning application had included this link road even though the planning officer’s committee report concluded that it was contrary to policy LLP6 </w:t>
            </w:r>
            <w:r w:rsidR="00027C5C">
              <w:rPr>
                <w:rFonts w:ascii="Arial" w:hAnsi="Arial" w:cs="Arial"/>
              </w:rPr>
              <w:t>because</w:t>
            </w:r>
            <w:r w:rsidRPr="00886D71">
              <w:rPr>
                <w:rFonts w:ascii="Arial" w:hAnsi="Arial" w:cs="Arial"/>
              </w:rPr>
              <w:t xml:space="preserve"> it provided access to Eaton Green Road. The specific policy was LLP6D(</w:t>
            </w:r>
            <w:proofErr w:type="spellStart"/>
            <w:r w:rsidRPr="00886D71">
              <w:rPr>
                <w:rFonts w:ascii="Arial" w:hAnsi="Arial" w:cs="Arial"/>
              </w:rPr>
              <w:t>i</w:t>
            </w:r>
            <w:proofErr w:type="spellEnd"/>
            <w:r w:rsidRPr="00886D71">
              <w:rPr>
                <w:rFonts w:ascii="Arial" w:hAnsi="Arial" w:cs="Arial"/>
              </w:rPr>
              <w:t xml:space="preserve">) which states </w:t>
            </w:r>
            <w:r w:rsidRPr="00B64CC3">
              <w:rPr>
                <w:rFonts w:ascii="Arial" w:hAnsi="Arial" w:cs="Arial"/>
                <w:i/>
              </w:rPr>
              <w:t>‘details of the proposed access, which shall be via the extension of New Airport Way (which connects the airport to M1 J10A) and shall link Percival Way through to Century Park (as shown by the arrow on the Policies Map), such access shall be designed so as to ensure that no use is made of Eaton Green Road to provide access to Century Park or the Airport, except for public transport, cyclists, pedestrians and in case of emergency.’</w:t>
            </w:r>
            <w:r w:rsidRPr="00886D71">
              <w:rPr>
                <w:rFonts w:ascii="Arial" w:hAnsi="Arial" w:cs="Arial"/>
              </w:rPr>
              <w:t xml:space="preserve"> Explain whether</w:t>
            </w:r>
            <w:r w:rsidR="001E2A43">
              <w:rPr>
                <w:rFonts w:ascii="Arial" w:hAnsi="Arial" w:cs="Arial"/>
              </w:rPr>
              <w:t>,</w:t>
            </w:r>
            <w:r w:rsidRPr="00886D71">
              <w:rPr>
                <w:rFonts w:ascii="Arial" w:hAnsi="Arial" w:cs="Arial"/>
              </w:rPr>
              <w:t xml:space="preserve"> or not</w:t>
            </w:r>
            <w:r w:rsidR="001E2A43">
              <w:rPr>
                <w:rFonts w:ascii="Arial" w:hAnsi="Arial" w:cs="Arial"/>
              </w:rPr>
              <w:t>,</w:t>
            </w:r>
            <w:r w:rsidRPr="00886D71">
              <w:rPr>
                <w:rFonts w:ascii="Arial" w:hAnsi="Arial" w:cs="Arial"/>
              </w:rPr>
              <w:t xml:space="preserve"> Local Plan Policy LLP6D(</w:t>
            </w:r>
            <w:proofErr w:type="spellStart"/>
            <w:r w:rsidRPr="00886D71">
              <w:rPr>
                <w:rFonts w:ascii="Arial" w:hAnsi="Arial" w:cs="Arial"/>
              </w:rPr>
              <w:t>i</w:t>
            </w:r>
            <w:proofErr w:type="spellEnd"/>
            <w:r w:rsidRPr="00886D71">
              <w:rPr>
                <w:rFonts w:ascii="Arial" w:hAnsi="Arial" w:cs="Arial"/>
              </w:rPr>
              <w:t>) applies to the current application and the reasons why.</w:t>
            </w:r>
          </w:p>
        </w:tc>
      </w:tr>
      <w:tr w:rsidR="00A77B86" w14:paraId="6451FDA4" w14:textId="77777777" w:rsidTr="009974D1">
        <w:tc>
          <w:tcPr>
            <w:tcW w:w="1696" w:type="dxa"/>
          </w:tcPr>
          <w:p w14:paraId="09773F9D" w14:textId="2AFFD904" w:rsidR="00A77B86" w:rsidRDefault="007A1051">
            <w:pPr>
              <w:rPr>
                <w:rFonts w:ascii="Arial" w:hAnsi="Arial" w:cs="Arial"/>
              </w:rPr>
            </w:pPr>
            <w:r>
              <w:rPr>
                <w:rFonts w:ascii="Arial" w:hAnsi="Arial" w:cs="Arial"/>
              </w:rPr>
              <w:t>TT.2.17</w:t>
            </w:r>
          </w:p>
        </w:tc>
        <w:tc>
          <w:tcPr>
            <w:tcW w:w="2552" w:type="dxa"/>
          </w:tcPr>
          <w:p w14:paraId="3ED02CA6" w14:textId="6C6FBEF0" w:rsidR="00A77B86" w:rsidRDefault="00A37455">
            <w:pPr>
              <w:rPr>
                <w:rFonts w:ascii="Arial" w:hAnsi="Arial" w:cs="Arial"/>
              </w:rPr>
            </w:pPr>
            <w:r>
              <w:rPr>
                <w:rFonts w:ascii="Arial" w:hAnsi="Arial" w:cs="Arial"/>
              </w:rPr>
              <w:t>Relevant Highway Authority</w:t>
            </w:r>
          </w:p>
        </w:tc>
        <w:tc>
          <w:tcPr>
            <w:tcW w:w="9700" w:type="dxa"/>
          </w:tcPr>
          <w:p w14:paraId="23460A32" w14:textId="77777777" w:rsidR="00A77B86" w:rsidRPr="00A37455" w:rsidRDefault="00A37455">
            <w:pPr>
              <w:rPr>
                <w:rFonts w:ascii="Arial" w:hAnsi="Arial" w:cs="Arial"/>
                <w:b/>
                <w:bCs/>
              </w:rPr>
            </w:pPr>
            <w:r w:rsidRPr="00A37455">
              <w:rPr>
                <w:rFonts w:ascii="Arial" w:hAnsi="Arial" w:cs="Arial"/>
                <w:b/>
                <w:bCs/>
              </w:rPr>
              <w:t>Parking</w:t>
            </w:r>
          </w:p>
          <w:p w14:paraId="534DA223" w14:textId="4586E3C7" w:rsidR="00A77B86" w:rsidRDefault="002D0820">
            <w:pPr>
              <w:rPr>
                <w:rFonts w:ascii="Arial" w:hAnsi="Arial" w:cs="Arial"/>
              </w:rPr>
            </w:pPr>
            <w:r w:rsidRPr="002D0820">
              <w:rPr>
                <w:rFonts w:ascii="Arial" w:hAnsi="Arial" w:cs="Arial"/>
              </w:rPr>
              <w:t>Mr Smith submitted a post hearing submission restating his concern over fly parking in Harpenden</w:t>
            </w:r>
            <w:r w:rsidR="007D109B">
              <w:rPr>
                <w:rFonts w:ascii="Arial" w:hAnsi="Arial" w:cs="Arial"/>
              </w:rPr>
              <w:t xml:space="preserve"> </w:t>
            </w:r>
            <w:r w:rsidR="007D109B" w:rsidRPr="002D0820">
              <w:rPr>
                <w:rFonts w:ascii="Arial" w:hAnsi="Arial" w:cs="Arial"/>
              </w:rPr>
              <w:t>[</w:t>
            </w:r>
            <w:r w:rsidR="007D109B" w:rsidRPr="00C33171">
              <w:rPr>
                <w:rFonts w:ascii="Arial" w:hAnsi="Arial" w:cs="Arial"/>
              </w:rPr>
              <w:t>REP6-157</w:t>
            </w:r>
            <w:r w:rsidR="007D109B" w:rsidRPr="002D0820">
              <w:rPr>
                <w:rFonts w:ascii="Arial" w:hAnsi="Arial" w:cs="Arial"/>
              </w:rPr>
              <w:t>]</w:t>
            </w:r>
            <w:r w:rsidRPr="002D0820">
              <w:rPr>
                <w:rFonts w:ascii="Arial" w:hAnsi="Arial" w:cs="Arial"/>
              </w:rPr>
              <w:t>. Confirm if you consider there is an airport related on-</w:t>
            </w:r>
            <w:proofErr w:type="gramStart"/>
            <w:r w:rsidRPr="002D0820">
              <w:rPr>
                <w:rFonts w:ascii="Arial" w:hAnsi="Arial" w:cs="Arial"/>
              </w:rPr>
              <w:t>street car</w:t>
            </w:r>
            <w:proofErr w:type="gramEnd"/>
            <w:r w:rsidRPr="002D0820">
              <w:rPr>
                <w:rFonts w:ascii="Arial" w:hAnsi="Arial" w:cs="Arial"/>
              </w:rPr>
              <w:t xml:space="preserve"> parking issue in Harpenden. If yes</w:t>
            </w:r>
            <w:r w:rsidR="00C37D53">
              <w:rPr>
                <w:rFonts w:ascii="Arial" w:hAnsi="Arial" w:cs="Arial"/>
              </w:rPr>
              <w:t>,</w:t>
            </w:r>
            <w:r w:rsidRPr="002D0820">
              <w:rPr>
                <w:rFonts w:ascii="Arial" w:hAnsi="Arial" w:cs="Arial"/>
              </w:rPr>
              <w:t xml:space="preserve"> detail the engagement with the Applicant on this matter and the steps proposed to resolve</w:t>
            </w:r>
            <w:r w:rsidR="00C37D53">
              <w:rPr>
                <w:rFonts w:ascii="Arial" w:hAnsi="Arial" w:cs="Arial"/>
              </w:rPr>
              <w:t xml:space="preserve"> this</w:t>
            </w:r>
            <w:r>
              <w:rPr>
                <w:rFonts w:ascii="Arial" w:hAnsi="Arial" w:cs="Arial"/>
              </w:rPr>
              <w:t>.</w:t>
            </w:r>
          </w:p>
        </w:tc>
      </w:tr>
      <w:tr w:rsidR="00A77B86" w14:paraId="3D8EF93D" w14:textId="77777777" w:rsidTr="009974D1">
        <w:tc>
          <w:tcPr>
            <w:tcW w:w="1696" w:type="dxa"/>
          </w:tcPr>
          <w:p w14:paraId="387C701E" w14:textId="4313400D" w:rsidR="00A77B86" w:rsidRDefault="003D4CE1">
            <w:pPr>
              <w:rPr>
                <w:rFonts w:ascii="Arial" w:hAnsi="Arial" w:cs="Arial"/>
              </w:rPr>
            </w:pPr>
            <w:r>
              <w:rPr>
                <w:rFonts w:ascii="Arial" w:hAnsi="Arial" w:cs="Arial"/>
              </w:rPr>
              <w:t>TT.2.18</w:t>
            </w:r>
          </w:p>
        </w:tc>
        <w:tc>
          <w:tcPr>
            <w:tcW w:w="2552" w:type="dxa"/>
          </w:tcPr>
          <w:p w14:paraId="18E60C30" w14:textId="2840DBD4" w:rsidR="00A77B86" w:rsidRDefault="00F832F4">
            <w:pPr>
              <w:rPr>
                <w:rFonts w:ascii="Arial" w:hAnsi="Arial" w:cs="Arial"/>
              </w:rPr>
            </w:pPr>
            <w:r>
              <w:rPr>
                <w:rFonts w:ascii="Arial" w:hAnsi="Arial" w:cs="Arial"/>
              </w:rPr>
              <w:t>LBC</w:t>
            </w:r>
          </w:p>
        </w:tc>
        <w:tc>
          <w:tcPr>
            <w:tcW w:w="9700" w:type="dxa"/>
          </w:tcPr>
          <w:p w14:paraId="01D440AC" w14:textId="77777777" w:rsidR="00A852E0" w:rsidRPr="00A37455" w:rsidRDefault="00A852E0" w:rsidP="00A852E0">
            <w:pPr>
              <w:rPr>
                <w:rFonts w:ascii="Arial" w:hAnsi="Arial" w:cs="Arial"/>
                <w:b/>
                <w:bCs/>
              </w:rPr>
            </w:pPr>
            <w:r w:rsidRPr="00A37455">
              <w:rPr>
                <w:rFonts w:ascii="Arial" w:hAnsi="Arial" w:cs="Arial"/>
                <w:b/>
                <w:bCs/>
              </w:rPr>
              <w:t>Parking</w:t>
            </w:r>
          </w:p>
          <w:p w14:paraId="4C6E4662" w14:textId="4A3CDDD2" w:rsidR="00A77B86" w:rsidRDefault="003D4CE1">
            <w:pPr>
              <w:rPr>
                <w:rFonts w:ascii="Arial" w:hAnsi="Arial" w:cs="Arial"/>
              </w:rPr>
            </w:pPr>
            <w:r>
              <w:rPr>
                <w:rFonts w:ascii="Arial" w:hAnsi="Arial" w:cs="Arial"/>
              </w:rPr>
              <w:t>[</w:t>
            </w:r>
            <w:r w:rsidR="002820BD" w:rsidRPr="00C33171">
              <w:rPr>
                <w:rFonts w:ascii="Arial" w:hAnsi="Arial" w:cs="Arial"/>
              </w:rPr>
              <w:t>REP6-</w:t>
            </w:r>
            <w:r w:rsidR="00C33171" w:rsidRPr="00C33171">
              <w:rPr>
                <w:rFonts w:ascii="Arial" w:hAnsi="Arial" w:cs="Arial"/>
              </w:rPr>
              <w:t>105</w:t>
            </w:r>
            <w:r>
              <w:rPr>
                <w:rFonts w:ascii="Arial" w:hAnsi="Arial" w:cs="Arial"/>
              </w:rPr>
              <w:t>]</w:t>
            </w:r>
            <w:r w:rsidR="00793FAF">
              <w:rPr>
                <w:rFonts w:ascii="Arial" w:hAnsi="Arial" w:cs="Arial"/>
              </w:rPr>
              <w:t xml:space="preserve"> stated that it is the </w:t>
            </w:r>
            <w:r w:rsidR="00CD458C" w:rsidRPr="00CD458C">
              <w:rPr>
                <w:rFonts w:ascii="Arial" w:hAnsi="Arial" w:cs="Arial"/>
              </w:rPr>
              <w:t>Council’s policy that parking permits are funded by the permit holder</w:t>
            </w:r>
            <w:r w:rsidR="00BF54EA">
              <w:rPr>
                <w:rFonts w:ascii="Arial" w:hAnsi="Arial" w:cs="Arial"/>
              </w:rPr>
              <w:t xml:space="preserve">. </w:t>
            </w:r>
            <w:r w:rsidR="001C41C7">
              <w:rPr>
                <w:rFonts w:ascii="Arial" w:hAnsi="Arial" w:cs="Arial"/>
              </w:rPr>
              <w:t xml:space="preserve">The ExA are aware of </w:t>
            </w:r>
            <w:r w:rsidR="00660ADE">
              <w:rPr>
                <w:rFonts w:ascii="Arial" w:hAnsi="Arial" w:cs="Arial"/>
              </w:rPr>
              <w:t>several</w:t>
            </w:r>
            <w:r w:rsidR="001C41C7">
              <w:rPr>
                <w:rFonts w:ascii="Arial" w:hAnsi="Arial" w:cs="Arial"/>
              </w:rPr>
              <w:t xml:space="preserve"> Cou</w:t>
            </w:r>
            <w:r w:rsidR="00761326">
              <w:rPr>
                <w:rFonts w:ascii="Arial" w:hAnsi="Arial" w:cs="Arial"/>
              </w:rPr>
              <w:t xml:space="preserve">ncils </w:t>
            </w:r>
            <w:r w:rsidR="00153388">
              <w:rPr>
                <w:rFonts w:ascii="Arial" w:hAnsi="Arial" w:cs="Arial"/>
              </w:rPr>
              <w:t xml:space="preserve">where </w:t>
            </w:r>
            <w:r w:rsidR="003E4087">
              <w:rPr>
                <w:rFonts w:ascii="Arial" w:hAnsi="Arial" w:cs="Arial"/>
              </w:rPr>
              <w:t>local businesses</w:t>
            </w:r>
            <w:r w:rsidR="004D07E1">
              <w:rPr>
                <w:rFonts w:ascii="Arial" w:hAnsi="Arial" w:cs="Arial"/>
              </w:rPr>
              <w:t xml:space="preserve"> </w:t>
            </w:r>
            <w:r w:rsidR="004474A8">
              <w:rPr>
                <w:rFonts w:ascii="Arial" w:hAnsi="Arial" w:cs="Arial"/>
              </w:rPr>
              <w:t>f</w:t>
            </w:r>
            <w:r w:rsidR="00C87FED">
              <w:rPr>
                <w:rFonts w:ascii="Arial" w:hAnsi="Arial" w:cs="Arial"/>
              </w:rPr>
              <w:t xml:space="preserve">und parking permit schemes so that the residents who </w:t>
            </w:r>
            <w:r w:rsidR="00C22D99">
              <w:rPr>
                <w:rFonts w:ascii="Arial" w:hAnsi="Arial" w:cs="Arial"/>
              </w:rPr>
              <w:t>w</w:t>
            </w:r>
            <w:r w:rsidR="0029447E">
              <w:rPr>
                <w:rFonts w:ascii="Arial" w:hAnsi="Arial" w:cs="Arial"/>
              </w:rPr>
              <w:t>ould be</w:t>
            </w:r>
            <w:r w:rsidR="00C87FED">
              <w:rPr>
                <w:rFonts w:ascii="Arial" w:hAnsi="Arial" w:cs="Arial"/>
              </w:rPr>
              <w:t xml:space="preserve"> inconvenienced by </w:t>
            </w:r>
            <w:r w:rsidR="00592F68">
              <w:rPr>
                <w:rFonts w:ascii="Arial" w:hAnsi="Arial" w:cs="Arial"/>
              </w:rPr>
              <w:t xml:space="preserve">the </w:t>
            </w:r>
            <w:r w:rsidR="006C3984">
              <w:rPr>
                <w:rFonts w:ascii="Arial" w:hAnsi="Arial" w:cs="Arial"/>
              </w:rPr>
              <w:t xml:space="preserve">parking associated with that </w:t>
            </w:r>
            <w:r w:rsidR="00993B1E">
              <w:rPr>
                <w:rFonts w:ascii="Arial" w:hAnsi="Arial" w:cs="Arial"/>
              </w:rPr>
              <w:t>business</w:t>
            </w:r>
            <w:r w:rsidR="004909F3">
              <w:rPr>
                <w:rFonts w:ascii="Arial" w:hAnsi="Arial" w:cs="Arial"/>
              </w:rPr>
              <w:t xml:space="preserve"> do not incur any cost.</w:t>
            </w:r>
            <w:r w:rsidR="00600352">
              <w:rPr>
                <w:rFonts w:ascii="Arial" w:hAnsi="Arial" w:cs="Arial"/>
              </w:rPr>
              <w:t xml:space="preserve"> </w:t>
            </w:r>
            <w:r w:rsidR="00AB0135">
              <w:rPr>
                <w:rFonts w:ascii="Arial" w:hAnsi="Arial" w:cs="Arial"/>
              </w:rPr>
              <w:t>Consider</w:t>
            </w:r>
            <w:r w:rsidR="00D03A1B">
              <w:rPr>
                <w:rFonts w:ascii="Arial" w:hAnsi="Arial" w:cs="Arial"/>
              </w:rPr>
              <w:t xml:space="preserve"> if this could be implemented in Luton and</w:t>
            </w:r>
            <w:r w:rsidR="008532DF">
              <w:rPr>
                <w:rFonts w:ascii="Arial" w:hAnsi="Arial" w:cs="Arial"/>
              </w:rPr>
              <w:t>,</w:t>
            </w:r>
            <w:r w:rsidR="00D03A1B">
              <w:rPr>
                <w:rFonts w:ascii="Arial" w:hAnsi="Arial" w:cs="Arial"/>
              </w:rPr>
              <w:t xml:space="preserve"> if not</w:t>
            </w:r>
            <w:r w:rsidR="008532DF">
              <w:rPr>
                <w:rFonts w:ascii="Arial" w:hAnsi="Arial" w:cs="Arial"/>
              </w:rPr>
              <w:t>,</w:t>
            </w:r>
            <w:r w:rsidR="00D03A1B">
              <w:rPr>
                <w:rFonts w:ascii="Arial" w:hAnsi="Arial" w:cs="Arial"/>
              </w:rPr>
              <w:t xml:space="preserve"> </w:t>
            </w:r>
            <w:r w:rsidR="001764F2">
              <w:rPr>
                <w:rFonts w:ascii="Arial" w:hAnsi="Arial" w:cs="Arial"/>
              </w:rPr>
              <w:t xml:space="preserve">explain </w:t>
            </w:r>
            <w:r w:rsidR="00D03A1B">
              <w:rPr>
                <w:rFonts w:ascii="Arial" w:hAnsi="Arial" w:cs="Arial"/>
              </w:rPr>
              <w:t>why not.</w:t>
            </w:r>
          </w:p>
        </w:tc>
      </w:tr>
      <w:tr w:rsidR="00A96330" w14:paraId="06162B69" w14:textId="77777777" w:rsidTr="009974D1">
        <w:tc>
          <w:tcPr>
            <w:tcW w:w="1696" w:type="dxa"/>
          </w:tcPr>
          <w:p w14:paraId="4DF8EC81" w14:textId="7246C734" w:rsidR="00A96330" w:rsidRDefault="00D76096">
            <w:pPr>
              <w:rPr>
                <w:rFonts w:ascii="Arial" w:hAnsi="Arial" w:cs="Arial"/>
              </w:rPr>
            </w:pPr>
            <w:r>
              <w:rPr>
                <w:rFonts w:ascii="Arial" w:hAnsi="Arial" w:cs="Arial"/>
              </w:rPr>
              <w:t>TT.2.19</w:t>
            </w:r>
          </w:p>
        </w:tc>
        <w:tc>
          <w:tcPr>
            <w:tcW w:w="2552" w:type="dxa"/>
          </w:tcPr>
          <w:p w14:paraId="6195E9E0" w14:textId="4AC2CE68" w:rsidR="00A96330" w:rsidRDefault="00085DE9">
            <w:pPr>
              <w:rPr>
                <w:rFonts w:ascii="Arial" w:hAnsi="Arial" w:cs="Arial"/>
              </w:rPr>
            </w:pPr>
            <w:r>
              <w:rPr>
                <w:rFonts w:ascii="Arial" w:hAnsi="Arial" w:cs="Arial"/>
              </w:rPr>
              <w:t>Applicant and LBC</w:t>
            </w:r>
          </w:p>
        </w:tc>
        <w:tc>
          <w:tcPr>
            <w:tcW w:w="9700" w:type="dxa"/>
          </w:tcPr>
          <w:p w14:paraId="44F1C89E" w14:textId="77777777" w:rsidR="00085DE9" w:rsidRPr="00A37455" w:rsidRDefault="00085DE9" w:rsidP="00085DE9">
            <w:pPr>
              <w:rPr>
                <w:rFonts w:ascii="Arial" w:hAnsi="Arial" w:cs="Arial"/>
                <w:b/>
                <w:bCs/>
              </w:rPr>
            </w:pPr>
            <w:r w:rsidRPr="00A37455">
              <w:rPr>
                <w:rFonts w:ascii="Arial" w:hAnsi="Arial" w:cs="Arial"/>
                <w:b/>
                <w:bCs/>
              </w:rPr>
              <w:t>Parking</w:t>
            </w:r>
          </w:p>
          <w:p w14:paraId="4F3A2E7C" w14:textId="4EB225F7" w:rsidR="00A96330" w:rsidRPr="00E12EA4" w:rsidRDefault="00E12EA4">
            <w:pPr>
              <w:rPr>
                <w:rFonts w:ascii="Arial" w:hAnsi="Arial" w:cs="Arial"/>
              </w:rPr>
            </w:pPr>
            <w:r w:rsidRPr="00E12EA4">
              <w:rPr>
                <w:rStyle w:val="ui-provider"/>
                <w:rFonts w:ascii="Arial" w:hAnsi="Arial" w:cs="Arial"/>
              </w:rPr>
              <w:t>Is the Applicant aware of how other airports such as Stansted, Gatwick or Heathrow manage on-street airport related parking</w:t>
            </w:r>
            <w:r w:rsidR="002D344C">
              <w:rPr>
                <w:rStyle w:val="ui-provider"/>
                <w:rFonts w:ascii="Arial" w:hAnsi="Arial" w:cs="Arial"/>
              </w:rPr>
              <w:t xml:space="preserve"> issues</w:t>
            </w:r>
            <w:r w:rsidR="00D625EE">
              <w:rPr>
                <w:rStyle w:val="ui-provider"/>
                <w:rFonts w:ascii="Arial" w:hAnsi="Arial" w:cs="Arial"/>
              </w:rPr>
              <w:t xml:space="preserve">. </w:t>
            </w:r>
            <w:r w:rsidRPr="00E12EA4">
              <w:rPr>
                <w:rStyle w:val="ui-provider"/>
                <w:rFonts w:ascii="Arial" w:hAnsi="Arial" w:cs="Arial"/>
              </w:rPr>
              <w:t>Could any of the strategies used by these airports be used for Luton and if not, why not?</w:t>
            </w:r>
          </w:p>
        </w:tc>
      </w:tr>
      <w:tr w:rsidR="00A96330" w14:paraId="72DEA127" w14:textId="77777777" w:rsidTr="009974D1">
        <w:tc>
          <w:tcPr>
            <w:tcW w:w="1696" w:type="dxa"/>
          </w:tcPr>
          <w:p w14:paraId="23D99927" w14:textId="64AD3A46" w:rsidR="00A96330" w:rsidRDefault="001D0571">
            <w:pPr>
              <w:rPr>
                <w:rFonts w:ascii="Arial" w:hAnsi="Arial" w:cs="Arial"/>
              </w:rPr>
            </w:pPr>
            <w:r>
              <w:rPr>
                <w:rFonts w:ascii="Arial" w:hAnsi="Arial" w:cs="Arial"/>
              </w:rPr>
              <w:t>TT.2.20</w:t>
            </w:r>
          </w:p>
        </w:tc>
        <w:tc>
          <w:tcPr>
            <w:tcW w:w="2552" w:type="dxa"/>
          </w:tcPr>
          <w:p w14:paraId="6DD53C4A" w14:textId="1C268D94" w:rsidR="00A96330" w:rsidRDefault="00D11B60">
            <w:pPr>
              <w:rPr>
                <w:rFonts w:ascii="Arial" w:hAnsi="Arial" w:cs="Arial"/>
              </w:rPr>
            </w:pPr>
            <w:r>
              <w:rPr>
                <w:rFonts w:ascii="Arial" w:hAnsi="Arial" w:cs="Arial"/>
              </w:rPr>
              <w:t>Applicant</w:t>
            </w:r>
          </w:p>
        </w:tc>
        <w:tc>
          <w:tcPr>
            <w:tcW w:w="9700" w:type="dxa"/>
          </w:tcPr>
          <w:p w14:paraId="35970BA8" w14:textId="77777777" w:rsidR="00FF36B4" w:rsidRPr="00A37455" w:rsidRDefault="00FF36B4" w:rsidP="00FF36B4">
            <w:pPr>
              <w:rPr>
                <w:rFonts w:ascii="Arial" w:hAnsi="Arial" w:cs="Arial"/>
                <w:b/>
                <w:bCs/>
              </w:rPr>
            </w:pPr>
            <w:r w:rsidRPr="00A37455">
              <w:rPr>
                <w:rFonts w:ascii="Arial" w:hAnsi="Arial" w:cs="Arial"/>
                <w:b/>
                <w:bCs/>
              </w:rPr>
              <w:t>Parking</w:t>
            </w:r>
          </w:p>
          <w:p w14:paraId="2876DBE5" w14:textId="272BEB54" w:rsidR="00A96330" w:rsidRDefault="00D11B60">
            <w:pPr>
              <w:rPr>
                <w:rFonts w:ascii="Arial" w:hAnsi="Arial" w:cs="Arial"/>
              </w:rPr>
            </w:pPr>
            <w:r w:rsidRPr="00D11B60">
              <w:rPr>
                <w:rFonts w:ascii="Arial" w:hAnsi="Arial" w:cs="Arial"/>
              </w:rPr>
              <w:t>The Applicant</w:t>
            </w:r>
            <w:r w:rsidR="00293CAC">
              <w:rPr>
                <w:rFonts w:ascii="Arial" w:hAnsi="Arial" w:cs="Arial"/>
              </w:rPr>
              <w:t>’</w:t>
            </w:r>
            <w:r w:rsidRPr="00D11B60">
              <w:rPr>
                <w:rFonts w:ascii="Arial" w:hAnsi="Arial" w:cs="Arial"/>
              </w:rPr>
              <w:t>s response to D3 submissions [REP4-099] included a list of staff car parking charges. These were charges payable to L</w:t>
            </w:r>
            <w:r w:rsidR="001B0B8C">
              <w:rPr>
                <w:rFonts w:ascii="Arial" w:hAnsi="Arial" w:cs="Arial"/>
              </w:rPr>
              <w:t xml:space="preserve">ondon </w:t>
            </w:r>
            <w:r w:rsidRPr="00D11B60">
              <w:rPr>
                <w:rFonts w:ascii="Arial" w:hAnsi="Arial" w:cs="Arial"/>
              </w:rPr>
              <w:t>L</w:t>
            </w:r>
            <w:r w:rsidR="001B0B8C">
              <w:rPr>
                <w:rFonts w:ascii="Arial" w:hAnsi="Arial" w:cs="Arial"/>
              </w:rPr>
              <w:t xml:space="preserve">uton </w:t>
            </w:r>
            <w:r w:rsidRPr="00D11B60">
              <w:rPr>
                <w:rFonts w:ascii="Arial" w:hAnsi="Arial" w:cs="Arial"/>
              </w:rPr>
              <w:t>A</w:t>
            </w:r>
            <w:r w:rsidR="006A67E2">
              <w:rPr>
                <w:rFonts w:ascii="Arial" w:hAnsi="Arial" w:cs="Arial"/>
              </w:rPr>
              <w:t>irport</w:t>
            </w:r>
            <w:r w:rsidRPr="00D11B60">
              <w:rPr>
                <w:rFonts w:ascii="Arial" w:hAnsi="Arial" w:cs="Arial"/>
              </w:rPr>
              <w:t xml:space="preserve"> by each operator. Please can the Applicant confirm what charges are passed on to staff for the use of each car park.</w:t>
            </w:r>
          </w:p>
        </w:tc>
      </w:tr>
      <w:tr w:rsidR="00FF36B4" w14:paraId="4A4FF9B2" w14:textId="77777777" w:rsidTr="009974D1">
        <w:tc>
          <w:tcPr>
            <w:tcW w:w="1696" w:type="dxa"/>
          </w:tcPr>
          <w:p w14:paraId="51C2EAB9" w14:textId="51B926A2" w:rsidR="00FF36B4" w:rsidRDefault="00C83DE7">
            <w:pPr>
              <w:rPr>
                <w:rFonts w:ascii="Arial" w:hAnsi="Arial" w:cs="Arial"/>
              </w:rPr>
            </w:pPr>
            <w:r>
              <w:rPr>
                <w:rFonts w:ascii="Arial" w:hAnsi="Arial" w:cs="Arial"/>
              </w:rPr>
              <w:lastRenderedPageBreak/>
              <w:t>TT.2.21</w:t>
            </w:r>
          </w:p>
        </w:tc>
        <w:tc>
          <w:tcPr>
            <w:tcW w:w="2552" w:type="dxa"/>
          </w:tcPr>
          <w:p w14:paraId="3DB3AAB3" w14:textId="11CD4054" w:rsidR="00FF36B4" w:rsidRDefault="00D11B60">
            <w:pPr>
              <w:rPr>
                <w:rFonts w:ascii="Arial" w:hAnsi="Arial" w:cs="Arial"/>
              </w:rPr>
            </w:pPr>
            <w:r>
              <w:rPr>
                <w:rFonts w:ascii="Arial" w:hAnsi="Arial" w:cs="Arial"/>
              </w:rPr>
              <w:t>Applicant</w:t>
            </w:r>
          </w:p>
        </w:tc>
        <w:tc>
          <w:tcPr>
            <w:tcW w:w="9700" w:type="dxa"/>
          </w:tcPr>
          <w:p w14:paraId="3C9ED0E4" w14:textId="77777777" w:rsidR="00D11B60" w:rsidRPr="00A37455" w:rsidRDefault="00D11B60" w:rsidP="00D11B60">
            <w:pPr>
              <w:rPr>
                <w:rFonts w:ascii="Arial" w:hAnsi="Arial" w:cs="Arial"/>
                <w:b/>
                <w:bCs/>
              </w:rPr>
            </w:pPr>
            <w:r w:rsidRPr="00A37455">
              <w:rPr>
                <w:rFonts w:ascii="Arial" w:hAnsi="Arial" w:cs="Arial"/>
                <w:b/>
                <w:bCs/>
              </w:rPr>
              <w:t>Parking</w:t>
            </w:r>
          </w:p>
          <w:p w14:paraId="30A879A8" w14:textId="2F4A426A" w:rsidR="00FF36B4" w:rsidRDefault="0091645E">
            <w:pPr>
              <w:rPr>
                <w:rFonts w:ascii="Arial" w:hAnsi="Arial" w:cs="Arial"/>
              </w:rPr>
            </w:pPr>
            <w:r>
              <w:rPr>
                <w:rFonts w:ascii="Arial" w:hAnsi="Arial" w:cs="Arial"/>
              </w:rPr>
              <w:t xml:space="preserve">What are your proposals for </w:t>
            </w:r>
            <w:r w:rsidR="00716BEE">
              <w:rPr>
                <w:rFonts w:ascii="Arial" w:hAnsi="Arial" w:cs="Arial"/>
              </w:rPr>
              <w:t>monitoring t</w:t>
            </w:r>
            <w:r w:rsidR="003130C6" w:rsidRPr="003130C6">
              <w:rPr>
                <w:rFonts w:ascii="Arial" w:hAnsi="Arial" w:cs="Arial"/>
              </w:rPr>
              <w:t>he provision of off-site parking (supplied by third parties</w:t>
            </w:r>
            <w:r w:rsidR="004022B2">
              <w:rPr>
                <w:rFonts w:ascii="Arial" w:hAnsi="Arial" w:cs="Arial"/>
              </w:rPr>
              <w:t>,</w:t>
            </w:r>
            <w:r w:rsidR="003130C6" w:rsidRPr="003130C6">
              <w:rPr>
                <w:rFonts w:ascii="Arial" w:hAnsi="Arial" w:cs="Arial"/>
              </w:rPr>
              <w:t xml:space="preserve"> including privately rented driveways</w:t>
            </w:r>
            <w:r w:rsidR="00FA1F7B" w:rsidRPr="003130C6">
              <w:rPr>
                <w:rFonts w:ascii="Arial" w:hAnsi="Arial" w:cs="Arial"/>
              </w:rPr>
              <w:t>)</w:t>
            </w:r>
            <w:r w:rsidR="00E05F81">
              <w:rPr>
                <w:rFonts w:ascii="Arial" w:hAnsi="Arial" w:cs="Arial"/>
              </w:rPr>
              <w:t>?</w:t>
            </w:r>
            <w:r w:rsidR="00346E22">
              <w:rPr>
                <w:rFonts w:ascii="Arial" w:hAnsi="Arial" w:cs="Arial"/>
              </w:rPr>
              <w:t xml:space="preserve"> How </w:t>
            </w:r>
            <w:r w:rsidR="00E05F81">
              <w:rPr>
                <w:rFonts w:ascii="Arial" w:hAnsi="Arial" w:cs="Arial"/>
              </w:rPr>
              <w:t>would</w:t>
            </w:r>
            <w:r w:rsidR="00346E22">
              <w:rPr>
                <w:rFonts w:ascii="Arial" w:hAnsi="Arial" w:cs="Arial"/>
              </w:rPr>
              <w:t xml:space="preserve"> you ensure that</w:t>
            </w:r>
            <w:r w:rsidR="003130C6" w:rsidRPr="003130C6">
              <w:rPr>
                <w:rFonts w:ascii="Arial" w:hAnsi="Arial" w:cs="Arial"/>
              </w:rPr>
              <w:t xml:space="preserve"> if lower than anticipated provision </w:t>
            </w:r>
            <w:r w:rsidR="00C7378E">
              <w:rPr>
                <w:rFonts w:ascii="Arial" w:hAnsi="Arial" w:cs="Arial"/>
              </w:rPr>
              <w:t xml:space="preserve">of car parking </w:t>
            </w:r>
            <w:r w:rsidR="003130C6" w:rsidRPr="003130C6">
              <w:rPr>
                <w:rFonts w:ascii="Arial" w:hAnsi="Arial" w:cs="Arial"/>
              </w:rPr>
              <w:t>occurs in the future it can be identified and mitigated before it causes any issues such as fly-parking</w:t>
            </w:r>
            <w:r w:rsidR="00A5073B">
              <w:rPr>
                <w:rFonts w:ascii="Arial" w:hAnsi="Arial" w:cs="Arial"/>
              </w:rPr>
              <w:t>?</w:t>
            </w:r>
          </w:p>
        </w:tc>
      </w:tr>
      <w:tr w:rsidR="00FF36B4" w14:paraId="1540EBAC" w14:textId="77777777" w:rsidTr="009974D1">
        <w:tc>
          <w:tcPr>
            <w:tcW w:w="1696" w:type="dxa"/>
          </w:tcPr>
          <w:p w14:paraId="163EC7B7" w14:textId="541E57C4" w:rsidR="00FF36B4" w:rsidRDefault="004A42F7">
            <w:pPr>
              <w:rPr>
                <w:rFonts w:ascii="Arial" w:hAnsi="Arial" w:cs="Arial"/>
              </w:rPr>
            </w:pPr>
            <w:r>
              <w:rPr>
                <w:rFonts w:ascii="Arial" w:hAnsi="Arial" w:cs="Arial"/>
              </w:rPr>
              <w:t>TT.2.22</w:t>
            </w:r>
          </w:p>
        </w:tc>
        <w:tc>
          <w:tcPr>
            <w:tcW w:w="2552" w:type="dxa"/>
          </w:tcPr>
          <w:p w14:paraId="01807D2B" w14:textId="18F4379F" w:rsidR="00FF36B4" w:rsidRDefault="0071711D">
            <w:pPr>
              <w:rPr>
                <w:rFonts w:ascii="Arial" w:hAnsi="Arial" w:cs="Arial"/>
              </w:rPr>
            </w:pPr>
            <w:r>
              <w:rPr>
                <w:rFonts w:ascii="Arial" w:hAnsi="Arial" w:cs="Arial"/>
              </w:rPr>
              <w:t>Network Rail</w:t>
            </w:r>
          </w:p>
        </w:tc>
        <w:tc>
          <w:tcPr>
            <w:tcW w:w="9700" w:type="dxa"/>
          </w:tcPr>
          <w:p w14:paraId="4830FF23" w14:textId="77777777" w:rsidR="00FF36B4" w:rsidRDefault="0071711D">
            <w:pPr>
              <w:rPr>
                <w:rFonts w:ascii="Arial" w:hAnsi="Arial" w:cs="Arial"/>
                <w:b/>
                <w:bCs/>
              </w:rPr>
            </w:pPr>
            <w:r w:rsidRPr="0071711D">
              <w:rPr>
                <w:rFonts w:ascii="Arial" w:hAnsi="Arial" w:cs="Arial"/>
                <w:b/>
                <w:bCs/>
              </w:rPr>
              <w:t>Rail</w:t>
            </w:r>
          </w:p>
          <w:p w14:paraId="394E8B40" w14:textId="0A3D21C5" w:rsidR="00FF36B4" w:rsidRPr="00FA6187" w:rsidRDefault="00FA6187">
            <w:pPr>
              <w:rPr>
                <w:rFonts w:ascii="Arial" w:hAnsi="Arial" w:cs="Arial"/>
              </w:rPr>
            </w:pPr>
            <w:r w:rsidRPr="00FA6187">
              <w:rPr>
                <w:rFonts w:ascii="Arial" w:hAnsi="Arial" w:cs="Arial"/>
              </w:rPr>
              <w:t xml:space="preserve">Action </w:t>
            </w:r>
            <w:r w:rsidR="00C7378E">
              <w:rPr>
                <w:rFonts w:ascii="Arial" w:hAnsi="Arial" w:cs="Arial"/>
              </w:rPr>
              <w:t>P</w:t>
            </w:r>
            <w:r w:rsidR="00FA1F7B" w:rsidRPr="00FA6187">
              <w:rPr>
                <w:rFonts w:ascii="Arial" w:hAnsi="Arial" w:cs="Arial"/>
              </w:rPr>
              <w:t>oint</w:t>
            </w:r>
            <w:r w:rsidRPr="00FA6187">
              <w:rPr>
                <w:rFonts w:ascii="Arial" w:hAnsi="Arial" w:cs="Arial"/>
              </w:rPr>
              <w:t xml:space="preserve"> 20 from ISH4 </w:t>
            </w:r>
            <w:r w:rsidR="005C4150">
              <w:rPr>
                <w:rFonts w:ascii="Arial" w:hAnsi="Arial" w:cs="Arial"/>
              </w:rPr>
              <w:t>[E</w:t>
            </w:r>
            <w:r w:rsidR="008B3BE6">
              <w:rPr>
                <w:rFonts w:ascii="Arial" w:hAnsi="Arial" w:cs="Arial"/>
              </w:rPr>
              <w:t>V</w:t>
            </w:r>
            <w:r w:rsidR="00067231">
              <w:rPr>
                <w:rFonts w:ascii="Arial" w:hAnsi="Arial" w:cs="Arial"/>
              </w:rPr>
              <w:t>9-007</w:t>
            </w:r>
            <w:r w:rsidR="008B3BE6">
              <w:rPr>
                <w:rFonts w:ascii="Arial" w:hAnsi="Arial" w:cs="Arial"/>
              </w:rPr>
              <w:t>]</w:t>
            </w:r>
            <w:r w:rsidRPr="00FA6187">
              <w:rPr>
                <w:rFonts w:ascii="Arial" w:hAnsi="Arial" w:cs="Arial"/>
              </w:rPr>
              <w:t xml:space="preserve"> was for Network Rail to provide </w:t>
            </w:r>
            <w:r w:rsidRPr="00FA6187">
              <w:rPr>
                <w:rFonts w:ascii="Arial" w:hAnsi="Arial" w:cs="Arial"/>
                <w:i/>
                <w:iCs/>
              </w:rPr>
              <w:t>‘Assessment as to whether the increased passengers numbers will create any rail capacity issues (as noted in [REP1-113]).’</w:t>
            </w:r>
            <w:r w:rsidRPr="00FA6187">
              <w:rPr>
                <w:rFonts w:ascii="Arial" w:hAnsi="Arial" w:cs="Arial"/>
              </w:rPr>
              <w:t xml:space="preserve"> Network Rail were unable to submit a response to this action point at D6. </w:t>
            </w:r>
            <w:r w:rsidR="008B3BE6">
              <w:rPr>
                <w:rFonts w:ascii="Arial" w:hAnsi="Arial" w:cs="Arial"/>
              </w:rPr>
              <w:t>The ExA wish to emphasise that d</w:t>
            </w:r>
            <w:r w:rsidRPr="00FA6187">
              <w:rPr>
                <w:rFonts w:ascii="Arial" w:hAnsi="Arial" w:cs="Arial"/>
              </w:rPr>
              <w:t>ue to the late stage in this Examination it is imperative that this submission is provided for D7.</w:t>
            </w:r>
          </w:p>
        </w:tc>
      </w:tr>
      <w:tr w:rsidR="00680134" w14:paraId="74D55F77" w14:textId="77777777" w:rsidTr="009974D1">
        <w:tc>
          <w:tcPr>
            <w:tcW w:w="1696" w:type="dxa"/>
          </w:tcPr>
          <w:p w14:paraId="29BADAD4" w14:textId="3A47B76B" w:rsidR="00680134" w:rsidRDefault="008B3BE6">
            <w:pPr>
              <w:rPr>
                <w:rFonts w:ascii="Arial" w:hAnsi="Arial" w:cs="Arial"/>
              </w:rPr>
            </w:pPr>
            <w:r>
              <w:rPr>
                <w:rFonts w:ascii="Arial" w:hAnsi="Arial" w:cs="Arial"/>
              </w:rPr>
              <w:t>TT.2.2</w:t>
            </w:r>
            <w:r w:rsidR="00524F26">
              <w:rPr>
                <w:rFonts w:ascii="Arial" w:hAnsi="Arial" w:cs="Arial"/>
              </w:rPr>
              <w:t>3</w:t>
            </w:r>
          </w:p>
        </w:tc>
        <w:tc>
          <w:tcPr>
            <w:tcW w:w="2552" w:type="dxa"/>
          </w:tcPr>
          <w:p w14:paraId="0069B86F" w14:textId="4B8C40B5" w:rsidR="00680134" w:rsidRDefault="00C73C9E">
            <w:pPr>
              <w:rPr>
                <w:rFonts w:ascii="Arial" w:hAnsi="Arial" w:cs="Arial"/>
              </w:rPr>
            </w:pPr>
            <w:r>
              <w:rPr>
                <w:rFonts w:ascii="Arial" w:hAnsi="Arial" w:cs="Arial"/>
              </w:rPr>
              <w:t>Applicant</w:t>
            </w:r>
          </w:p>
        </w:tc>
        <w:tc>
          <w:tcPr>
            <w:tcW w:w="9700" w:type="dxa"/>
          </w:tcPr>
          <w:p w14:paraId="755B740F" w14:textId="77777777" w:rsidR="00680134" w:rsidRDefault="001424CA">
            <w:pPr>
              <w:rPr>
                <w:rFonts w:ascii="Arial" w:hAnsi="Arial" w:cs="Arial"/>
                <w:b/>
                <w:bCs/>
              </w:rPr>
            </w:pPr>
            <w:r w:rsidRPr="00B36AFB">
              <w:rPr>
                <w:rFonts w:ascii="Arial" w:hAnsi="Arial" w:cs="Arial"/>
                <w:b/>
              </w:rPr>
              <w:t>Cy</w:t>
            </w:r>
            <w:r w:rsidR="00EF0DEB" w:rsidRPr="00B36AFB">
              <w:rPr>
                <w:rFonts w:ascii="Arial" w:hAnsi="Arial" w:cs="Arial"/>
                <w:b/>
              </w:rPr>
              <w:t>cling</w:t>
            </w:r>
          </w:p>
          <w:p w14:paraId="72D51D63" w14:textId="528D5311" w:rsidR="00680134" w:rsidRPr="00C73C9E" w:rsidRDefault="00C73C9E">
            <w:pPr>
              <w:rPr>
                <w:rFonts w:ascii="Arial" w:hAnsi="Arial" w:cs="Arial"/>
              </w:rPr>
            </w:pPr>
            <w:r w:rsidRPr="00C73C9E">
              <w:rPr>
                <w:rFonts w:ascii="Arial" w:hAnsi="Arial" w:cs="Arial"/>
              </w:rPr>
              <w:t>Confirm if staff would be charged for taking bicycles on the DART.</w:t>
            </w:r>
          </w:p>
        </w:tc>
      </w:tr>
      <w:tr w:rsidR="002E2FC3" w14:paraId="7B7CD4DA" w14:textId="77777777" w:rsidTr="002E2FC3">
        <w:tc>
          <w:tcPr>
            <w:tcW w:w="13948" w:type="dxa"/>
            <w:gridSpan w:val="3"/>
            <w:shd w:val="clear" w:color="auto" w:fill="000000" w:themeFill="text1"/>
          </w:tcPr>
          <w:p w14:paraId="3CAE082F" w14:textId="652FEAFE" w:rsidR="002E2FC3" w:rsidRPr="002E2FC3" w:rsidRDefault="002E2FC3" w:rsidP="00606884">
            <w:pPr>
              <w:pStyle w:val="Heading1"/>
            </w:pPr>
            <w:bookmarkStart w:id="24" w:name="_Toc153535094"/>
            <w:r w:rsidRPr="002E2FC3">
              <w:t>Water environment</w:t>
            </w:r>
            <w:bookmarkEnd w:id="24"/>
          </w:p>
        </w:tc>
      </w:tr>
      <w:tr w:rsidR="002E2FC3" w14:paraId="651477C0" w14:textId="77777777" w:rsidTr="009974D1">
        <w:tc>
          <w:tcPr>
            <w:tcW w:w="1696" w:type="dxa"/>
          </w:tcPr>
          <w:p w14:paraId="6885CCB8" w14:textId="4D5B04BC" w:rsidR="002E2FC3" w:rsidRDefault="008B3959">
            <w:pPr>
              <w:rPr>
                <w:rFonts w:ascii="Arial" w:hAnsi="Arial" w:cs="Arial"/>
              </w:rPr>
            </w:pPr>
            <w:r>
              <w:rPr>
                <w:rFonts w:ascii="Arial" w:hAnsi="Arial" w:cs="Arial"/>
              </w:rPr>
              <w:t>WE.2.1</w:t>
            </w:r>
          </w:p>
        </w:tc>
        <w:tc>
          <w:tcPr>
            <w:tcW w:w="2552" w:type="dxa"/>
          </w:tcPr>
          <w:p w14:paraId="700B9FC2" w14:textId="0AE67F14" w:rsidR="002E2FC3" w:rsidRDefault="00055111">
            <w:pPr>
              <w:rPr>
                <w:rFonts w:ascii="Arial" w:hAnsi="Arial" w:cs="Arial"/>
              </w:rPr>
            </w:pPr>
            <w:r>
              <w:rPr>
                <w:rFonts w:ascii="Arial" w:hAnsi="Arial" w:cs="Arial"/>
              </w:rPr>
              <w:t>Environment Agency</w:t>
            </w:r>
            <w:r w:rsidR="00762710">
              <w:rPr>
                <w:rFonts w:ascii="Arial" w:hAnsi="Arial" w:cs="Arial"/>
              </w:rPr>
              <w:t xml:space="preserve"> (EA)</w:t>
            </w:r>
          </w:p>
        </w:tc>
        <w:tc>
          <w:tcPr>
            <w:tcW w:w="9700" w:type="dxa"/>
          </w:tcPr>
          <w:p w14:paraId="61180B46" w14:textId="726E38F9" w:rsidR="00163F5D" w:rsidRPr="00232B3D" w:rsidRDefault="00232B3D">
            <w:pPr>
              <w:rPr>
                <w:rFonts w:ascii="Arial" w:hAnsi="Arial" w:cs="Arial"/>
                <w:b/>
              </w:rPr>
            </w:pPr>
            <w:r w:rsidRPr="00232B3D">
              <w:rPr>
                <w:rFonts w:ascii="Arial" w:hAnsi="Arial" w:cs="Arial"/>
                <w:b/>
                <w:bCs/>
              </w:rPr>
              <w:t>Discharge to ground</w:t>
            </w:r>
          </w:p>
          <w:p w14:paraId="6E060FF6" w14:textId="74195863" w:rsidR="002E2FC3" w:rsidRDefault="00ED56BC">
            <w:pPr>
              <w:rPr>
                <w:rFonts w:ascii="Arial" w:hAnsi="Arial" w:cs="Arial"/>
              </w:rPr>
            </w:pPr>
            <w:r>
              <w:rPr>
                <w:rFonts w:ascii="Arial" w:hAnsi="Arial" w:cs="Arial"/>
              </w:rPr>
              <w:t>In the most recent PADSS [</w:t>
            </w:r>
            <w:r w:rsidR="00CC176F">
              <w:rPr>
                <w:rFonts w:ascii="Arial" w:hAnsi="Arial" w:cs="Arial"/>
              </w:rPr>
              <w:t>REP6-111</w:t>
            </w:r>
            <w:r>
              <w:rPr>
                <w:rFonts w:ascii="Arial" w:hAnsi="Arial" w:cs="Arial"/>
              </w:rPr>
              <w:t>]</w:t>
            </w:r>
            <w:r w:rsidR="002A6F2A">
              <w:rPr>
                <w:rFonts w:ascii="Arial" w:hAnsi="Arial" w:cs="Arial"/>
              </w:rPr>
              <w:t xml:space="preserve"> the EA </w:t>
            </w:r>
            <w:r w:rsidR="00CF7FA7">
              <w:rPr>
                <w:rFonts w:ascii="Arial" w:hAnsi="Arial" w:cs="Arial"/>
              </w:rPr>
              <w:t>state</w:t>
            </w:r>
            <w:r w:rsidR="00624305">
              <w:rPr>
                <w:rFonts w:ascii="Arial" w:hAnsi="Arial" w:cs="Arial"/>
              </w:rPr>
              <w:t>d</w:t>
            </w:r>
            <w:r w:rsidR="00CF7FA7">
              <w:rPr>
                <w:rFonts w:ascii="Arial" w:hAnsi="Arial" w:cs="Arial"/>
              </w:rPr>
              <w:t xml:space="preserve"> that</w:t>
            </w:r>
            <w:r w:rsidR="00354925">
              <w:rPr>
                <w:rFonts w:ascii="Arial" w:hAnsi="Arial" w:cs="Arial"/>
              </w:rPr>
              <w:t xml:space="preserve"> </w:t>
            </w:r>
            <w:r w:rsidR="002D1DD0">
              <w:rPr>
                <w:rFonts w:ascii="Arial" w:hAnsi="Arial" w:cs="Arial"/>
              </w:rPr>
              <w:t>‘</w:t>
            </w:r>
            <w:r w:rsidR="002D1DD0" w:rsidRPr="0032637E">
              <w:rPr>
                <w:rFonts w:ascii="Arial" w:hAnsi="Arial" w:cs="Arial"/>
                <w:i/>
                <w:iCs/>
              </w:rPr>
              <w:t>based on the information submitted to date we cannot confirm whether the ‘reserve’ option discharge would be acceptable</w:t>
            </w:r>
            <w:r w:rsidR="00C4724C" w:rsidRPr="0032637E">
              <w:rPr>
                <w:rFonts w:ascii="Arial" w:hAnsi="Arial" w:cs="Arial"/>
                <w:i/>
                <w:iCs/>
              </w:rPr>
              <w:t xml:space="preserve">. </w:t>
            </w:r>
            <w:proofErr w:type="gramStart"/>
            <w:r w:rsidR="00B2701D" w:rsidRPr="0032637E">
              <w:rPr>
                <w:rFonts w:ascii="Arial" w:hAnsi="Arial" w:cs="Arial"/>
                <w:i/>
                <w:iCs/>
              </w:rPr>
              <w:t>However</w:t>
            </w:r>
            <w:proofErr w:type="gramEnd"/>
            <w:r w:rsidR="00B2701D" w:rsidRPr="0032637E">
              <w:rPr>
                <w:rFonts w:ascii="Arial" w:hAnsi="Arial" w:cs="Arial"/>
                <w:i/>
                <w:iCs/>
              </w:rPr>
              <w:t>…</w:t>
            </w:r>
            <w:r w:rsidR="00CB2EB7" w:rsidRPr="0032637E">
              <w:rPr>
                <w:rFonts w:ascii="Arial" w:hAnsi="Arial" w:cs="Arial"/>
                <w:i/>
                <w:iCs/>
              </w:rPr>
              <w:t>we feel that…</w:t>
            </w:r>
            <w:r w:rsidR="00510E9F" w:rsidRPr="0032637E">
              <w:rPr>
                <w:rFonts w:ascii="Arial" w:hAnsi="Arial" w:cs="Arial"/>
                <w:i/>
                <w:iCs/>
              </w:rPr>
              <w:t xml:space="preserve">groundwater quality concerns relating to the ‘reserve’ option can be </w:t>
            </w:r>
            <w:r w:rsidR="00526BD8" w:rsidRPr="0032637E">
              <w:rPr>
                <w:rFonts w:ascii="Arial" w:hAnsi="Arial" w:cs="Arial"/>
                <w:i/>
                <w:iCs/>
              </w:rPr>
              <w:t>managed</w:t>
            </w:r>
            <w:r w:rsidR="00046953" w:rsidRPr="0032637E">
              <w:rPr>
                <w:rFonts w:ascii="Arial" w:hAnsi="Arial" w:cs="Arial"/>
                <w:i/>
                <w:iCs/>
              </w:rPr>
              <w:t>’</w:t>
            </w:r>
            <w:r w:rsidR="00046953">
              <w:rPr>
                <w:rFonts w:ascii="Arial" w:hAnsi="Arial" w:cs="Arial"/>
              </w:rPr>
              <w:t>, and ‘</w:t>
            </w:r>
            <w:r w:rsidR="00046953" w:rsidRPr="0032637E">
              <w:rPr>
                <w:rFonts w:ascii="Arial" w:hAnsi="Arial" w:cs="Arial"/>
                <w:i/>
                <w:iCs/>
              </w:rPr>
              <w:t>the EA believes that outstanding concerns relating to the preferred option can be resolved by way of updated designs based on specific design principles’</w:t>
            </w:r>
            <w:r w:rsidR="00046953">
              <w:rPr>
                <w:rFonts w:ascii="Arial" w:hAnsi="Arial" w:cs="Arial"/>
              </w:rPr>
              <w:t xml:space="preserve">. </w:t>
            </w:r>
            <w:r w:rsidR="00B127EF">
              <w:rPr>
                <w:rFonts w:ascii="Arial" w:hAnsi="Arial" w:cs="Arial"/>
              </w:rPr>
              <w:t xml:space="preserve">The </w:t>
            </w:r>
            <w:r w:rsidR="00461819">
              <w:rPr>
                <w:rFonts w:ascii="Arial" w:hAnsi="Arial" w:cs="Arial"/>
              </w:rPr>
              <w:t xml:space="preserve">response to </w:t>
            </w:r>
            <w:r w:rsidR="00107F91">
              <w:rPr>
                <w:rFonts w:ascii="Arial" w:hAnsi="Arial" w:cs="Arial"/>
              </w:rPr>
              <w:t>A</w:t>
            </w:r>
            <w:r w:rsidR="00260C7B">
              <w:rPr>
                <w:rFonts w:ascii="Arial" w:hAnsi="Arial" w:cs="Arial"/>
              </w:rPr>
              <w:t xml:space="preserve">ction </w:t>
            </w:r>
            <w:r w:rsidR="00107F91">
              <w:rPr>
                <w:rFonts w:ascii="Arial" w:hAnsi="Arial" w:cs="Arial"/>
              </w:rPr>
              <w:t>P</w:t>
            </w:r>
            <w:r w:rsidR="00260C7B">
              <w:rPr>
                <w:rFonts w:ascii="Arial" w:hAnsi="Arial" w:cs="Arial"/>
              </w:rPr>
              <w:t xml:space="preserve">oint </w:t>
            </w:r>
            <w:r w:rsidR="00461819">
              <w:rPr>
                <w:rFonts w:ascii="Arial" w:hAnsi="Arial" w:cs="Arial"/>
              </w:rPr>
              <w:t>32 (ISH8) [</w:t>
            </w:r>
            <w:r w:rsidR="009E28F7">
              <w:rPr>
                <w:rFonts w:ascii="Arial" w:hAnsi="Arial" w:cs="Arial"/>
              </w:rPr>
              <w:t>EV15-013</w:t>
            </w:r>
            <w:r w:rsidR="00461819">
              <w:rPr>
                <w:rFonts w:ascii="Arial" w:hAnsi="Arial" w:cs="Arial"/>
              </w:rPr>
              <w:t>] state</w:t>
            </w:r>
            <w:r w:rsidR="009C4282">
              <w:rPr>
                <w:rFonts w:ascii="Arial" w:hAnsi="Arial" w:cs="Arial"/>
              </w:rPr>
              <w:t>d</w:t>
            </w:r>
            <w:r w:rsidR="00461819">
              <w:rPr>
                <w:rFonts w:ascii="Arial" w:hAnsi="Arial" w:cs="Arial"/>
              </w:rPr>
              <w:t xml:space="preserve"> that ‘</w:t>
            </w:r>
            <w:r w:rsidR="00461819" w:rsidRPr="002A06D1">
              <w:rPr>
                <w:rFonts w:ascii="Arial" w:hAnsi="Arial" w:cs="Arial"/>
                <w:i/>
                <w:iCs/>
              </w:rPr>
              <w:t xml:space="preserve">the reserve </w:t>
            </w:r>
            <w:r w:rsidR="00FD718B" w:rsidRPr="002A06D1">
              <w:rPr>
                <w:rFonts w:ascii="Arial" w:hAnsi="Arial" w:cs="Arial"/>
                <w:i/>
                <w:iCs/>
              </w:rPr>
              <w:t>option may be acceptable after further detailed design’</w:t>
            </w:r>
            <w:r w:rsidR="00E249C2">
              <w:rPr>
                <w:rFonts w:ascii="Arial" w:hAnsi="Arial" w:cs="Arial"/>
                <w:i/>
                <w:iCs/>
              </w:rPr>
              <w:t xml:space="preserve"> </w:t>
            </w:r>
            <w:r w:rsidR="00E249C2" w:rsidRPr="00053C86">
              <w:rPr>
                <w:rFonts w:ascii="Arial" w:hAnsi="Arial" w:cs="Arial"/>
              </w:rPr>
              <w:t xml:space="preserve">and that </w:t>
            </w:r>
            <w:r w:rsidR="00601173" w:rsidRPr="00053C86">
              <w:rPr>
                <w:rFonts w:ascii="Arial" w:hAnsi="Arial" w:cs="Arial"/>
              </w:rPr>
              <w:t>the EA i</w:t>
            </w:r>
            <w:r w:rsidR="00053C86" w:rsidRPr="00053C86">
              <w:rPr>
                <w:rFonts w:ascii="Arial" w:hAnsi="Arial" w:cs="Arial"/>
              </w:rPr>
              <w:t>s</w:t>
            </w:r>
            <w:r w:rsidR="00601173">
              <w:rPr>
                <w:rFonts w:ascii="Arial" w:hAnsi="Arial" w:cs="Arial"/>
                <w:i/>
                <w:iCs/>
              </w:rPr>
              <w:t xml:space="preserve"> ‘more confident that a permit in future may be granted’</w:t>
            </w:r>
            <w:r w:rsidR="00FD718B">
              <w:rPr>
                <w:rFonts w:ascii="Arial" w:hAnsi="Arial" w:cs="Arial"/>
              </w:rPr>
              <w:t xml:space="preserve">. </w:t>
            </w:r>
          </w:p>
          <w:p w14:paraId="702D7F6C" w14:textId="77777777" w:rsidR="00B2701D" w:rsidRDefault="00B2701D">
            <w:pPr>
              <w:rPr>
                <w:rFonts w:ascii="Arial" w:hAnsi="Arial" w:cs="Arial"/>
              </w:rPr>
            </w:pPr>
          </w:p>
          <w:p w14:paraId="60521920" w14:textId="4F4D8B78" w:rsidR="00561E01" w:rsidRDefault="00B2701D">
            <w:pPr>
              <w:rPr>
                <w:rFonts w:ascii="Arial" w:hAnsi="Arial" w:cs="Arial"/>
              </w:rPr>
            </w:pPr>
            <w:r>
              <w:rPr>
                <w:rFonts w:ascii="Arial" w:hAnsi="Arial" w:cs="Arial"/>
              </w:rPr>
              <w:t xml:space="preserve">Please provide a clear statement </w:t>
            </w:r>
            <w:r w:rsidR="00457782">
              <w:rPr>
                <w:rFonts w:ascii="Arial" w:hAnsi="Arial" w:cs="Arial"/>
              </w:rPr>
              <w:t>on whether the</w:t>
            </w:r>
            <w:r w:rsidR="00D0551E">
              <w:rPr>
                <w:rFonts w:ascii="Arial" w:hAnsi="Arial" w:cs="Arial"/>
              </w:rPr>
              <w:t xml:space="preserve">re is </w:t>
            </w:r>
            <w:r w:rsidR="00942687">
              <w:rPr>
                <w:rFonts w:ascii="Arial" w:hAnsi="Arial" w:cs="Arial"/>
              </w:rPr>
              <w:t xml:space="preserve">still </w:t>
            </w:r>
            <w:r w:rsidR="00573F94">
              <w:rPr>
                <w:rFonts w:ascii="Arial" w:hAnsi="Arial" w:cs="Arial"/>
              </w:rPr>
              <w:t xml:space="preserve">the potential </w:t>
            </w:r>
            <w:r w:rsidR="00A276AC">
              <w:rPr>
                <w:rFonts w:ascii="Arial" w:hAnsi="Arial" w:cs="Arial"/>
              </w:rPr>
              <w:t xml:space="preserve">for the </w:t>
            </w:r>
            <w:r w:rsidR="00196003">
              <w:rPr>
                <w:rFonts w:ascii="Arial" w:hAnsi="Arial" w:cs="Arial"/>
              </w:rPr>
              <w:t xml:space="preserve">reserve option </w:t>
            </w:r>
            <w:r w:rsidR="00DE25F0">
              <w:rPr>
                <w:rFonts w:ascii="Arial" w:hAnsi="Arial" w:cs="Arial"/>
              </w:rPr>
              <w:t xml:space="preserve">for </w:t>
            </w:r>
            <w:r w:rsidR="00196003">
              <w:rPr>
                <w:rFonts w:ascii="Arial" w:hAnsi="Arial" w:cs="Arial"/>
              </w:rPr>
              <w:t xml:space="preserve">discharge to be </w:t>
            </w:r>
            <w:r w:rsidR="00A66C22">
              <w:rPr>
                <w:rFonts w:ascii="Arial" w:hAnsi="Arial" w:cs="Arial"/>
              </w:rPr>
              <w:t>refused in principle</w:t>
            </w:r>
            <w:r w:rsidR="002D0B71">
              <w:rPr>
                <w:rFonts w:ascii="Arial" w:hAnsi="Arial" w:cs="Arial"/>
              </w:rPr>
              <w:t>,</w:t>
            </w:r>
            <w:r w:rsidR="00A66C22">
              <w:rPr>
                <w:rFonts w:ascii="Arial" w:hAnsi="Arial" w:cs="Arial"/>
              </w:rPr>
              <w:t xml:space="preserve"> or if the EA is now satisfied that</w:t>
            </w:r>
            <w:r w:rsidR="0024259A">
              <w:rPr>
                <w:rFonts w:ascii="Arial" w:hAnsi="Arial" w:cs="Arial"/>
              </w:rPr>
              <w:t xml:space="preserve"> </w:t>
            </w:r>
            <w:r w:rsidR="0074265D">
              <w:rPr>
                <w:rFonts w:ascii="Arial" w:hAnsi="Arial" w:cs="Arial"/>
              </w:rPr>
              <w:t xml:space="preserve">a compliant discharge is </w:t>
            </w:r>
            <w:r w:rsidR="008E2F7B">
              <w:rPr>
                <w:rFonts w:ascii="Arial" w:hAnsi="Arial" w:cs="Arial"/>
              </w:rPr>
              <w:t xml:space="preserve">possible </w:t>
            </w:r>
            <w:r w:rsidR="00BE296F">
              <w:rPr>
                <w:rFonts w:ascii="Arial" w:hAnsi="Arial" w:cs="Arial"/>
              </w:rPr>
              <w:t>within the</w:t>
            </w:r>
            <w:r w:rsidR="008E2F7B">
              <w:rPr>
                <w:rFonts w:ascii="Arial" w:hAnsi="Arial" w:cs="Arial"/>
              </w:rPr>
              <w:t xml:space="preserve"> parameters</w:t>
            </w:r>
            <w:r w:rsidR="00D72FBD">
              <w:rPr>
                <w:rFonts w:ascii="Arial" w:hAnsi="Arial" w:cs="Arial"/>
              </w:rPr>
              <w:t xml:space="preserve"> </w:t>
            </w:r>
            <w:r w:rsidR="002D0B71">
              <w:rPr>
                <w:rFonts w:ascii="Arial" w:hAnsi="Arial" w:cs="Arial"/>
              </w:rPr>
              <w:t>of</w:t>
            </w:r>
            <w:r w:rsidR="00D72FBD">
              <w:rPr>
                <w:rFonts w:ascii="Arial" w:hAnsi="Arial" w:cs="Arial"/>
              </w:rPr>
              <w:t xml:space="preserve"> the proposal</w:t>
            </w:r>
            <w:r w:rsidR="00C827D6">
              <w:rPr>
                <w:rFonts w:ascii="Arial" w:hAnsi="Arial" w:cs="Arial"/>
              </w:rPr>
              <w:t xml:space="preserve"> if </w:t>
            </w:r>
            <w:r w:rsidR="002A06D1">
              <w:rPr>
                <w:rFonts w:ascii="Arial" w:hAnsi="Arial" w:cs="Arial"/>
              </w:rPr>
              <w:t>adequate</w:t>
            </w:r>
            <w:r w:rsidR="00AE7A22">
              <w:rPr>
                <w:rFonts w:ascii="Arial" w:hAnsi="Arial" w:cs="Arial"/>
              </w:rPr>
              <w:t xml:space="preserve"> </w:t>
            </w:r>
            <w:r w:rsidR="00853828">
              <w:rPr>
                <w:rFonts w:ascii="Arial" w:hAnsi="Arial" w:cs="Arial"/>
              </w:rPr>
              <w:t>information and engineering are provided</w:t>
            </w:r>
            <w:r w:rsidR="00C11DF4">
              <w:rPr>
                <w:rFonts w:ascii="Arial" w:hAnsi="Arial" w:cs="Arial"/>
              </w:rPr>
              <w:t>.</w:t>
            </w:r>
          </w:p>
          <w:p w14:paraId="74492961" w14:textId="77777777" w:rsidR="00561E01" w:rsidRDefault="00561E01">
            <w:pPr>
              <w:rPr>
                <w:rFonts w:ascii="Arial" w:hAnsi="Arial" w:cs="Arial"/>
              </w:rPr>
            </w:pPr>
          </w:p>
          <w:p w14:paraId="08FCCB6B" w14:textId="4EDAA4CA" w:rsidR="00B2701D" w:rsidRDefault="00561E01">
            <w:pPr>
              <w:rPr>
                <w:rFonts w:ascii="Arial" w:hAnsi="Arial" w:cs="Arial"/>
              </w:rPr>
            </w:pPr>
            <w:r>
              <w:rPr>
                <w:rFonts w:ascii="Arial" w:hAnsi="Arial" w:cs="Arial"/>
              </w:rPr>
              <w:t xml:space="preserve">If the latter, please </w:t>
            </w:r>
            <w:r w:rsidR="00EC3D81">
              <w:rPr>
                <w:rFonts w:ascii="Arial" w:hAnsi="Arial" w:cs="Arial"/>
              </w:rPr>
              <w:t xml:space="preserve">state if you require </w:t>
            </w:r>
            <w:r w:rsidR="0069432B">
              <w:rPr>
                <w:rFonts w:ascii="Arial" w:hAnsi="Arial" w:cs="Arial"/>
              </w:rPr>
              <w:t xml:space="preserve">the ‘updated designs based on specific design principles’ before the end of the Examination </w:t>
            </w:r>
            <w:r w:rsidR="00313A15">
              <w:rPr>
                <w:rFonts w:ascii="Arial" w:hAnsi="Arial" w:cs="Arial"/>
              </w:rPr>
              <w:t xml:space="preserve">or whether you are satisfied that </w:t>
            </w:r>
            <w:r w:rsidR="00ED6A25">
              <w:rPr>
                <w:rFonts w:ascii="Arial" w:hAnsi="Arial" w:cs="Arial"/>
              </w:rPr>
              <w:t>the required information</w:t>
            </w:r>
            <w:r w:rsidR="00313A15">
              <w:rPr>
                <w:rFonts w:ascii="Arial" w:hAnsi="Arial" w:cs="Arial"/>
              </w:rPr>
              <w:t xml:space="preserve"> is secured </w:t>
            </w:r>
            <w:r w:rsidR="00BC6B41">
              <w:rPr>
                <w:rFonts w:ascii="Arial" w:hAnsi="Arial" w:cs="Arial"/>
              </w:rPr>
              <w:t>via the draft DCO</w:t>
            </w:r>
            <w:r w:rsidR="0069432B">
              <w:rPr>
                <w:rFonts w:ascii="Arial" w:hAnsi="Arial" w:cs="Arial"/>
              </w:rPr>
              <w:t>.</w:t>
            </w:r>
            <w:r w:rsidR="00CF7A73">
              <w:rPr>
                <w:rFonts w:ascii="Arial" w:hAnsi="Arial" w:cs="Arial"/>
              </w:rPr>
              <w:t xml:space="preserve"> If not, please provide recommended </w:t>
            </w:r>
            <w:r w:rsidR="00444886">
              <w:rPr>
                <w:rFonts w:ascii="Arial" w:hAnsi="Arial" w:cs="Arial"/>
              </w:rPr>
              <w:t>drafting</w:t>
            </w:r>
            <w:r w:rsidR="00CF7A73">
              <w:rPr>
                <w:rFonts w:ascii="Arial" w:hAnsi="Arial" w:cs="Arial"/>
              </w:rPr>
              <w:t xml:space="preserve"> to ensure provision of the required information</w:t>
            </w:r>
            <w:r w:rsidR="00D625EE">
              <w:rPr>
                <w:rFonts w:ascii="Arial" w:hAnsi="Arial" w:cs="Arial"/>
              </w:rPr>
              <w:t xml:space="preserve">. </w:t>
            </w:r>
          </w:p>
        </w:tc>
      </w:tr>
      <w:tr w:rsidR="002E2FC3" w14:paraId="5B2DB7EF" w14:textId="77777777" w:rsidTr="00CE42FA">
        <w:trPr>
          <w:cantSplit/>
        </w:trPr>
        <w:tc>
          <w:tcPr>
            <w:tcW w:w="1696" w:type="dxa"/>
          </w:tcPr>
          <w:p w14:paraId="18D79782" w14:textId="128ED1A1" w:rsidR="002E2FC3" w:rsidRDefault="00444886">
            <w:pPr>
              <w:rPr>
                <w:rFonts w:ascii="Arial" w:hAnsi="Arial" w:cs="Arial"/>
              </w:rPr>
            </w:pPr>
            <w:r>
              <w:rPr>
                <w:rFonts w:ascii="Arial" w:hAnsi="Arial" w:cs="Arial"/>
              </w:rPr>
              <w:lastRenderedPageBreak/>
              <w:t>WE.2.2</w:t>
            </w:r>
          </w:p>
        </w:tc>
        <w:tc>
          <w:tcPr>
            <w:tcW w:w="2552" w:type="dxa"/>
          </w:tcPr>
          <w:p w14:paraId="21DC07D5" w14:textId="7565B334" w:rsidR="002E2FC3" w:rsidRDefault="008C7CFE">
            <w:pPr>
              <w:rPr>
                <w:rFonts w:ascii="Arial" w:hAnsi="Arial" w:cs="Arial"/>
              </w:rPr>
            </w:pPr>
            <w:r>
              <w:rPr>
                <w:rFonts w:ascii="Arial" w:hAnsi="Arial" w:cs="Arial"/>
              </w:rPr>
              <w:t>EA</w:t>
            </w:r>
          </w:p>
        </w:tc>
        <w:tc>
          <w:tcPr>
            <w:tcW w:w="9700" w:type="dxa"/>
          </w:tcPr>
          <w:p w14:paraId="5A3FD449" w14:textId="3D4FB79E" w:rsidR="00456E23" w:rsidRPr="00456E23" w:rsidRDefault="00143214">
            <w:pPr>
              <w:rPr>
                <w:rFonts w:ascii="Arial" w:hAnsi="Arial" w:cs="Arial"/>
                <w:b/>
                <w:bCs/>
              </w:rPr>
            </w:pPr>
            <w:r>
              <w:rPr>
                <w:rFonts w:ascii="Arial" w:hAnsi="Arial" w:cs="Arial"/>
                <w:b/>
                <w:bCs/>
              </w:rPr>
              <w:t xml:space="preserve">Additional </w:t>
            </w:r>
            <w:r w:rsidR="00B81E3F">
              <w:rPr>
                <w:rFonts w:ascii="Arial" w:hAnsi="Arial" w:cs="Arial"/>
                <w:b/>
                <w:bCs/>
              </w:rPr>
              <w:t>d</w:t>
            </w:r>
            <w:r w:rsidR="00456E23" w:rsidRPr="00456E23">
              <w:rPr>
                <w:rFonts w:ascii="Arial" w:hAnsi="Arial" w:cs="Arial"/>
                <w:b/>
                <w:bCs/>
              </w:rPr>
              <w:t xml:space="preserve">esign </w:t>
            </w:r>
            <w:r w:rsidR="00B81E3F">
              <w:rPr>
                <w:rFonts w:ascii="Arial" w:hAnsi="Arial" w:cs="Arial"/>
                <w:b/>
                <w:bCs/>
              </w:rPr>
              <w:t>p</w:t>
            </w:r>
            <w:r w:rsidR="00456E23" w:rsidRPr="00456E23">
              <w:rPr>
                <w:rFonts w:ascii="Arial" w:hAnsi="Arial" w:cs="Arial"/>
                <w:b/>
                <w:bCs/>
              </w:rPr>
              <w:t>rinciples</w:t>
            </w:r>
          </w:p>
          <w:p w14:paraId="39E64CCA" w14:textId="56FD0B00" w:rsidR="00C74313" w:rsidRDefault="001F1593">
            <w:pPr>
              <w:rPr>
                <w:rFonts w:ascii="Arial" w:hAnsi="Arial" w:cs="Arial"/>
              </w:rPr>
            </w:pPr>
            <w:r>
              <w:rPr>
                <w:rFonts w:ascii="Arial" w:hAnsi="Arial" w:cs="Arial"/>
              </w:rPr>
              <w:t>The EA</w:t>
            </w:r>
            <w:r w:rsidR="0063361D">
              <w:rPr>
                <w:rFonts w:ascii="Arial" w:hAnsi="Arial" w:cs="Arial"/>
              </w:rPr>
              <w:t xml:space="preserve"> requires </w:t>
            </w:r>
            <w:r w:rsidR="00A844FA">
              <w:rPr>
                <w:rFonts w:ascii="Arial" w:hAnsi="Arial" w:cs="Arial"/>
              </w:rPr>
              <w:t>additional</w:t>
            </w:r>
            <w:r w:rsidR="00705C3D">
              <w:rPr>
                <w:rFonts w:ascii="Arial" w:hAnsi="Arial" w:cs="Arial"/>
              </w:rPr>
              <w:t xml:space="preserve"> ‘design principles’</w:t>
            </w:r>
            <w:r w:rsidR="001F55A1">
              <w:rPr>
                <w:rFonts w:ascii="Arial" w:hAnsi="Arial" w:cs="Arial"/>
              </w:rPr>
              <w:t xml:space="preserve"> </w:t>
            </w:r>
            <w:r w:rsidR="00456E23">
              <w:rPr>
                <w:rFonts w:ascii="Arial" w:hAnsi="Arial" w:cs="Arial"/>
              </w:rPr>
              <w:t>to be develop</w:t>
            </w:r>
            <w:r w:rsidR="0092747B">
              <w:rPr>
                <w:rFonts w:ascii="Arial" w:hAnsi="Arial" w:cs="Arial"/>
              </w:rPr>
              <w:t>ed</w:t>
            </w:r>
            <w:r w:rsidR="001F55A1">
              <w:rPr>
                <w:rFonts w:ascii="Arial" w:hAnsi="Arial" w:cs="Arial"/>
              </w:rPr>
              <w:t xml:space="preserve"> [</w:t>
            </w:r>
            <w:r w:rsidR="00444886">
              <w:rPr>
                <w:rFonts w:ascii="Arial" w:hAnsi="Arial" w:cs="Arial"/>
              </w:rPr>
              <w:t>REP6-111</w:t>
            </w:r>
            <w:r w:rsidR="001F55A1">
              <w:rPr>
                <w:rFonts w:ascii="Arial" w:hAnsi="Arial" w:cs="Arial"/>
              </w:rPr>
              <w:t>]</w:t>
            </w:r>
            <w:r w:rsidR="00C06CC4">
              <w:rPr>
                <w:rFonts w:ascii="Arial" w:hAnsi="Arial" w:cs="Arial"/>
              </w:rPr>
              <w:t>,</w:t>
            </w:r>
            <w:r w:rsidR="00705C3D">
              <w:rPr>
                <w:rFonts w:ascii="Arial" w:hAnsi="Arial" w:cs="Arial"/>
              </w:rPr>
              <w:t xml:space="preserve"> including</w:t>
            </w:r>
            <w:r w:rsidR="00C74313">
              <w:rPr>
                <w:rFonts w:ascii="Arial" w:hAnsi="Arial" w:cs="Arial"/>
              </w:rPr>
              <w:t>:</w:t>
            </w:r>
            <w:r w:rsidR="00705C3D">
              <w:rPr>
                <w:rFonts w:ascii="Arial" w:hAnsi="Arial" w:cs="Arial"/>
              </w:rPr>
              <w:t xml:space="preserve"> </w:t>
            </w:r>
          </w:p>
          <w:p w14:paraId="3E536473" w14:textId="68110C7C" w:rsidR="00C74313" w:rsidRDefault="00281EF5" w:rsidP="001A0A72">
            <w:pPr>
              <w:pStyle w:val="ListParagraph"/>
              <w:numPr>
                <w:ilvl w:val="0"/>
                <w:numId w:val="19"/>
              </w:numPr>
              <w:rPr>
                <w:rFonts w:ascii="Arial" w:hAnsi="Arial" w:cs="Arial"/>
              </w:rPr>
            </w:pPr>
            <w:r w:rsidRPr="00C74313">
              <w:rPr>
                <w:rFonts w:ascii="Arial" w:hAnsi="Arial" w:cs="Arial"/>
              </w:rPr>
              <w:t xml:space="preserve">the full characterisation of surface water effluent </w:t>
            </w:r>
            <w:proofErr w:type="gramStart"/>
            <w:r w:rsidRPr="00C74313">
              <w:rPr>
                <w:rFonts w:ascii="Arial" w:hAnsi="Arial" w:cs="Arial"/>
              </w:rPr>
              <w:t>streams</w:t>
            </w:r>
            <w:r w:rsidR="00C74313">
              <w:rPr>
                <w:rFonts w:ascii="Arial" w:hAnsi="Arial" w:cs="Arial"/>
              </w:rPr>
              <w:t>;</w:t>
            </w:r>
            <w:proofErr w:type="gramEnd"/>
            <w:r w:rsidR="00705C3D" w:rsidRPr="00C74313">
              <w:rPr>
                <w:rFonts w:ascii="Arial" w:hAnsi="Arial" w:cs="Arial"/>
              </w:rPr>
              <w:t xml:space="preserve"> </w:t>
            </w:r>
          </w:p>
          <w:p w14:paraId="06167FC0" w14:textId="0AB01D7E" w:rsidR="00C74313" w:rsidRDefault="006E087A" w:rsidP="001A0A72">
            <w:pPr>
              <w:pStyle w:val="ListParagraph"/>
              <w:numPr>
                <w:ilvl w:val="0"/>
                <w:numId w:val="19"/>
              </w:numPr>
              <w:rPr>
                <w:rFonts w:ascii="Arial" w:hAnsi="Arial" w:cs="Arial"/>
              </w:rPr>
            </w:pPr>
            <w:r w:rsidRPr="00C74313">
              <w:rPr>
                <w:rFonts w:ascii="Arial" w:hAnsi="Arial" w:cs="Arial"/>
              </w:rPr>
              <w:t xml:space="preserve">revision of the </w:t>
            </w:r>
            <w:r w:rsidR="00FA62C7" w:rsidRPr="00C74313">
              <w:rPr>
                <w:rFonts w:ascii="Arial" w:hAnsi="Arial" w:cs="Arial"/>
              </w:rPr>
              <w:t xml:space="preserve">hydrogeological risk </w:t>
            </w:r>
            <w:proofErr w:type="gramStart"/>
            <w:r w:rsidR="00FA62C7" w:rsidRPr="00C74313">
              <w:rPr>
                <w:rFonts w:ascii="Arial" w:hAnsi="Arial" w:cs="Arial"/>
              </w:rPr>
              <w:t>assessment</w:t>
            </w:r>
            <w:r w:rsidR="00C74313">
              <w:rPr>
                <w:rFonts w:ascii="Arial" w:hAnsi="Arial" w:cs="Arial"/>
              </w:rPr>
              <w:t>;</w:t>
            </w:r>
            <w:proofErr w:type="gramEnd"/>
          </w:p>
          <w:p w14:paraId="4566B04B" w14:textId="6254F262" w:rsidR="00C74313" w:rsidRDefault="002A0029" w:rsidP="001A0A72">
            <w:pPr>
              <w:pStyle w:val="ListParagraph"/>
              <w:numPr>
                <w:ilvl w:val="0"/>
                <w:numId w:val="19"/>
              </w:numPr>
              <w:rPr>
                <w:rFonts w:ascii="Arial" w:hAnsi="Arial" w:cs="Arial"/>
              </w:rPr>
            </w:pPr>
            <w:r w:rsidRPr="00C74313">
              <w:rPr>
                <w:rFonts w:ascii="Arial" w:hAnsi="Arial" w:cs="Arial"/>
              </w:rPr>
              <w:t xml:space="preserve">an assessment of the </w:t>
            </w:r>
            <w:r w:rsidR="006F4157" w:rsidRPr="00C74313">
              <w:rPr>
                <w:rFonts w:ascii="Arial" w:hAnsi="Arial" w:cs="Arial"/>
              </w:rPr>
              <w:t>trea</w:t>
            </w:r>
            <w:r w:rsidR="009C5F03" w:rsidRPr="00C74313">
              <w:rPr>
                <w:rFonts w:ascii="Arial" w:hAnsi="Arial" w:cs="Arial"/>
              </w:rPr>
              <w:t>tment of sur</w:t>
            </w:r>
            <w:r w:rsidR="006A2720" w:rsidRPr="00C74313">
              <w:rPr>
                <w:rFonts w:ascii="Arial" w:hAnsi="Arial" w:cs="Arial"/>
              </w:rPr>
              <w:t>f</w:t>
            </w:r>
            <w:r w:rsidR="009C5F03" w:rsidRPr="00C74313">
              <w:rPr>
                <w:rFonts w:ascii="Arial" w:hAnsi="Arial" w:cs="Arial"/>
              </w:rPr>
              <w:t>ace water</w:t>
            </w:r>
            <w:r w:rsidR="006A2720" w:rsidRPr="00C74313">
              <w:rPr>
                <w:rFonts w:ascii="Arial" w:hAnsi="Arial" w:cs="Arial"/>
              </w:rPr>
              <w:t xml:space="preserve"> to demonstrate that </w:t>
            </w:r>
            <w:proofErr w:type="spellStart"/>
            <w:r w:rsidR="006A2720" w:rsidRPr="00C74313">
              <w:rPr>
                <w:rFonts w:ascii="Arial" w:hAnsi="Arial" w:cs="Arial"/>
              </w:rPr>
              <w:t>SuDS</w:t>
            </w:r>
            <w:proofErr w:type="spellEnd"/>
            <w:r w:rsidR="006A2720" w:rsidRPr="00C74313">
              <w:rPr>
                <w:rFonts w:ascii="Arial" w:hAnsi="Arial" w:cs="Arial"/>
              </w:rPr>
              <w:t xml:space="preserve"> is </w:t>
            </w:r>
            <w:proofErr w:type="gramStart"/>
            <w:r w:rsidR="006A2720" w:rsidRPr="00C74313">
              <w:rPr>
                <w:rFonts w:ascii="Arial" w:hAnsi="Arial" w:cs="Arial"/>
              </w:rPr>
              <w:t>feasible</w:t>
            </w:r>
            <w:r w:rsidR="00C74313">
              <w:rPr>
                <w:rFonts w:ascii="Arial" w:hAnsi="Arial" w:cs="Arial"/>
              </w:rPr>
              <w:t>;</w:t>
            </w:r>
            <w:proofErr w:type="gramEnd"/>
          </w:p>
          <w:p w14:paraId="0CCB0BD3" w14:textId="6F520AE4" w:rsidR="00C74313" w:rsidRDefault="005674D6" w:rsidP="001A0A72">
            <w:pPr>
              <w:pStyle w:val="ListParagraph"/>
              <w:numPr>
                <w:ilvl w:val="0"/>
                <w:numId w:val="19"/>
              </w:numPr>
              <w:rPr>
                <w:rFonts w:ascii="Arial" w:hAnsi="Arial" w:cs="Arial"/>
              </w:rPr>
            </w:pPr>
            <w:r w:rsidRPr="00C74313">
              <w:rPr>
                <w:rFonts w:ascii="Arial" w:hAnsi="Arial" w:cs="Arial"/>
              </w:rPr>
              <w:t xml:space="preserve">an assessment of the ability of the Water Treatment Plant to </w:t>
            </w:r>
            <w:r w:rsidR="00AF5CC0" w:rsidRPr="00C74313">
              <w:rPr>
                <w:rFonts w:ascii="Arial" w:hAnsi="Arial" w:cs="Arial"/>
              </w:rPr>
              <w:t xml:space="preserve">reach an acceptable </w:t>
            </w:r>
            <w:proofErr w:type="gramStart"/>
            <w:r w:rsidR="00AF5CC0" w:rsidRPr="00C74313">
              <w:rPr>
                <w:rFonts w:ascii="Arial" w:hAnsi="Arial" w:cs="Arial"/>
              </w:rPr>
              <w:t>standard</w:t>
            </w:r>
            <w:r w:rsidR="00C74313">
              <w:rPr>
                <w:rFonts w:ascii="Arial" w:hAnsi="Arial" w:cs="Arial"/>
              </w:rPr>
              <w:t>;</w:t>
            </w:r>
            <w:proofErr w:type="gramEnd"/>
          </w:p>
          <w:p w14:paraId="75531E49" w14:textId="40F1153D" w:rsidR="00C74313" w:rsidRDefault="00E4183C" w:rsidP="001A0A72">
            <w:pPr>
              <w:pStyle w:val="ListParagraph"/>
              <w:numPr>
                <w:ilvl w:val="0"/>
                <w:numId w:val="19"/>
              </w:numPr>
              <w:rPr>
                <w:rFonts w:ascii="Arial" w:hAnsi="Arial" w:cs="Arial"/>
              </w:rPr>
            </w:pPr>
            <w:r w:rsidRPr="00C74313">
              <w:rPr>
                <w:rFonts w:ascii="Arial" w:hAnsi="Arial" w:cs="Arial"/>
              </w:rPr>
              <w:t>assessment of the design and location of infiltration tanks</w:t>
            </w:r>
            <w:r w:rsidR="00C74313">
              <w:rPr>
                <w:rFonts w:ascii="Arial" w:hAnsi="Arial" w:cs="Arial"/>
              </w:rPr>
              <w:t>;</w:t>
            </w:r>
            <w:r w:rsidR="00C53D1B" w:rsidRPr="00C74313">
              <w:rPr>
                <w:rFonts w:ascii="Arial" w:hAnsi="Arial" w:cs="Arial"/>
              </w:rPr>
              <w:t xml:space="preserve"> and</w:t>
            </w:r>
            <w:r w:rsidR="00C74313">
              <w:rPr>
                <w:rFonts w:ascii="Arial" w:hAnsi="Arial" w:cs="Arial"/>
              </w:rPr>
              <w:t>,</w:t>
            </w:r>
            <w:r w:rsidR="00C53D1B" w:rsidRPr="00C74313">
              <w:rPr>
                <w:rFonts w:ascii="Arial" w:hAnsi="Arial" w:cs="Arial"/>
              </w:rPr>
              <w:t xml:space="preserve"> </w:t>
            </w:r>
          </w:p>
          <w:p w14:paraId="209AC723" w14:textId="0A157C6D" w:rsidR="002E2FC3" w:rsidRPr="00C74313" w:rsidRDefault="00BF2B63" w:rsidP="001A0A72">
            <w:pPr>
              <w:pStyle w:val="ListParagraph"/>
              <w:numPr>
                <w:ilvl w:val="0"/>
                <w:numId w:val="19"/>
              </w:numPr>
              <w:rPr>
                <w:rFonts w:ascii="Arial" w:hAnsi="Arial" w:cs="Arial"/>
              </w:rPr>
            </w:pPr>
            <w:r w:rsidRPr="00C74313">
              <w:rPr>
                <w:rFonts w:ascii="Arial" w:hAnsi="Arial" w:cs="Arial"/>
              </w:rPr>
              <w:t xml:space="preserve">details of the drainage monitoring system. </w:t>
            </w:r>
          </w:p>
          <w:p w14:paraId="7554ABAC" w14:textId="77777777" w:rsidR="006B6CD9" w:rsidRDefault="006B6CD9">
            <w:pPr>
              <w:rPr>
                <w:rFonts w:ascii="Arial" w:hAnsi="Arial" w:cs="Arial"/>
              </w:rPr>
            </w:pPr>
          </w:p>
          <w:p w14:paraId="1125334C" w14:textId="135D0942" w:rsidR="006B6CD9" w:rsidRPr="00444886" w:rsidRDefault="00444886" w:rsidP="00444886">
            <w:pPr>
              <w:rPr>
                <w:rFonts w:ascii="Arial" w:hAnsi="Arial" w:cs="Arial"/>
              </w:rPr>
            </w:pPr>
            <w:r>
              <w:rPr>
                <w:rFonts w:ascii="Arial" w:hAnsi="Arial" w:cs="Arial"/>
              </w:rPr>
              <w:t>Can you c</w:t>
            </w:r>
            <w:r w:rsidRPr="00444886">
              <w:rPr>
                <w:rFonts w:ascii="Arial" w:hAnsi="Arial" w:cs="Arial"/>
              </w:rPr>
              <w:t>onfirm if</w:t>
            </w:r>
            <w:r w:rsidR="006B6CD9" w:rsidRPr="00444886">
              <w:rPr>
                <w:rFonts w:ascii="Arial" w:hAnsi="Arial" w:cs="Arial"/>
              </w:rPr>
              <w:t xml:space="preserve"> this information </w:t>
            </w:r>
            <w:r w:rsidRPr="00444886">
              <w:rPr>
                <w:rFonts w:ascii="Arial" w:hAnsi="Arial" w:cs="Arial"/>
              </w:rPr>
              <w:t xml:space="preserve">is </w:t>
            </w:r>
            <w:r w:rsidR="006B6CD9" w:rsidRPr="00444886">
              <w:rPr>
                <w:rFonts w:ascii="Arial" w:hAnsi="Arial" w:cs="Arial"/>
              </w:rPr>
              <w:t xml:space="preserve">required prior to the close of the Examination? If not, </w:t>
            </w:r>
            <w:r w:rsidR="00F60ACF" w:rsidRPr="00444886">
              <w:rPr>
                <w:rFonts w:ascii="Arial" w:hAnsi="Arial" w:cs="Arial"/>
              </w:rPr>
              <w:t xml:space="preserve">is the EA satisfied that </w:t>
            </w:r>
            <w:r w:rsidR="00121506" w:rsidRPr="00444886">
              <w:rPr>
                <w:rFonts w:ascii="Arial" w:hAnsi="Arial" w:cs="Arial"/>
              </w:rPr>
              <w:t>provision of this information</w:t>
            </w:r>
            <w:r w:rsidR="00F60ACF" w:rsidRPr="00444886">
              <w:rPr>
                <w:rFonts w:ascii="Arial" w:hAnsi="Arial" w:cs="Arial"/>
              </w:rPr>
              <w:t xml:space="preserve"> is secured in the draft DCO?</w:t>
            </w:r>
            <w:r w:rsidR="00121506" w:rsidRPr="00444886">
              <w:rPr>
                <w:rFonts w:ascii="Arial" w:hAnsi="Arial" w:cs="Arial"/>
              </w:rPr>
              <w:t xml:space="preserve"> If not, please provide recommended </w:t>
            </w:r>
            <w:r w:rsidR="00AC685B">
              <w:rPr>
                <w:rFonts w:ascii="Arial" w:hAnsi="Arial" w:cs="Arial"/>
              </w:rPr>
              <w:t>drafting</w:t>
            </w:r>
            <w:r w:rsidR="00121506" w:rsidRPr="00444886">
              <w:rPr>
                <w:rFonts w:ascii="Arial" w:hAnsi="Arial" w:cs="Arial"/>
              </w:rPr>
              <w:t xml:space="preserve"> to ensure provision of the required information</w:t>
            </w:r>
            <w:r w:rsidR="00D625EE">
              <w:rPr>
                <w:rFonts w:ascii="Arial" w:hAnsi="Arial" w:cs="Arial"/>
              </w:rPr>
              <w:t xml:space="preserve">. </w:t>
            </w:r>
          </w:p>
        </w:tc>
      </w:tr>
      <w:tr w:rsidR="00DC303F" w14:paraId="3006A163" w14:textId="77777777" w:rsidTr="009974D1">
        <w:tc>
          <w:tcPr>
            <w:tcW w:w="1696" w:type="dxa"/>
          </w:tcPr>
          <w:p w14:paraId="24D8BC8E" w14:textId="1E50817E" w:rsidR="00DC303F" w:rsidRDefault="00AC685B" w:rsidP="00DC303F">
            <w:pPr>
              <w:rPr>
                <w:rFonts w:ascii="Arial" w:hAnsi="Arial" w:cs="Arial"/>
              </w:rPr>
            </w:pPr>
            <w:r>
              <w:rPr>
                <w:rFonts w:ascii="Arial" w:hAnsi="Arial" w:cs="Arial"/>
              </w:rPr>
              <w:t>WE.2.3</w:t>
            </w:r>
          </w:p>
        </w:tc>
        <w:tc>
          <w:tcPr>
            <w:tcW w:w="2552" w:type="dxa"/>
          </w:tcPr>
          <w:p w14:paraId="29C65C58" w14:textId="096A1881" w:rsidR="00DC303F" w:rsidRDefault="00DC303F" w:rsidP="00DC303F">
            <w:pPr>
              <w:rPr>
                <w:rFonts w:ascii="Arial" w:hAnsi="Arial" w:cs="Arial"/>
              </w:rPr>
            </w:pPr>
            <w:r>
              <w:rPr>
                <w:rFonts w:ascii="Arial" w:hAnsi="Arial" w:cs="Arial"/>
              </w:rPr>
              <w:t>Applicant and LBC</w:t>
            </w:r>
          </w:p>
        </w:tc>
        <w:tc>
          <w:tcPr>
            <w:tcW w:w="9700" w:type="dxa"/>
          </w:tcPr>
          <w:p w14:paraId="00B942E3" w14:textId="4215E410" w:rsidR="000237E4" w:rsidRPr="000237E4" w:rsidRDefault="003D3F72" w:rsidP="00DC303F">
            <w:pPr>
              <w:rPr>
                <w:rFonts w:ascii="Arial" w:hAnsi="Arial" w:cs="Arial"/>
                <w:b/>
                <w:bCs/>
              </w:rPr>
            </w:pPr>
            <w:r w:rsidRPr="000237E4">
              <w:rPr>
                <w:rFonts w:ascii="Arial" w:hAnsi="Arial" w:cs="Arial"/>
                <w:b/>
              </w:rPr>
              <w:t xml:space="preserve">Drainage </w:t>
            </w:r>
            <w:r w:rsidR="00131518">
              <w:rPr>
                <w:rFonts w:ascii="Arial" w:hAnsi="Arial" w:cs="Arial"/>
                <w:b/>
                <w:bCs/>
              </w:rPr>
              <w:t xml:space="preserve">in the period </w:t>
            </w:r>
            <w:r w:rsidR="000237E4" w:rsidRPr="000237E4">
              <w:rPr>
                <w:rFonts w:ascii="Arial" w:hAnsi="Arial" w:cs="Arial"/>
                <w:b/>
                <w:bCs/>
              </w:rPr>
              <w:t xml:space="preserve">between Project Curium and </w:t>
            </w:r>
            <w:r w:rsidR="00131518">
              <w:rPr>
                <w:rFonts w:ascii="Arial" w:hAnsi="Arial" w:cs="Arial"/>
                <w:b/>
                <w:bCs/>
              </w:rPr>
              <w:t>Phase 2 of the</w:t>
            </w:r>
            <w:r w:rsidR="000237E4" w:rsidRPr="000237E4">
              <w:rPr>
                <w:rFonts w:ascii="Arial" w:hAnsi="Arial" w:cs="Arial"/>
                <w:b/>
                <w:bCs/>
              </w:rPr>
              <w:t xml:space="preserve"> proposed development</w:t>
            </w:r>
          </w:p>
          <w:p w14:paraId="0CD77E52" w14:textId="5E98CD59" w:rsidR="004D1182" w:rsidRDefault="00FE0006" w:rsidP="00DC303F">
            <w:pPr>
              <w:rPr>
                <w:rFonts w:ascii="Arial" w:hAnsi="Arial" w:cs="Arial"/>
              </w:rPr>
            </w:pPr>
            <w:r>
              <w:rPr>
                <w:rFonts w:ascii="Arial" w:hAnsi="Arial" w:cs="Arial"/>
              </w:rPr>
              <w:t xml:space="preserve">The </w:t>
            </w:r>
            <w:r w:rsidR="00DC303F" w:rsidRPr="00D9753B">
              <w:rPr>
                <w:rFonts w:ascii="Arial" w:hAnsi="Arial" w:cs="Arial"/>
              </w:rPr>
              <w:t>Project Curium</w:t>
            </w:r>
            <w:r>
              <w:rPr>
                <w:rFonts w:ascii="Arial" w:hAnsi="Arial" w:cs="Arial"/>
              </w:rPr>
              <w:t xml:space="preserve"> permission</w:t>
            </w:r>
            <w:r w:rsidR="00DC303F" w:rsidRPr="00D9753B">
              <w:rPr>
                <w:rFonts w:ascii="Arial" w:hAnsi="Arial" w:cs="Arial"/>
              </w:rPr>
              <w:t xml:space="preserve"> </w:t>
            </w:r>
            <w:r w:rsidR="00D97BC4">
              <w:rPr>
                <w:rFonts w:ascii="Arial" w:hAnsi="Arial" w:cs="Arial"/>
              </w:rPr>
              <w:t xml:space="preserve">included </w:t>
            </w:r>
            <w:proofErr w:type="gramStart"/>
            <w:r w:rsidR="00D97BC4">
              <w:rPr>
                <w:rFonts w:ascii="Arial" w:hAnsi="Arial" w:cs="Arial"/>
              </w:rPr>
              <w:t>a number of</w:t>
            </w:r>
            <w:proofErr w:type="gramEnd"/>
            <w:r w:rsidR="00D97BC4">
              <w:rPr>
                <w:rFonts w:ascii="Arial" w:hAnsi="Arial" w:cs="Arial"/>
              </w:rPr>
              <w:t xml:space="preserve"> conditions </w:t>
            </w:r>
            <w:r w:rsidR="00D53FB2">
              <w:rPr>
                <w:rFonts w:ascii="Arial" w:hAnsi="Arial" w:cs="Arial"/>
              </w:rPr>
              <w:t>requiring</w:t>
            </w:r>
            <w:r w:rsidR="00DC303F" w:rsidRPr="00D9753B">
              <w:rPr>
                <w:rFonts w:ascii="Arial" w:hAnsi="Arial" w:cs="Arial"/>
              </w:rPr>
              <w:t xml:space="preserve"> that the surface water drainage </w:t>
            </w:r>
            <w:r w:rsidR="005D6083">
              <w:rPr>
                <w:rFonts w:ascii="Arial" w:hAnsi="Arial" w:cs="Arial"/>
              </w:rPr>
              <w:t xml:space="preserve">system </w:t>
            </w:r>
            <w:r w:rsidR="00DC303F" w:rsidRPr="00D9753B">
              <w:rPr>
                <w:rFonts w:ascii="Arial" w:hAnsi="Arial" w:cs="Arial"/>
              </w:rPr>
              <w:t>was updated to prevent pollution</w:t>
            </w:r>
            <w:r w:rsidR="001543AD">
              <w:rPr>
                <w:rFonts w:ascii="Arial" w:hAnsi="Arial" w:cs="Arial"/>
              </w:rPr>
              <w:t xml:space="preserve">. </w:t>
            </w:r>
            <w:r w:rsidR="004D1182">
              <w:rPr>
                <w:rFonts w:ascii="Arial" w:hAnsi="Arial" w:cs="Arial"/>
              </w:rPr>
              <w:t xml:space="preserve">These works </w:t>
            </w:r>
            <w:r w:rsidR="00984DF5">
              <w:rPr>
                <w:rFonts w:ascii="Arial" w:hAnsi="Arial" w:cs="Arial"/>
              </w:rPr>
              <w:t xml:space="preserve">remain </w:t>
            </w:r>
            <w:proofErr w:type="gramStart"/>
            <w:r w:rsidR="00984DF5">
              <w:rPr>
                <w:rFonts w:ascii="Arial" w:hAnsi="Arial" w:cs="Arial"/>
              </w:rPr>
              <w:t>outstanding</w:t>
            </w:r>
            <w:proofErr w:type="gramEnd"/>
            <w:r w:rsidR="00984DF5">
              <w:rPr>
                <w:rFonts w:ascii="Arial" w:hAnsi="Arial" w:cs="Arial"/>
              </w:rPr>
              <w:t xml:space="preserve"> </w:t>
            </w:r>
            <w:r w:rsidR="0032281A">
              <w:rPr>
                <w:rFonts w:ascii="Arial" w:hAnsi="Arial" w:cs="Arial"/>
              </w:rPr>
              <w:t>and this</w:t>
            </w:r>
            <w:r w:rsidR="001543AD">
              <w:rPr>
                <w:rFonts w:ascii="Arial" w:hAnsi="Arial" w:cs="Arial"/>
              </w:rPr>
              <w:t xml:space="preserve"> was</w:t>
            </w:r>
            <w:r w:rsidR="000B6E03">
              <w:rPr>
                <w:rFonts w:ascii="Arial" w:hAnsi="Arial" w:cs="Arial"/>
              </w:rPr>
              <w:t>, at least in part,</w:t>
            </w:r>
            <w:r w:rsidR="00984DF5">
              <w:rPr>
                <w:rFonts w:ascii="Arial" w:hAnsi="Arial" w:cs="Arial"/>
              </w:rPr>
              <w:t xml:space="preserve"> </w:t>
            </w:r>
            <w:r w:rsidR="00BD3498">
              <w:rPr>
                <w:rFonts w:ascii="Arial" w:hAnsi="Arial" w:cs="Arial"/>
              </w:rPr>
              <w:t xml:space="preserve">reflected </w:t>
            </w:r>
            <w:r w:rsidR="00562395">
              <w:rPr>
                <w:rFonts w:ascii="Arial" w:hAnsi="Arial" w:cs="Arial"/>
              </w:rPr>
              <w:t>in</w:t>
            </w:r>
            <w:r w:rsidR="00C635DA">
              <w:rPr>
                <w:rFonts w:ascii="Arial" w:hAnsi="Arial" w:cs="Arial"/>
              </w:rPr>
              <w:t xml:space="preserve"> </w:t>
            </w:r>
            <w:r w:rsidR="009E45BE">
              <w:rPr>
                <w:rFonts w:ascii="Arial" w:hAnsi="Arial" w:cs="Arial"/>
              </w:rPr>
              <w:t xml:space="preserve">conditions </w:t>
            </w:r>
            <w:r w:rsidR="00077F7D">
              <w:rPr>
                <w:rFonts w:ascii="Arial" w:hAnsi="Arial" w:cs="Arial"/>
              </w:rPr>
              <w:t xml:space="preserve">10, </w:t>
            </w:r>
            <w:r w:rsidR="003167D7">
              <w:rPr>
                <w:rFonts w:ascii="Arial" w:hAnsi="Arial" w:cs="Arial"/>
              </w:rPr>
              <w:t>11</w:t>
            </w:r>
            <w:r w:rsidR="00B37802">
              <w:rPr>
                <w:rFonts w:ascii="Arial" w:hAnsi="Arial" w:cs="Arial"/>
              </w:rPr>
              <w:t>, 15 and 16</w:t>
            </w:r>
            <w:r w:rsidR="0073092A">
              <w:rPr>
                <w:rFonts w:ascii="Arial" w:hAnsi="Arial" w:cs="Arial"/>
              </w:rPr>
              <w:t xml:space="preserve"> </w:t>
            </w:r>
            <w:r w:rsidR="00CE1B78">
              <w:rPr>
                <w:rFonts w:ascii="Arial" w:hAnsi="Arial" w:cs="Arial"/>
              </w:rPr>
              <w:t xml:space="preserve">of the </w:t>
            </w:r>
            <w:r w:rsidR="00CE1B78" w:rsidRPr="00EB2247">
              <w:rPr>
                <w:rFonts w:ascii="Arial" w:hAnsi="Arial" w:cs="Arial"/>
              </w:rPr>
              <w:t xml:space="preserve">19 </w:t>
            </w:r>
            <w:proofErr w:type="spellStart"/>
            <w:r w:rsidR="00CE1B78" w:rsidRPr="00EB2247">
              <w:rPr>
                <w:rFonts w:ascii="Arial" w:hAnsi="Arial" w:cs="Arial"/>
              </w:rPr>
              <w:t>mppa</w:t>
            </w:r>
            <w:proofErr w:type="spellEnd"/>
            <w:r w:rsidR="00CE1B78">
              <w:rPr>
                <w:rFonts w:ascii="Arial" w:hAnsi="Arial" w:cs="Arial"/>
              </w:rPr>
              <w:t xml:space="preserve"> consent </w:t>
            </w:r>
            <w:r w:rsidR="00562395">
              <w:rPr>
                <w:rFonts w:ascii="Arial" w:hAnsi="Arial" w:cs="Arial"/>
              </w:rPr>
              <w:t>‘</w:t>
            </w:r>
            <w:r w:rsidR="007A5CAD">
              <w:rPr>
                <w:rFonts w:ascii="Arial" w:hAnsi="Arial" w:cs="Arial"/>
              </w:rPr>
              <w:t>for the</w:t>
            </w:r>
            <w:r w:rsidR="0073092A">
              <w:rPr>
                <w:rFonts w:ascii="Arial" w:hAnsi="Arial" w:cs="Arial"/>
              </w:rPr>
              <w:t xml:space="preserve"> protect</w:t>
            </w:r>
            <w:r w:rsidR="007A5CAD">
              <w:rPr>
                <w:rFonts w:ascii="Arial" w:hAnsi="Arial" w:cs="Arial"/>
              </w:rPr>
              <w:t>ion of</w:t>
            </w:r>
            <w:r w:rsidR="0073092A">
              <w:rPr>
                <w:rFonts w:ascii="Arial" w:hAnsi="Arial" w:cs="Arial"/>
              </w:rPr>
              <w:t xml:space="preserve"> </w:t>
            </w:r>
            <w:r w:rsidR="00D4798F">
              <w:rPr>
                <w:rFonts w:ascii="Arial" w:hAnsi="Arial" w:cs="Arial"/>
              </w:rPr>
              <w:t>groundwater</w:t>
            </w:r>
            <w:r w:rsidR="00562395">
              <w:rPr>
                <w:rFonts w:ascii="Arial" w:hAnsi="Arial" w:cs="Arial"/>
              </w:rPr>
              <w:t>’</w:t>
            </w:r>
            <w:r w:rsidR="00883CA9">
              <w:rPr>
                <w:rFonts w:ascii="Arial" w:hAnsi="Arial" w:cs="Arial"/>
              </w:rPr>
              <w:t>.</w:t>
            </w:r>
          </w:p>
          <w:p w14:paraId="5A33EA2C" w14:textId="77777777" w:rsidR="0032281A" w:rsidRDefault="0032281A" w:rsidP="00DC303F">
            <w:pPr>
              <w:rPr>
                <w:rFonts w:ascii="Arial" w:hAnsi="Arial" w:cs="Arial"/>
              </w:rPr>
            </w:pPr>
          </w:p>
          <w:p w14:paraId="67C0EFE0" w14:textId="09F2CA1E" w:rsidR="00293283" w:rsidRDefault="0032281A" w:rsidP="00DC303F">
            <w:pPr>
              <w:rPr>
                <w:rFonts w:ascii="Arial" w:hAnsi="Arial" w:cs="Arial"/>
              </w:rPr>
            </w:pPr>
            <w:r>
              <w:rPr>
                <w:rFonts w:ascii="Arial" w:hAnsi="Arial" w:cs="Arial"/>
              </w:rPr>
              <w:t>For the benefit of Article 44</w:t>
            </w:r>
            <w:r w:rsidR="006E3A31">
              <w:rPr>
                <w:rFonts w:ascii="Arial" w:hAnsi="Arial" w:cs="Arial"/>
              </w:rPr>
              <w:t xml:space="preserve"> either of these </w:t>
            </w:r>
            <w:r w:rsidR="004A6099">
              <w:rPr>
                <w:rFonts w:ascii="Arial" w:hAnsi="Arial" w:cs="Arial"/>
              </w:rPr>
              <w:t xml:space="preserve">planning permissions </w:t>
            </w:r>
            <w:r w:rsidR="00DB4289">
              <w:rPr>
                <w:rFonts w:ascii="Arial" w:hAnsi="Arial" w:cs="Arial"/>
              </w:rPr>
              <w:t>c</w:t>
            </w:r>
            <w:r w:rsidR="004A6099">
              <w:rPr>
                <w:rFonts w:ascii="Arial" w:hAnsi="Arial" w:cs="Arial"/>
              </w:rPr>
              <w:t xml:space="preserve">ould </w:t>
            </w:r>
            <w:r w:rsidR="00DB4289">
              <w:rPr>
                <w:rFonts w:ascii="Arial" w:hAnsi="Arial" w:cs="Arial"/>
              </w:rPr>
              <w:t xml:space="preserve">constitute the LLAOL planning permission. </w:t>
            </w:r>
            <w:r w:rsidR="00293283">
              <w:rPr>
                <w:rFonts w:ascii="Arial" w:hAnsi="Arial" w:cs="Arial"/>
              </w:rPr>
              <w:t xml:space="preserve">Serving of notice </w:t>
            </w:r>
            <w:r w:rsidR="00DC76A9">
              <w:rPr>
                <w:rFonts w:ascii="Arial" w:hAnsi="Arial" w:cs="Arial"/>
              </w:rPr>
              <w:t>under Article 44</w:t>
            </w:r>
            <w:r w:rsidR="007B59E8">
              <w:rPr>
                <w:rFonts w:ascii="Arial" w:hAnsi="Arial" w:cs="Arial"/>
              </w:rPr>
              <w:t xml:space="preserve"> would mean that</w:t>
            </w:r>
            <w:r w:rsidR="00DC76A9">
              <w:rPr>
                <w:rFonts w:ascii="Arial" w:hAnsi="Arial" w:cs="Arial"/>
              </w:rPr>
              <w:t xml:space="preserve"> </w:t>
            </w:r>
            <w:r w:rsidR="00634A4E">
              <w:rPr>
                <w:rFonts w:ascii="Arial" w:hAnsi="Arial" w:cs="Arial"/>
              </w:rPr>
              <w:t xml:space="preserve">the </w:t>
            </w:r>
            <w:r w:rsidR="00F40ECF">
              <w:rPr>
                <w:rFonts w:ascii="Arial" w:hAnsi="Arial" w:cs="Arial"/>
              </w:rPr>
              <w:t>LLAOL planning permission</w:t>
            </w:r>
            <w:r w:rsidR="007C5546">
              <w:rPr>
                <w:rFonts w:ascii="Arial" w:hAnsi="Arial" w:cs="Arial"/>
              </w:rPr>
              <w:t xml:space="preserve"> in place at the time that the notice was </w:t>
            </w:r>
            <w:proofErr w:type="gramStart"/>
            <w:r w:rsidR="007C5546">
              <w:rPr>
                <w:rFonts w:ascii="Arial" w:hAnsi="Arial" w:cs="Arial"/>
              </w:rPr>
              <w:t>served</w:t>
            </w:r>
            <w:proofErr w:type="gramEnd"/>
            <w:r w:rsidR="007B59E8">
              <w:rPr>
                <w:rFonts w:ascii="Arial" w:hAnsi="Arial" w:cs="Arial"/>
              </w:rPr>
              <w:t xml:space="preserve"> </w:t>
            </w:r>
            <w:r w:rsidR="004A20CB">
              <w:rPr>
                <w:rFonts w:ascii="Arial" w:hAnsi="Arial" w:cs="Arial"/>
              </w:rPr>
              <w:t xml:space="preserve">and </w:t>
            </w:r>
            <w:r w:rsidR="00D20172">
              <w:rPr>
                <w:rFonts w:ascii="Arial" w:hAnsi="Arial" w:cs="Arial"/>
              </w:rPr>
              <w:t xml:space="preserve">the </w:t>
            </w:r>
            <w:r w:rsidR="004A20CB">
              <w:rPr>
                <w:rFonts w:ascii="Arial" w:hAnsi="Arial" w:cs="Arial"/>
              </w:rPr>
              <w:t>condition</w:t>
            </w:r>
            <w:r w:rsidR="004955A6">
              <w:rPr>
                <w:rFonts w:ascii="Arial" w:hAnsi="Arial" w:cs="Arial"/>
              </w:rPr>
              <w:t>s</w:t>
            </w:r>
            <w:r w:rsidR="007A608B">
              <w:rPr>
                <w:rFonts w:ascii="Arial" w:hAnsi="Arial" w:cs="Arial"/>
              </w:rPr>
              <w:t xml:space="preserve"> of that permission would cease to have </w:t>
            </w:r>
            <w:r w:rsidR="005F0056">
              <w:rPr>
                <w:rFonts w:ascii="Arial" w:hAnsi="Arial" w:cs="Arial"/>
              </w:rPr>
              <w:t xml:space="preserve">effect and would not be </w:t>
            </w:r>
            <w:r w:rsidR="00DE384F">
              <w:rPr>
                <w:rFonts w:ascii="Arial" w:hAnsi="Arial" w:cs="Arial"/>
              </w:rPr>
              <w:t>enforceable</w:t>
            </w:r>
            <w:r w:rsidR="00E053C0">
              <w:rPr>
                <w:rFonts w:ascii="Arial" w:hAnsi="Arial" w:cs="Arial"/>
              </w:rPr>
              <w:t xml:space="preserve"> except in respect of a breach that </w:t>
            </w:r>
            <w:r w:rsidR="00024E8E">
              <w:rPr>
                <w:rFonts w:ascii="Arial" w:hAnsi="Arial" w:cs="Arial"/>
              </w:rPr>
              <w:t xml:space="preserve">predated the serving of the </w:t>
            </w:r>
            <w:r w:rsidR="00FE69B5">
              <w:rPr>
                <w:rFonts w:ascii="Arial" w:hAnsi="Arial" w:cs="Arial"/>
              </w:rPr>
              <w:t>notice.</w:t>
            </w:r>
          </w:p>
          <w:p w14:paraId="369E3A6E" w14:textId="77777777" w:rsidR="00FE69B5" w:rsidRDefault="00FE69B5" w:rsidP="00DC303F">
            <w:pPr>
              <w:rPr>
                <w:rFonts w:ascii="Arial" w:hAnsi="Arial" w:cs="Arial"/>
              </w:rPr>
            </w:pPr>
          </w:p>
          <w:p w14:paraId="52C7CDBD" w14:textId="334482B4" w:rsidR="0068218B" w:rsidRDefault="004118FF" w:rsidP="00DC303F">
            <w:pPr>
              <w:rPr>
                <w:rFonts w:ascii="Arial" w:hAnsi="Arial" w:cs="Arial"/>
              </w:rPr>
            </w:pPr>
            <w:r>
              <w:rPr>
                <w:rFonts w:ascii="Arial" w:hAnsi="Arial" w:cs="Arial"/>
              </w:rPr>
              <w:t>I</w:t>
            </w:r>
            <w:r w:rsidR="00DC303F" w:rsidRPr="00D9753B">
              <w:rPr>
                <w:rFonts w:ascii="Arial" w:hAnsi="Arial" w:cs="Arial"/>
              </w:rPr>
              <w:t>f th</w:t>
            </w:r>
            <w:r w:rsidR="00956142">
              <w:rPr>
                <w:rFonts w:ascii="Arial" w:hAnsi="Arial" w:cs="Arial"/>
              </w:rPr>
              <w:t>e works required by Project Curium</w:t>
            </w:r>
            <w:r w:rsidR="001A12CE">
              <w:rPr>
                <w:rFonts w:ascii="Arial" w:hAnsi="Arial" w:cs="Arial"/>
              </w:rPr>
              <w:t>/ the 19mppa permission</w:t>
            </w:r>
            <w:r w:rsidR="00956142">
              <w:rPr>
                <w:rFonts w:ascii="Arial" w:hAnsi="Arial" w:cs="Arial"/>
              </w:rPr>
              <w:t xml:space="preserve"> are not carried </w:t>
            </w:r>
            <w:r w:rsidR="008A4068">
              <w:rPr>
                <w:rFonts w:ascii="Arial" w:hAnsi="Arial" w:cs="Arial"/>
              </w:rPr>
              <w:t>out</w:t>
            </w:r>
            <w:r w:rsidR="00DC303F" w:rsidRPr="00D9753B">
              <w:rPr>
                <w:rFonts w:ascii="Arial" w:hAnsi="Arial" w:cs="Arial"/>
              </w:rPr>
              <w:t xml:space="preserve"> before the DCO c</w:t>
            </w:r>
            <w:r w:rsidR="00C00C96">
              <w:rPr>
                <w:rFonts w:ascii="Arial" w:hAnsi="Arial" w:cs="Arial"/>
              </w:rPr>
              <w:t>ame</w:t>
            </w:r>
            <w:r w:rsidR="00DC303F" w:rsidRPr="00D9753B">
              <w:rPr>
                <w:rFonts w:ascii="Arial" w:hAnsi="Arial" w:cs="Arial"/>
              </w:rPr>
              <w:t xml:space="preserve"> into forc</w:t>
            </w:r>
            <w:r w:rsidR="004B00FA">
              <w:rPr>
                <w:rFonts w:ascii="Arial" w:hAnsi="Arial" w:cs="Arial"/>
              </w:rPr>
              <w:t>e</w:t>
            </w:r>
            <w:r w:rsidR="00DC303F" w:rsidRPr="00D9753B">
              <w:rPr>
                <w:rFonts w:ascii="Arial" w:hAnsi="Arial" w:cs="Arial"/>
              </w:rPr>
              <w:t xml:space="preserve">, then drainage improvements </w:t>
            </w:r>
            <w:r w:rsidR="000E193A">
              <w:rPr>
                <w:rFonts w:ascii="Arial" w:hAnsi="Arial" w:cs="Arial"/>
              </w:rPr>
              <w:t>may</w:t>
            </w:r>
            <w:r w:rsidR="007C3905">
              <w:rPr>
                <w:rFonts w:ascii="Arial" w:hAnsi="Arial" w:cs="Arial"/>
              </w:rPr>
              <w:t xml:space="preserve"> no</w:t>
            </w:r>
            <w:r w:rsidR="00F44770">
              <w:rPr>
                <w:rFonts w:ascii="Arial" w:hAnsi="Arial" w:cs="Arial"/>
              </w:rPr>
              <w:t>t</w:t>
            </w:r>
            <w:r w:rsidR="00DC303F" w:rsidRPr="00D9753B">
              <w:rPr>
                <w:rFonts w:ascii="Arial" w:hAnsi="Arial" w:cs="Arial"/>
              </w:rPr>
              <w:t xml:space="preserve"> be implemented until Phase 2.</w:t>
            </w:r>
            <w:r w:rsidR="006A4E1E">
              <w:rPr>
                <w:rFonts w:ascii="Arial" w:hAnsi="Arial" w:cs="Arial"/>
              </w:rPr>
              <w:t xml:space="preserve"> </w:t>
            </w:r>
            <w:r w:rsidR="00445834" w:rsidRPr="00D9753B">
              <w:rPr>
                <w:rFonts w:ascii="Arial" w:hAnsi="Arial" w:cs="Arial"/>
              </w:rPr>
              <w:t xml:space="preserve">LBC has expressed concern </w:t>
            </w:r>
            <w:r w:rsidR="00445834">
              <w:rPr>
                <w:rFonts w:ascii="Arial" w:hAnsi="Arial" w:cs="Arial"/>
              </w:rPr>
              <w:t>that this could give rise to a</w:t>
            </w:r>
            <w:r w:rsidR="00445834" w:rsidRPr="00D9753B">
              <w:rPr>
                <w:rFonts w:ascii="Arial" w:hAnsi="Arial" w:cs="Arial"/>
              </w:rPr>
              <w:t xml:space="preserve"> potential gap in drainage improvements between Project Curium</w:t>
            </w:r>
            <w:r w:rsidR="003330CD">
              <w:rPr>
                <w:rFonts w:ascii="Arial" w:hAnsi="Arial" w:cs="Arial"/>
              </w:rPr>
              <w:t xml:space="preserve">/ the 19 </w:t>
            </w:r>
            <w:proofErr w:type="spellStart"/>
            <w:r w:rsidR="003330CD">
              <w:rPr>
                <w:rFonts w:ascii="Arial" w:hAnsi="Arial" w:cs="Arial"/>
              </w:rPr>
              <w:t>mppa</w:t>
            </w:r>
            <w:proofErr w:type="spellEnd"/>
            <w:r w:rsidR="003330CD">
              <w:rPr>
                <w:rFonts w:ascii="Arial" w:hAnsi="Arial" w:cs="Arial"/>
              </w:rPr>
              <w:t xml:space="preserve"> consent</w:t>
            </w:r>
            <w:r w:rsidR="00445834" w:rsidRPr="00D9753B">
              <w:rPr>
                <w:rFonts w:ascii="Arial" w:hAnsi="Arial" w:cs="Arial"/>
              </w:rPr>
              <w:t xml:space="preserve"> and the Proposed Development</w:t>
            </w:r>
            <w:r w:rsidR="00445834">
              <w:rPr>
                <w:rFonts w:ascii="Arial" w:hAnsi="Arial" w:cs="Arial"/>
              </w:rPr>
              <w:t xml:space="preserve"> </w:t>
            </w:r>
            <w:r w:rsidR="00445834" w:rsidRPr="00D9753B">
              <w:rPr>
                <w:rFonts w:ascii="Arial" w:hAnsi="Arial" w:cs="Arial"/>
              </w:rPr>
              <w:t>[</w:t>
            </w:r>
            <w:r w:rsidR="00445834">
              <w:rPr>
                <w:rFonts w:ascii="Arial" w:hAnsi="Arial" w:cs="Arial"/>
              </w:rPr>
              <w:t>REP6-027</w:t>
            </w:r>
            <w:r w:rsidR="00445834" w:rsidRPr="00D9753B">
              <w:rPr>
                <w:rFonts w:ascii="Arial" w:hAnsi="Arial" w:cs="Arial"/>
              </w:rPr>
              <w:t>]</w:t>
            </w:r>
            <w:r w:rsidR="00445834">
              <w:rPr>
                <w:rFonts w:ascii="Arial" w:hAnsi="Arial" w:cs="Arial"/>
              </w:rPr>
              <w:t>.</w:t>
            </w:r>
          </w:p>
          <w:p w14:paraId="27BBFADA" w14:textId="77777777" w:rsidR="00445834" w:rsidRDefault="00445834" w:rsidP="00DC303F">
            <w:pPr>
              <w:rPr>
                <w:rFonts w:ascii="Arial" w:hAnsi="Arial" w:cs="Arial"/>
              </w:rPr>
            </w:pPr>
          </w:p>
          <w:p w14:paraId="39D15DC2" w14:textId="0B893134" w:rsidR="00DC303F" w:rsidRDefault="00DC303F" w:rsidP="00DC303F">
            <w:pPr>
              <w:rPr>
                <w:rFonts w:ascii="Arial" w:hAnsi="Arial" w:cs="Arial"/>
              </w:rPr>
            </w:pPr>
            <w:r w:rsidRPr="00D9753B">
              <w:rPr>
                <w:rFonts w:ascii="Arial" w:hAnsi="Arial" w:cs="Arial"/>
              </w:rPr>
              <w:t>Provide an update on discussions on this matter.</w:t>
            </w:r>
            <w:r>
              <w:rPr>
                <w:rFonts w:ascii="Arial" w:hAnsi="Arial" w:cs="Arial"/>
              </w:rPr>
              <w:t xml:space="preserve"> </w:t>
            </w:r>
          </w:p>
        </w:tc>
      </w:tr>
    </w:tbl>
    <w:p w14:paraId="77523AFF" w14:textId="2E9E0A0B" w:rsidR="00CB17DF" w:rsidRPr="009974D1" w:rsidRDefault="00CB17DF" w:rsidP="00840B36">
      <w:pPr>
        <w:rPr>
          <w:rFonts w:ascii="Arial" w:hAnsi="Arial" w:cs="Arial"/>
        </w:rPr>
      </w:pPr>
    </w:p>
    <w:sectPr w:rsidR="00CB17DF" w:rsidRPr="009974D1" w:rsidSect="009974D1">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390A" w14:textId="77777777" w:rsidR="00415AA2" w:rsidRDefault="00415AA2" w:rsidP="00993BBD">
      <w:pPr>
        <w:spacing w:after="0" w:line="240" w:lineRule="auto"/>
      </w:pPr>
      <w:r>
        <w:separator/>
      </w:r>
    </w:p>
  </w:endnote>
  <w:endnote w:type="continuationSeparator" w:id="0">
    <w:p w14:paraId="6B17947D" w14:textId="77777777" w:rsidR="00415AA2" w:rsidRDefault="00415AA2" w:rsidP="00993BBD">
      <w:pPr>
        <w:spacing w:after="0" w:line="240" w:lineRule="auto"/>
      </w:pPr>
      <w:r>
        <w:continuationSeparator/>
      </w:r>
    </w:p>
  </w:endnote>
  <w:endnote w:type="continuationNotice" w:id="1">
    <w:p w14:paraId="1545BB02" w14:textId="77777777" w:rsidR="00415AA2" w:rsidRDefault="00415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046" w14:textId="47204787" w:rsidR="00A84459" w:rsidRDefault="00E134F6">
    <w:pPr>
      <w:pStyle w:val="Footer"/>
    </w:pPr>
    <w:r>
      <w:t>ExQ2 for the London Luton A</w:t>
    </w:r>
    <w:r w:rsidR="0042007F">
      <w:t>irport Expansion Project</w:t>
    </w:r>
  </w:p>
  <w:p w14:paraId="52A104EE" w14:textId="77777777" w:rsidR="00626FB3" w:rsidRDefault="0062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C6F4" w14:textId="77777777" w:rsidR="00415AA2" w:rsidRDefault="00415AA2" w:rsidP="00993BBD">
      <w:pPr>
        <w:spacing w:after="0" w:line="240" w:lineRule="auto"/>
      </w:pPr>
      <w:r>
        <w:separator/>
      </w:r>
    </w:p>
  </w:footnote>
  <w:footnote w:type="continuationSeparator" w:id="0">
    <w:p w14:paraId="2D61892B" w14:textId="77777777" w:rsidR="00415AA2" w:rsidRDefault="00415AA2" w:rsidP="00993BBD">
      <w:pPr>
        <w:spacing w:after="0" w:line="240" w:lineRule="auto"/>
      </w:pPr>
      <w:r>
        <w:continuationSeparator/>
      </w:r>
    </w:p>
  </w:footnote>
  <w:footnote w:type="continuationNotice" w:id="1">
    <w:p w14:paraId="28B753A5" w14:textId="77777777" w:rsidR="00415AA2" w:rsidRDefault="00415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F6CB" w14:textId="592644D9" w:rsidR="003667B9" w:rsidRDefault="00613591">
    <w:pPr>
      <w:pStyle w:val="Header"/>
    </w:pPr>
    <w:r>
      <w:t xml:space="preserve">ExQ2: Friday </w:t>
    </w:r>
    <w:r w:rsidR="005539E8">
      <w:t>1</w:t>
    </w:r>
    <w:r w:rsidR="0061719B">
      <w:t>5 December 2023</w:t>
    </w:r>
  </w:p>
  <w:p w14:paraId="3E1C7522" w14:textId="61321396" w:rsidR="0061719B" w:rsidRDefault="0061719B">
    <w:pPr>
      <w:pStyle w:val="Header"/>
    </w:pPr>
    <w:r>
      <w:t xml:space="preserve">Responses due by Deadline </w:t>
    </w:r>
    <w:r w:rsidR="007D5A16">
      <w:t>7: Tuesd</w:t>
    </w:r>
    <w:r w:rsidR="00022AA9">
      <w:t>ay 9 January 2024</w:t>
    </w:r>
  </w:p>
  <w:p w14:paraId="2A6AA063" w14:textId="77777777" w:rsidR="00993BBD" w:rsidRDefault="00993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E87"/>
    <w:multiLevelType w:val="hybridMultilevel"/>
    <w:tmpl w:val="E2D252E4"/>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F7F48"/>
    <w:multiLevelType w:val="hybridMultilevel"/>
    <w:tmpl w:val="C454795E"/>
    <w:lvl w:ilvl="0" w:tplc="EC3EC5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77473"/>
    <w:multiLevelType w:val="hybridMultilevel"/>
    <w:tmpl w:val="25347D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0B1327"/>
    <w:multiLevelType w:val="hybridMultilevel"/>
    <w:tmpl w:val="BC220F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4616DA"/>
    <w:multiLevelType w:val="hybridMultilevel"/>
    <w:tmpl w:val="248EAE30"/>
    <w:lvl w:ilvl="0" w:tplc="4A980F86">
      <w:start w:val="1"/>
      <w:numFmt w:val="decimal"/>
      <w:lvlText w:val="%1."/>
      <w:lvlJc w:val="left"/>
      <w:pPr>
        <w:tabs>
          <w:tab w:val="num" w:pos="720"/>
        </w:tabs>
        <w:ind w:left="720" w:hanging="360"/>
      </w:pPr>
      <w:rPr>
        <w:rFonts w:ascii="Arial" w:hAnsi="Arial" w:cs="Aria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AA1588"/>
    <w:multiLevelType w:val="hybridMultilevel"/>
    <w:tmpl w:val="C4881FD0"/>
    <w:lvl w:ilvl="0" w:tplc="434E94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FB3A7B"/>
    <w:multiLevelType w:val="hybridMultilevel"/>
    <w:tmpl w:val="D98C5C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81026C"/>
    <w:multiLevelType w:val="hybridMultilevel"/>
    <w:tmpl w:val="22E4EC36"/>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57048"/>
    <w:multiLevelType w:val="hybridMultilevel"/>
    <w:tmpl w:val="1EAE6158"/>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3419A"/>
    <w:multiLevelType w:val="hybridMultilevel"/>
    <w:tmpl w:val="FAB0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2E08"/>
    <w:multiLevelType w:val="hybridMultilevel"/>
    <w:tmpl w:val="2AE0591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1677B2"/>
    <w:multiLevelType w:val="hybridMultilevel"/>
    <w:tmpl w:val="208CF8C0"/>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B31AF"/>
    <w:multiLevelType w:val="hybridMultilevel"/>
    <w:tmpl w:val="6616D350"/>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B6FDE"/>
    <w:multiLevelType w:val="hybridMultilevel"/>
    <w:tmpl w:val="AB600AD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61772"/>
    <w:multiLevelType w:val="hybridMultilevel"/>
    <w:tmpl w:val="6E7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92C3E"/>
    <w:multiLevelType w:val="hybridMultilevel"/>
    <w:tmpl w:val="79C0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700E6"/>
    <w:multiLevelType w:val="hybridMultilevel"/>
    <w:tmpl w:val="A0F42E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E42025"/>
    <w:multiLevelType w:val="hybridMultilevel"/>
    <w:tmpl w:val="BA9EF9B8"/>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747D1"/>
    <w:multiLevelType w:val="hybridMultilevel"/>
    <w:tmpl w:val="892AB3C0"/>
    <w:lvl w:ilvl="0" w:tplc="B9A0C1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5D6E9D"/>
    <w:multiLevelType w:val="hybridMultilevel"/>
    <w:tmpl w:val="CBB22064"/>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63E3E"/>
    <w:multiLevelType w:val="hybridMultilevel"/>
    <w:tmpl w:val="F244E3F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5B6110"/>
    <w:multiLevelType w:val="hybridMultilevel"/>
    <w:tmpl w:val="99C2272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6E14A2"/>
    <w:multiLevelType w:val="hybridMultilevel"/>
    <w:tmpl w:val="CB224A9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A70C9"/>
    <w:multiLevelType w:val="hybridMultilevel"/>
    <w:tmpl w:val="0A32A0A6"/>
    <w:lvl w:ilvl="0" w:tplc="F5CE972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2C7F80"/>
    <w:multiLevelType w:val="hybridMultilevel"/>
    <w:tmpl w:val="53BE299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663E17D2"/>
    <w:multiLevelType w:val="hybridMultilevel"/>
    <w:tmpl w:val="F57C3906"/>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D7444"/>
    <w:multiLevelType w:val="hybridMultilevel"/>
    <w:tmpl w:val="2B2A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27FD6"/>
    <w:multiLevelType w:val="hybridMultilevel"/>
    <w:tmpl w:val="C446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27507A"/>
    <w:multiLevelType w:val="hybridMultilevel"/>
    <w:tmpl w:val="23E8F866"/>
    <w:lvl w:ilvl="0" w:tplc="093A3A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477AF4"/>
    <w:multiLevelType w:val="hybridMultilevel"/>
    <w:tmpl w:val="481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A119E"/>
    <w:multiLevelType w:val="hybridMultilevel"/>
    <w:tmpl w:val="0C240ADA"/>
    <w:lvl w:ilvl="0" w:tplc="E788EFB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5982642">
    <w:abstractNumId w:val="14"/>
  </w:num>
  <w:num w:numId="2" w16cid:durableId="749431199">
    <w:abstractNumId w:val="29"/>
  </w:num>
  <w:num w:numId="3" w16cid:durableId="848057087">
    <w:abstractNumId w:val="24"/>
  </w:num>
  <w:num w:numId="4" w16cid:durableId="531383279">
    <w:abstractNumId w:val="26"/>
  </w:num>
  <w:num w:numId="5" w16cid:durableId="1077746210">
    <w:abstractNumId w:val="15"/>
  </w:num>
  <w:num w:numId="6" w16cid:durableId="322664853">
    <w:abstractNumId w:val="23"/>
  </w:num>
  <w:num w:numId="7" w16cid:durableId="1401174280">
    <w:abstractNumId w:val="18"/>
  </w:num>
  <w:num w:numId="8" w16cid:durableId="1482695424">
    <w:abstractNumId w:val="1"/>
  </w:num>
  <w:num w:numId="9" w16cid:durableId="1824201582">
    <w:abstractNumId w:val="28"/>
  </w:num>
  <w:num w:numId="10" w16cid:durableId="1631595191">
    <w:abstractNumId w:val="5"/>
  </w:num>
  <w:num w:numId="11" w16cid:durableId="1153445740">
    <w:abstractNumId w:val="4"/>
  </w:num>
  <w:num w:numId="12" w16cid:durableId="1280647364">
    <w:abstractNumId w:val="10"/>
  </w:num>
  <w:num w:numId="13" w16cid:durableId="923146386">
    <w:abstractNumId w:val="3"/>
  </w:num>
  <w:num w:numId="14" w16cid:durableId="1419059312">
    <w:abstractNumId w:val="2"/>
  </w:num>
  <w:num w:numId="15" w16cid:durableId="704713257">
    <w:abstractNumId w:val="16"/>
  </w:num>
  <w:num w:numId="16" w16cid:durableId="2052148287">
    <w:abstractNumId w:val="9"/>
  </w:num>
  <w:num w:numId="17" w16cid:durableId="824856975">
    <w:abstractNumId w:val="21"/>
  </w:num>
  <w:num w:numId="18" w16cid:durableId="1427113740">
    <w:abstractNumId w:val="20"/>
  </w:num>
  <w:num w:numId="19" w16cid:durableId="233970857">
    <w:abstractNumId w:val="6"/>
  </w:num>
  <w:num w:numId="20" w16cid:durableId="1534003398">
    <w:abstractNumId w:val="11"/>
  </w:num>
  <w:num w:numId="21" w16cid:durableId="1261791282">
    <w:abstractNumId w:val="19"/>
  </w:num>
  <w:num w:numId="22" w16cid:durableId="1399131489">
    <w:abstractNumId w:val="22"/>
  </w:num>
  <w:num w:numId="23" w16cid:durableId="1110860121">
    <w:abstractNumId w:val="13"/>
  </w:num>
  <w:num w:numId="24" w16cid:durableId="1145859092">
    <w:abstractNumId w:val="8"/>
  </w:num>
  <w:num w:numId="25" w16cid:durableId="1995720604">
    <w:abstractNumId w:val="12"/>
  </w:num>
  <w:num w:numId="26" w16cid:durableId="2052995908">
    <w:abstractNumId w:val="27"/>
  </w:num>
  <w:num w:numId="27" w16cid:durableId="1201212961">
    <w:abstractNumId w:val="17"/>
  </w:num>
  <w:num w:numId="28" w16cid:durableId="1179585217">
    <w:abstractNumId w:val="7"/>
  </w:num>
  <w:num w:numId="29" w16cid:durableId="1119446395">
    <w:abstractNumId w:val="0"/>
  </w:num>
  <w:num w:numId="30" w16cid:durableId="74010009">
    <w:abstractNumId w:val="30"/>
  </w:num>
  <w:num w:numId="31" w16cid:durableId="160094425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D1"/>
    <w:rsid w:val="00000287"/>
    <w:rsid w:val="00000856"/>
    <w:rsid w:val="00000F29"/>
    <w:rsid w:val="00000F40"/>
    <w:rsid w:val="00001448"/>
    <w:rsid w:val="000015F8"/>
    <w:rsid w:val="000019E6"/>
    <w:rsid w:val="00001D4D"/>
    <w:rsid w:val="00001F9F"/>
    <w:rsid w:val="000022B2"/>
    <w:rsid w:val="00002585"/>
    <w:rsid w:val="000027A1"/>
    <w:rsid w:val="000028A4"/>
    <w:rsid w:val="000028CA"/>
    <w:rsid w:val="00002A8B"/>
    <w:rsid w:val="00002AC4"/>
    <w:rsid w:val="00002D76"/>
    <w:rsid w:val="00002E85"/>
    <w:rsid w:val="00003305"/>
    <w:rsid w:val="00003A02"/>
    <w:rsid w:val="00004062"/>
    <w:rsid w:val="0000424C"/>
    <w:rsid w:val="0000498E"/>
    <w:rsid w:val="00004B77"/>
    <w:rsid w:val="00004CE0"/>
    <w:rsid w:val="00004D29"/>
    <w:rsid w:val="00004F3D"/>
    <w:rsid w:val="00005700"/>
    <w:rsid w:val="0000608A"/>
    <w:rsid w:val="000063A5"/>
    <w:rsid w:val="00006627"/>
    <w:rsid w:val="00006636"/>
    <w:rsid w:val="00006905"/>
    <w:rsid w:val="00006A88"/>
    <w:rsid w:val="00006C13"/>
    <w:rsid w:val="00006D75"/>
    <w:rsid w:val="00006DE1"/>
    <w:rsid w:val="00006F0C"/>
    <w:rsid w:val="00006F33"/>
    <w:rsid w:val="0000713E"/>
    <w:rsid w:val="00007305"/>
    <w:rsid w:val="0000762C"/>
    <w:rsid w:val="00007DBE"/>
    <w:rsid w:val="00010177"/>
    <w:rsid w:val="000101D9"/>
    <w:rsid w:val="00010509"/>
    <w:rsid w:val="00010574"/>
    <w:rsid w:val="00010830"/>
    <w:rsid w:val="00010948"/>
    <w:rsid w:val="0001106C"/>
    <w:rsid w:val="000114C5"/>
    <w:rsid w:val="00011C07"/>
    <w:rsid w:val="00011C75"/>
    <w:rsid w:val="00011E7E"/>
    <w:rsid w:val="00012570"/>
    <w:rsid w:val="000128EB"/>
    <w:rsid w:val="000128FA"/>
    <w:rsid w:val="00012AC6"/>
    <w:rsid w:val="00012E00"/>
    <w:rsid w:val="0001385B"/>
    <w:rsid w:val="000138DA"/>
    <w:rsid w:val="00013D7E"/>
    <w:rsid w:val="00014372"/>
    <w:rsid w:val="0001453E"/>
    <w:rsid w:val="000149D5"/>
    <w:rsid w:val="00014B48"/>
    <w:rsid w:val="00014C3C"/>
    <w:rsid w:val="00014CDE"/>
    <w:rsid w:val="00015008"/>
    <w:rsid w:val="0001513A"/>
    <w:rsid w:val="0001559C"/>
    <w:rsid w:val="00015995"/>
    <w:rsid w:val="00015FDB"/>
    <w:rsid w:val="000160E8"/>
    <w:rsid w:val="00016163"/>
    <w:rsid w:val="0001636D"/>
    <w:rsid w:val="000163A3"/>
    <w:rsid w:val="00016492"/>
    <w:rsid w:val="000167D5"/>
    <w:rsid w:val="000167EC"/>
    <w:rsid w:val="000169B3"/>
    <w:rsid w:val="000169E0"/>
    <w:rsid w:val="00016E0B"/>
    <w:rsid w:val="00017218"/>
    <w:rsid w:val="0001728C"/>
    <w:rsid w:val="0002046E"/>
    <w:rsid w:val="00020680"/>
    <w:rsid w:val="000207C4"/>
    <w:rsid w:val="00020C17"/>
    <w:rsid w:val="00021051"/>
    <w:rsid w:val="00021058"/>
    <w:rsid w:val="0002127F"/>
    <w:rsid w:val="00021417"/>
    <w:rsid w:val="00021BD0"/>
    <w:rsid w:val="00021D51"/>
    <w:rsid w:val="00021ED6"/>
    <w:rsid w:val="00021FDC"/>
    <w:rsid w:val="00021FF2"/>
    <w:rsid w:val="00022291"/>
    <w:rsid w:val="000225ED"/>
    <w:rsid w:val="00022AA9"/>
    <w:rsid w:val="00022BC0"/>
    <w:rsid w:val="00022F3C"/>
    <w:rsid w:val="00023218"/>
    <w:rsid w:val="000237E4"/>
    <w:rsid w:val="00023998"/>
    <w:rsid w:val="00023D68"/>
    <w:rsid w:val="000242AA"/>
    <w:rsid w:val="0002464A"/>
    <w:rsid w:val="00024697"/>
    <w:rsid w:val="000247B9"/>
    <w:rsid w:val="0002494A"/>
    <w:rsid w:val="00024E8E"/>
    <w:rsid w:val="00024ECB"/>
    <w:rsid w:val="0002547F"/>
    <w:rsid w:val="000254FF"/>
    <w:rsid w:val="0002578D"/>
    <w:rsid w:val="00025844"/>
    <w:rsid w:val="000258FA"/>
    <w:rsid w:val="000259B4"/>
    <w:rsid w:val="00025E39"/>
    <w:rsid w:val="00026181"/>
    <w:rsid w:val="000262A3"/>
    <w:rsid w:val="00026429"/>
    <w:rsid w:val="0002680E"/>
    <w:rsid w:val="00026871"/>
    <w:rsid w:val="00026FC5"/>
    <w:rsid w:val="000272FF"/>
    <w:rsid w:val="00027374"/>
    <w:rsid w:val="000274B1"/>
    <w:rsid w:val="00027B1D"/>
    <w:rsid w:val="00027C5C"/>
    <w:rsid w:val="00027FA8"/>
    <w:rsid w:val="000301F4"/>
    <w:rsid w:val="00030A22"/>
    <w:rsid w:val="00030AF9"/>
    <w:rsid w:val="00030CD0"/>
    <w:rsid w:val="00031060"/>
    <w:rsid w:val="0003162A"/>
    <w:rsid w:val="00031C12"/>
    <w:rsid w:val="00032680"/>
    <w:rsid w:val="00032A08"/>
    <w:rsid w:val="00032A29"/>
    <w:rsid w:val="00032AFD"/>
    <w:rsid w:val="000331B8"/>
    <w:rsid w:val="000334B8"/>
    <w:rsid w:val="0003381B"/>
    <w:rsid w:val="00033F03"/>
    <w:rsid w:val="00034603"/>
    <w:rsid w:val="0003461D"/>
    <w:rsid w:val="0003481A"/>
    <w:rsid w:val="0003495E"/>
    <w:rsid w:val="00034993"/>
    <w:rsid w:val="00034EDF"/>
    <w:rsid w:val="00034FB7"/>
    <w:rsid w:val="0003526E"/>
    <w:rsid w:val="000355A0"/>
    <w:rsid w:val="00035870"/>
    <w:rsid w:val="000359F9"/>
    <w:rsid w:val="00035BB3"/>
    <w:rsid w:val="00036021"/>
    <w:rsid w:val="0003603C"/>
    <w:rsid w:val="000366EE"/>
    <w:rsid w:val="000367EF"/>
    <w:rsid w:val="00036F75"/>
    <w:rsid w:val="000373BF"/>
    <w:rsid w:val="00037C31"/>
    <w:rsid w:val="00037E0E"/>
    <w:rsid w:val="00037E1B"/>
    <w:rsid w:val="00037F39"/>
    <w:rsid w:val="00040564"/>
    <w:rsid w:val="000405EB"/>
    <w:rsid w:val="000407A4"/>
    <w:rsid w:val="00040B88"/>
    <w:rsid w:val="00040D44"/>
    <w:rsid w:val="00041072"/>
    <w:rsid w:val="0004142B"/>
    <w:rsid w:val="0004145A"/>
    <w:rsid w:val="000415C7"/>
    <w:rsid w:val="00041B4F"/>
    <w:rsid w:val="00041C6A"/>
    <w:rsid w:val="0004253A"/>
    <w:rsid w:val="00042809"/>
    <w:rsid w:val="000434A9"/>
    <w:rsid w:val="000436F3"/>
    <w:rsid w:val="000439A1"/>
    <w:rsid w:val="00043B5B"/>
    <w:rsid w:val="00043C8B"/>
    <w:rsid w:val="00043EB3"/>
    <w:rsid w:val="00043FC6"/>
    <w:rsid w:val="00044291"/>
    <w:rsid w:val="0004445C"/>
    <w:rsid w:val="0004489B"/>
    <w:rsid w:val="00044B46"/>
    <w:rsid w:val="00044EEF"/>
    <w:rsid w:val="00045038"/>
    <w:rsid w:val="000451C0"/>
    <w:rsid w:val="0004547D"/>
    <w:rsid w:val="00045948"/>
    <w:rsid w:val="0004594B"/>
    <w:rsid w:val="00045D19"/>
    <w:rsid w:val="00045E5B"/>
    <w:rsid w:val="000460FB"/>
    <w:rsid w:val="00046953"/>
    <w:rsid w:val="000469AB"/>
    <w:rsid w:val="00046F42"/>
    <w:rsid w:val="00047AC8"/>
    <w:rsid w:val="00047EAD"/>
    <w:rsid w:val="00050028"/>
    <w:rsid w:val="000500C6"/>
    <w:rsid w:val="000500E2"/>
    <w:rsid w:val="00050149"/>
    <w:rsid w:val="0005022E"/>
    <w:rsid w:val="0005051B"/>
    <w:rsid w:val="000508E2"/>
    <w:rsid w:val="000512C8"/>
    <w:rsid w:val="0005149F"/>
    <w:rsid w:val="0005161C"/>
    <w:rsid w:val="00051AB9"/>
    <w:rsid w:val="00051C69"/>
    <w:rsid w:val="00051FE4"/>
    <w:rsid w:val="000521C3"/>
    <w:rsid w:val="000522F7"/>
    <w:rsid w:val="00052B53"/>
    <w:rsid w:val="00052F66"/>
    <w:rsid w:val="00053B93"/>
    <w:rsid w:val="00053C86"/>
    <w:rsid w:val="000540C4"/>
    <w:rsid w:val="00054225"/>
    <w:rsid w:val="0005440F"/>
    <w:rsid w:val="000546F7"/>
    <w:rsid w:val="000549CA"/>
    <w:rsid w:val="00054D8C"/>
    <w:rsid w:val="000550CE"/>
    <w:rsid w:val="0005510E"/>
    <w:rsid w:val="00055111"/>
    <w:rsid w:val="000551FC"/>
    <w:rsid w:val="0005520A"/>
    <w:rsid w:val="00055498"/>
    <w:rsid w:val="00055988"/>
    <w:rsid w:val="00055B51"/>
    <w:rsid w:val="0005628E"/>
    <w:rsid w:val="00056536"/>
    <w:rsid w:val="00056DE7"/>
    <w:rsid w:val="000573EA"/>
    <w:rsid w:val="000574DC"/>
    <w:rsid w:val="000579D0"/>
    <w:rsid w:val="0006028A"/>
    <w:rsid w:val="000606B4"/>
    <w:rsid w:val="00060716"/>
    <w:rsid w:val="00060A86"/>
    <w:rsid w:val="00061899"/>
    <w:rsid w:val="00061BD8"/>
    <w:rsid w:val="00061C1E"/>
    <w:rsid w:val="00061E0E"/>
    <w:rsid w:val="000620EA"/>
    <w:rsid w:val="00062787"/>
    <w:rsid w:val="00062CCB"/>
    <w:rsid w:val="00062E1F"/>
    <w:rsid w:val="000634E0"/>
    <w:rsid w:val="0006370A"/>
    <w:rsid w:val="00063C73"/>
    <w:rsid w:val="00064AF3"/>
    <w:rsid w:val="00064C0F"/>
    <w:rsid w:val="00064FEA"/>
    <w:rsid w:val="000652DF"/>
    <w:rsid w:val="00065673"/>
    <w:rsid w:val="00065914"/>
    <w:rsid w:val="00066B23"/>
    <w:rsid w:val="00066D8F"/>
    <w:rsid w:val="00067231"/>
    <w:rsid w:val="000672DE"/>
    <w:rsid w:val="000673D5"/>
    <w:rsid w:val="00067872"/>
    <w:rsid w:val="000706A8"/>
    <w:rsid w:val="00070788"/>
    <w:rsid w:val="00070882"/>
    <w:rsid w:val="00070A2E"/>
    <w:rsid w:val="00070BD9"/>
    <w:rsid w:val="00070F22"/>
    <w:rsid w:val="000710F6"/>
    <w:rsid w:val="00071111"/>
    <w:rsid w:val="000715BC"/>
    <w:rsid w:val="00071A97"/>
    <w:rsid w:val="00071C02"/>
    <w:rsid w:val="000724B2"/>
    <w:rsid w:val="000724F7"/>
    <w:rsid w:val="000726F3"/>
    <w:rsid w:val="0007288B"/>
    <w:rsid w:val="00072BEE"/>
    <w:rsid w:val="00072CB0"/>
    <w:rsid w:val="00072CC9"/>
    <w:rsid w:val="00073426"/>
    <w:rsid w:val="00073543"/>
    <w:rsid w:val="000737A6"/>
    <w:rsid w:val="00073C13"/>
    <w:rsid w:val="00073F99"/>
    <w:rsid w:val="00073FCE"/>
    <w:rsid w:val="000741BF"/>
    <w:rsid w:val="00074633"/>
    <w:rsid w:val="00074865"/>
    <w:rsid w:val="00074BA2"/>
    <w:rsid w:val="00074E25"/>
    <w:rsid w:val="00074FBB"/>
    <w:rsid w:val="000753AD"/>
    <w:rsid w:val="000755CC"/>
    <w:rsid w:val="000755DA"/>
    <w:rsid w:val="000760C3"/>
    <w:rsid w:val="00076254"/>
    <w:rsid w:val="00076B52"/>
    <w:rsid w:val="00076BE7"/>
    <w:rsid w:val="0007760C"/>
    <w:rsid w:val="000776F3"/>
    <w:rsid w:val="00077DD6"/>
    <w:rsid w:val="00077F18"/>
    <w:rsid w:val="00077F7D"/>
    <w:rsid w:val="00080147"/>
    <w:rsid w:val="0008016D"/>
    <w:rsid w:val="000807C7"/>
    <w:rsid w:val="0008081E"/>
    <w:rsid w:val="00080871"/>
    <w:rsid w:val="00080B2E"/>
    <w:rsid w:val="00080C95"/>
    <w:rsid w:val="00080EED"/>
    <w:rsid w:val="00080FA0"/>
    <w:rsid w:val="0008104C"/>
    <w:rsid w:val="0008109E"/>
    <w:rsid w:val="00081859"/>
    <w:rsid w:val="00081F45"/>
    <w:rsid w:val="00081F99"/>
    <w:rsid w:val="000822D7"/>
    <w:rsid w:val="0008233B"/>
    <w:rsid w:val="000825A6"/>
    <w:rsid w:val="00083103"/>
    <w:rsid w:val="000832AF"/>
    <w:rsid w:val="000834DE"/>
    <w:rsid w:val="000838BF"/>
    <w:rsid w:val="00084792"/>
    <w:rsid w:val="00084A37"/>
    <w:rsid w:val="00084C28"/>
    <w:rsid w:val="00084D2D"/>
    <w:rsid w:val="00084FC9"/>
    <w:rsid w:val="0008536A"/>
    <w:rsid w:val="00085DE9"/>
    <w:rsid w:val="00085F8E"/>
    <w:rsid w:val="000864E0"/>
    <w:rsid w:val="000864F5"/>
    <w:rsid w:val="000872A1"/>
    <w:rsid w:val="00087492"/>
    <w:rsid w:val="0008765E"/>
    <w:rsid w:val="00087C15"/>
    <w:rsid w:val="00087C1A"/>
    <w:rsid w:val="00087FE2"/>
    <w:rsid w:val="00090106"/>
    <w:rsid w:val="00090AD9"/>
    <w:rsid w:val="000912C1"/>
    <w:rsid w:val="0009166D"/>
    <w:rsid w:val="00091AA7"/>
    <w:rsid w:val="00091F3F"/>
    <w:rsid w:val="0009207D"/>
    <w:rsid w:val="0009215E"/>
    <w:rsid w:val="00092185"/>
    <w:rsid w:val="000922AE"/>
    <w:rsid w:val="00092878"/>
    <w:rsid w:val="00092BCD"/>
    <w:rsid w:val="000935DF"/>
    <w:rsid w:val="000938AB"/>
    <w:rsid w:val="00093CFA"/>
    <w:rsid w:val="000943C4"/>
    <w:rsid w:val="00094A7C"/>
    <w:rsid w:val="00094ED1"/>
    <w:rsid w:val="000950E0"/>
    <w:rsid w:val="000952FB"/>
    <w:rsid w:val="0009557C"/>
    <w:rsid w:val="00095691"/>
    <w:rsid w:val="00095A31"/>
    <w:rsid w:val="0009665D"/>
    <w:rsid w:val="00096892"/>
    <w:rsid w:val="00096B58"/>
    <w:rsid w:val="00096CDE"/>
    <w:rsid w:val="00096DEC"/>
    <w:rsid w:val="00096EAF"/>
    <w:rsid w:val="00096F7E"/>
    <w:rsid w:val="0009700C"/>
    <w:rsid w:val="0009701C"/>
    <w:rsid w:val="000970C2"/>
    <w:rsid w:val="00097169"/>
    <w:rsid w:val="000971A2"/>
    <w:rsid w:val="0009736B"/>
    <w:rsid w:val="00097631"/>
    <w:rsid w:val="00097B4A"/>
    <w:rsid w:val="00097F66"/>
    <w:rsid w:val="000A06D7"/>
    <w:rsid w:val="000A1021"/>
    <w:rsid w:val="000A1125"/>
    <w:rsid w:val="000A155A"/>
    <w:rsid w:val="000A19CB"/>
    <w:rsid w:val="000A1DC2"/>
    <w:rsid w:val="000A2168"/>
    <w:rsid w:val="000A222F"/>
    <w:rsid w:val="000A24D8"/>
    <w:rsid w:val="000A2B4E"/>
    <w:rsid w:val="000A2DF7"/>
    <w:rsid w:val="000A30A8"/>
    <w:rsid w:val="000A30D7"/>
    <w:rsid w:val="000A316A"/>
    <w:rsid w:val="000A3299"/>
    <w:rsid w:val="000A346C"/>
    <w:rsid w:val="000A36E6"/>
    <w:rsid w:val="000A3818"/>
    <w:rsid w:val="000A3A61"/>
    <w:rsid w:val="000A3B52"/>
    <w:rsid w:val="000A4356"/>
    <w:rsid w:val="000A4432"/>
    <w:rsid w:val="000A44E7"/>
    <w:rsid w:val="000A4A6B"/>
    <w:rsid w:val="000A4B45"/>
    <w:rsid w:val="000A4CB7"/>
    <w:rsid w:val="000A4E02"/>
    <w:rsid w:val="000A4E1E"/>
    <w:rsid w:val="000A4FCA"/>
    <w:rsid w:val="000A5390"/>
    <w:rsid w:val="000A5AE7"/>
    <w:rsid w:val="000A5CE1"/>
    <w:rsid w:val="000A5D76"/>
    <w:rsid w:val="000A5ED9"/>
    <w:rsid w:val="000A5EEA"/>
    <w:rsid w:val="000A5FEF"/>
    <w:rsid w:val="000A6115"/>
    <w:rsid w:val="000A6246"/>
    <w:rsid w:val="000A6490"/>
    <w:rsid w:val="000A6ABC"/>
    <w:rsid w:val="000A6C45"/>
    <w:rsid w:val="000A76F4"/>
    <w:rsid w:val="000A7D1E"/>
    <w:rsid w:val="000B0021"/>
    <w:rsid w:val="000B0128"/>
    <w:rsid w:val="000B02E0"/>
    <w:rsid w:val="000B036C"/>
    <w:rsid w:val="000B03C2"/>
    <w:rsid w:val="000B0796"/>
    <w:rsid w:val="000B0B24"/>
    <w:rsid w:val="000B0CF8"/>
    <w:rsid w:val="000B105E"/>
    <w:rsid w:val="000B1090"/>
    <w:rsid w:val="000B1188"/>
    <w:rsid w:val="000B1658"/>
    <w:rsid w:val="000B16B2"/>
    <w:rsid w:val="000B178A"/>
    <w:rsid w:val="000B1F8B"/>
    <w:rsid w:val="000B201B"/>
    <w:rsid w:val="000B229F"/>
    <w:rsid w:val="000B235D"/>
    <w:rsid w:val="000B24AC"/>
    <w:rsid w:val="000B2545"/>
    <w:rsid w:val="000B28DB"/>
    <w:rsid w:val="000B292D"/>
    <w:rsid w:val="000B34BB"/>
    <w:rsid w:val="000B384B"/>
    <w:rsid w:val="000B3875"/>
    <w:rsid w:val="000B3CD2"/>
    <w:rsid w:val="000B4229"/>
    <w:rsid w:val="000B425F"/>
    <w:rsid w:val="000B4674"/>
    <w:rsid w:val="000B469B"/>
    <w:rsid w:val="000B4B95"/>
    <w:rsid w:val="000B4D80"/>
    <w:rsid w:val="000B58B1"/>
    <w:rsid w:val="000B5C39"/>
    <w:rsid w:val="000B5C5E"/>
    <w:rsid w:val="000B5ECB"/>
    <w:rsid w:val="000B5F35"/>
    <w:rsid w:val="000B5F59"/>
    <w:rsid w:val="000B6439"/>
    <w:rsid w:val="000B64EE"/>
    <w:rsid w:val="000B68CB"/>
    <w:rsid w:val="000B693B"/>
    <w:rsid w:val="000B69D8"/>
    <w:rsid w:val="000B6E03"/>
    <w:rsid w:val="000B6FA1"/>
    <w:rsid w:val="000B71D5"/>
    <w:rsid w:val="000B7352"/>
    <w:rsid w:val="000B7397"/>
    <w:rsid w:val="000B7591"/>
    <w:rsid w:val="000B7767"/>
    <w:rsid w:val="000B79FD"/>
    <w:rsid w:val="000B7C61"/>
    <w:rsid w:val="000C01E5"/>
    <w:rsid w:val="000C1055"/>
    <w:rsid w:val="000C11C7"/>
    <w:rsid w:val="000C13F2"/>
    <w:rsid w:val="000C16A5"/>
    <w:rsid w:val="000C1C25"/>
    <w:rsid w:val="000C1E5A"/>
    <w:rsid w:val="000C23CE"/>
    <w:rsid w:val="000C254C"/>
    <w:rsid w:val="000C285D"/>
    <w:rsid w:val="000C2903"/>
    <w:rsid w:val="000C29C4"/>
    <w:rsid w:val="000C2E9C"/>
    <w:rsid w:val="000C3116"/>
    <w:rsid w:val="000C32D8"/>
    <w:rsid w:val="000C45EE"/>
    <w:rsid w:val="000C475D"/>
    <w:rsid w:val="000C4950"/>
    <w:rsid w:val="000C56BC"/>
    <w:rsid w:val="000C57C6"/>
    <w:rsid w:val="000C5CF3"/>
    <w:rsid w:val="000C5FCE"/>
    <w:rsid w:val="000C618A"/>
    <w:rsid w:val="000C625F"/>
    <w:rsid w:val="000C662B"/>
    <w:rsid w:val="000C6697"/>
    <w:rsid w:val="000C6D44"/>
    <w:rsid w:val="000C6F6C"/>
    <w:rsid w:val="000C6FB0"/>
    <w:rsid w:val="000C6FEE"/>
    <w:rsid w:val="000C6FFC"/>
    <w:rsid w:val="000C725D"/>
    <w:rsid w:val="000C7491"/>
    <w:rsid w:val="000C7A94"/>
    <w:rsid w:val="000C7F38"/>
    <w:rsid w:val="000D0069"/>
    <w:rsid w:val="000D0199"/>
    <w:rsid w:val="000D03F2"/>
    <w:rsid w:val="000D058F"/>
    <w:rsid w:val="000D082F"/>
    <w:rsid w:val="000D09F3"/>
    <w:rsid w:val="000D1125"/>
    <w:rsid w:val="000D1595"/>
    <w:rsid w:val="000D1676"/>
    <w:rsid w:val="000D1A03"/>
    <w:rsid w:val="000D1E68"/>
    <w:rsid w:val="000D2325"/>
    <w:rsid w:val="000D2704"/>
    <w:rsid w:val="000D2D2D"/>
    <w:rsid w:val="000D33C3"/>
    <w:rsid w:val="000D34EB"/>
    <w:rsid w:val="000D3B15"/>
    <w:rsid w:val="000D3CD6"/>
    <w:rsid w:val="000D4168"/>
    <w:rsid w:val="000D426F"/>
    <w:rsid w:val="000D43DF"/>
    <w:rsid w:val="000D451A"/>
    <w:rsid w:val="000D4B67"/>
    <w:rsid w:val="000D51CD"/>
    <w:rsid w:val="000D5653"/>
    <w:rsid w:val="000D56B3"/>
    <w:rsid w:val="000D59EE"/>
    <w:rsid w:val="000D5E89"/>
    <w:rsid w:val="000D602D"/>
    <w:rsid w:val="000D6129"/>
    <w:rsid w:val="000D62BF"/>
    <w:rsid w:val="000D64E2"/>
    <w:rsid w:val="000D6617"/>
    <w:rsid w:val="000D6699"/>
    <w:rsid w:val="000D67C1"/>
    <w:rsid w:val="000D6842"/>
    <w:rsid w:val="000D6D5B"/>
    <w:rsid w:val="000D6DC0"/>
    <w:rsid w:val="000D6F36"/>
    <w:rsid w:val="000D6F64"/>
    <w:rsid w:val="000D74B2"/>
    <w:rsid w:val="000D7747"/>
    <w:rsid w:val="000D7E15"/>
    <w:rsid w:val="000D7F28"/>
    <w:rsid w:val="000E02A1"/>
    <w:rsid w:val="000E02DF"/>
    <w:rsid w:val="000E044B"/>
    <w:rsid w:val="000E05E3"/>
    <w:rsid w:val="000E080C"/>
    <w:rsid w:val="000E0925"/>
    <w:rsid w:val="000E1409"/>
    <w:rsid w:val="000E14B1"/>
    <w:rsid w:val="000E158D"/>
    <w:rsid w:val="000E1616"/>
    <w:rsid w:val="000E174E"/>
    <w:rsid w:val="000E193A"/>
    <w:rsid w:val="000E19F7"/>
    <w:rsid w:val="000E1A59"/>
    <w:rsid w:val="000E213B"/>
    <w:rsid w:val="000E29CE"/>
    <w:rsid w:val="000E2B1A"/>
    <w:rsid w:val="000E2C88"/>
    <w:rsid w:val="000E2CF1"/>
    <w:rsid w:val="000E2FEF"/>
    <w:rsid w:val="000E3899"/>
    <w:rsid w:val="000E3B95"/>
    <w:rsid w:val="000E3F8A"/>
    <w:rsid w:val="000E4037"/>
    <w:rsid w:val="000E4280"/>
    <w:rsid w:val="000E4A92"/>
    <w:rsid w:val="000E4BA9"/>
    <w:rsid w:val="000E4CD5"/>
    <w:rsid w:val="000E5379"/>
    <w:rsid w:val="000E558D"/>
    <w:rsid w:val="000E56C3"/>
    <w:rsid w:val="000E574F"/>
    <w:rsid w:val="000E5885"/>
    <w:rsid w:val="000E5981"/>
    <w:rsid w:val="000E63D8"/>
    <w:rsid w:val="000E67BE"/>
    <w:rsid w:val="000E6C36"/>
    <w:rsid w:val="000E6F35"/>
    <w:rsid w:val="000E7193"/>
    <w:rsid w:val="000E72B0"/>
    <w:rsid w:val="000F0014"/>
    <w:rsid w:val="000F03F6"/>
    <w:rsid w:val="000F06FA"/>
    <w:rsid w:val="000F07D2"/>
    <w:rsid w:val="000F0A5A"/>
    <w:rsid w:val="000F0A95"/>
    <w:rsid w:val="000F0BC4"/>
    <w:rsid w:val="000F0BF7"/>
    <w:rsid w:val="000F0E1C"/>
    <w:rsid w:val="000F1AA4"/>
    <w:rsid w:val="000F22BB"/>
    <w:rsid w:val="000F253E"/>
    <w:rsid w:val="000F2568"/>
    <w:rsid w:val="000F270E"/>
    <w:rsid w:val="000F2ACD"/>
    <w:rsid w:val="000F2EED"/>
    <w:rsid w:val="000F2EF4"/>
    <w:rsid w:val="000F30A0"/>
    <w:rsid w:val="000F33BB"/>
    <w:rsid w:val="000F35E8"/>
    <w:rsid w:val="000F3CB9"/>
    <w:rsid w:val="000F3D9E"/>
    <w:rsid w:val="000F3F12"/>
    <w:rsid w:val="000F40EC"/>
    <w:rsid w:val="000F43FB"/>
    <w:rsid w:val="000F446E"/>
    <w:rsid w:val="000F4513"/>
    <w:rsid w:val="000F4618"/>
    <w:rsid w:val="000F4677"/>
    <w:rsid w:val="000F46A6"/>
    <w:rsid w:val="000F46CE"/>
    <w:rsid w:val="000F47B2"/>
    <w:rsid w:val="000F4C67"/>
    <w:rsid w:val="000F4F08"/>
    <w:rsid w:val="000F52B6"/>
    <w:rsid w:val="000F57C9"/>
    <w:rsid w:val="000F581F"/>
    <w:rsid w:val="000F5A1D"/>
    <w:rsid w:val="000F5A9A"/>
    <w:rsid w:val="000F5E57"/>
    <w:rsid w:val="000F5EF9"/>
    <w:rsid w:val="000F61CB"/>
    <w:rsid w:val="000F6205"/>
    <w:rsid w:val="000F68D4"/>
    <w:rsid w:val="000F6913"/>
    <w:rsid w:val="000F6C17"/>
    <w:rsid w:val="000F6F49"/>
    <w:rsid w:val="000F77D6"/>
    <w:rsid w:val="000F7BF0"/>
    <w:rsid w:val="000F7C42"/>
    <w:rsid w:val="000F7EF0"/>
    <w:rsid w:val="00100029"/>
    <w:rsid w:val="001001C9"/>
    <w:rsid w:val="001006B8"/>
    <w:rsid w:val="00100878"/>
    <w:rsid w:val="00100957"/>
    <w:rsid w:val="00100BCA"/>
    <w:rsid w:val="00100E2E"/>
    <w:rsid w:val="001012A0"/>
    <w:rsid w:val="00101396"/>
    <w:rsid w:val="0010185A"/>
    <w:rsid w:val="0010259E"/>
    <w:rsid w:val="0010260B"/>
    <w:rsid w:val="0010291A"/>
    <w:rsid w:val="00102A5E"/>
    <w:rsid w:val="00102D79"/>
    <w:rsid w:val="00103100"/>
    <w:rsid w:val="001031C7"/>
    <w:rsid w:val="001038DE"/>
    <w:rsid w:val="0010421B"/>
    <w:rsid w:val="0010495D"/>
    <w:rsid w:val="00104D8D"/>
    <w:rsid w:val="00104F2B"/>
    <w:rsid w:val="001055C1"/>
    <w:rsid w:val="0010576D"/>
    <w:rsid w:val="00105A76"/>
    <w:rsid w:val="00105C90"/>
    <w:rsid w:val="00106025"/>
    <w:rsid w:val="0010609B"/>
    <w:rsid w:val="001063AE"/>
    <w:rsid w:val="00106617"/>
    <w:rsid w:val="00106916"/>
    <w:rsid w:val="00106B46"/>
    <w:rsid w:val="00106B97"/>
    <w:rsid w:val="00106E8D"/>
    <w:rsid w:val="0010700D"/>
    <w:rsid w:val="001073ED"/>
    <w:rsid w:val="00107419"/>
    <w:rsid w:val="00107750"/>
    <w:rsid w:val="00107966"/>
    <w:rsid w:val="00107B0E"/>
    <w:rsid w:val="00107C66"/>
    <w:rsid w:val="00107CF5"/>
    <w:rsid w:val="00107D4B"/>
    <w:rsid w:val="00107F91"/>
    <w:rsid w:val="00107FF8"/>
    <w:rsid w:val="00110687"/>
    <w:rsid w:val="00110911"/>
    <w:rsid w:val="00110B28"/>
    <w:rsid w:val="00110B92"/>
    <w:rsid w:val="00110C57"/>
    <w:rsid w:val="00110FC9"/>
    <w:rsid w:val="0011133B"/>
    <w:rsid w:val="00111425"/>
    <w:rsid w:val="00111722"/>
    <w:rsid w:val="0011188D"/>
    <w:rsid w:val="00111A54"/>
    <w:rsid w:val="00111B50"/>
    <w:rsid w:val="00111DC4"/>
    <w:rsid w:val="0011228C"/>
    <w:rsid w:val="001122EB"/>
    <w:rsid w:val="00112376"/>
    <w:rsid w:val="001126F0"/>
    <w:rsid w:val="00112863"/>
    <w:rsid w:val="001128EF"/>
    <w:rsid w:val="00112F73"/>
    <w:rsid w:val="00113298"/>
    <w:rsid w:val="001132DE"/>
    <w:rsid w:val="00113682"/>
    <w:rsid w:val="00113695"/>
    <w:rsid w:val="001138E6"/>
    <w:rsid w:val="00113A20"/>
    <w:rsid w:val="00113A59"/>
    <w:rsid w:val="00113C57"/>
    <w:rsid w:val="00113D04"/>
    <w:rsid w:val="00113D25"/>
    <w:rsid w:val="001141A2"/>
    <w:rsid w:val="00114350"/>
    <w:rsid w:val="00114471"/>
    <w:rsid w:val="001144D0"/>
    <w:rsid w:val="0011459C"/>
    <w:rsid w:val="00114ABC"/>
    <w:rsid w:val="00114C6D"/>
    <w:rsid w:val="00114CFE"/>
    <w:rsid w:val="001150E9"/>
    <w:rsid w:val="001151AE"/>
    <w:rsid w:val="00115710"/>
    <w:rsid w:val="00115A64"/>
    <w:rsid w:val="00115F44"/>
    <w:rsid w:val="00116073"/>
    <w:rsid w:val="00116447"/>
    <w:rsid w:val="00116634"/>
    <w:rsid w:val="00116C43"/>
    <w:rsid w:val="00116CBB"/>
    <w:rsid w:val="00116DE1"/>
    <w:rsid w:val="00116EEA"/>
    <w:rsid w:val="00117017"/>
    <w:rsid w:val="001171F9"/>
    <w:rsid w:val="001173DC"/>
    <w:rsid w:val="0011767B"/>
    <w:rsid w:val="00117850"/>
    <w:rsid w:val="00117CC6"/>
    <w:rsid w:val="0012039D"/>
    <w:rsid w:val="001203DB"/>
    <w:rsid w:val="0012042E"/>
    <w:rsid w:val="0012083C"/>
    <w:rsid w:val="001208A8"/>
    <w:rsid w:val="00120E45"/>
    <w:rsid w:val="00121178"/>
    <w:rsid w:val="00121506"/>
    <w:rsid w:val="001218EF"/>
    <w:rsid w:val="00121D27"/>
    <w:rsid w:val="00121E4E"/>
    <w:rsid w:val="00121E8F"/>
    <w:rsid w:val="00122115"/>
    <w:rsid w:val="001224EE"/>
    <w:rsid w:val="00122D61"/>
    <w:rsid w:val="00123206"/>
    <w:rsid w:val="001234E9"/>
    <w:rsid w:val="0012351A"/>
    <w:rsid w:val="001235E2"/>
    <w:rsid w:val="001238AF"/>
    <w:rsid w:val="00123B3B"/>
    <w:rsid w:val="0012401B"/>
    <w:rsid w:val="00124050"/>
    <w:rsid w:val="001243D5"/>
    <w:rsid w:val="001245FC"/>
    <w:rsid w:val="0012486B"/>
    <w:rsid w:val="00124B46"/>
    <w:rsid w:val="00124C25"/>
    <w:rsid w:val="001250FD"/>
    <w:rsid w:val="001252AF"/>
    <w:rsid w:val="00125757"/>
    <w:rsid w:val="00125941"/>
    <w:rsid w:val="00126187"/>
    <w:rsid w:val="0012664C"/>
    <w:rsid w:val="00126EBC"/>
    <w:rsid w:val="001273DA"/>
    <w:rsid w:val="00127574"/>
    <w:rsid w:val="0012781D"/>
    <w:rsid w:val="00127948"/>
    <w:rsid w:val="00127F3F"/>
    <w:rsid w:val="001309E4"/>
    <w:rsid w:val="00130A87"/>
    <w:rsid w:val="00130B89"/>
    <w:rsid w:val="00130DD9"/>
    <w:rsid w:val="0013134A"/>
    <w:rsid w:val="00131369"/>
    <w:rsid w:val="00131518"/>
    <w:rsid w:val="00131996"/>
    <w:rsid w:val="0013199B"/>
    <w:rsid w:val="00131ED4"/>
    <w:rsid w:val="00132207"/>
    <w:rsid w:val="001323A5"/>
    <w:rsid w:val="00132551"/>
    <w:rsid w:val="001327E5"/>
    <w:rsid w:val="00132800"/>
    <w:rsid w:val="00132B99"/>
    <w:rsid w:val="00132DEB"/>
    <w:rsid w:val="00132F32"/>
    <w:rsid w:val="00132FEE"/>
    <w:rsid w:val="001334EE"/>
    <w:rsid w:val="00133B8E"/>
    <w:rsid w:val="00133BC5"/>
    <w:rsid w:val="001340E5"/>
    <w:rsid w:val="00134155"/>
    <w:rsid w:val="001342FF"/>
    <w:rsid w:val="00134762"/>
    <w:rsid w:val="00134982"/>
    <w:rsid w:val="0013499A"/>
    <w:rsid w:val="001349C1"/>
    <w:rsid w:val="00134F23"/>
    <w:rsid w:val="00135128"/>
    <w:rsid w:val="001351EC"/>
    <w:rsid w:val="00135409"/>
    <w:rsid w:val="00135F66"/>
    <w:rsid w:val="001360A9"/>
    <w:rsid w:val="001361A8"/>
    <w:rsid w:val="00136292"/>
    <w:rsid w:val="001363DA"/>
    <w:rsid w:val="0013641C"/>
    <w:rsid w:val="001364AD"/>
    <w:rsid w:val="001365B5"/>
    <w:rsid w:val="0013680D"/>
    <w:rsid w:val="00136C71"/>
    <w:rsid w:val="00136E7F"/>
    <w:rsid w:val="0013738A"/>
    <w:rsid w:val="00137874"/>
    <w:rsid w:val="001379FB"/>
    <w:rsid w:val="00137B09"/>
    <w:rsid w:val="00140077"/>
    <w:rsid w:val="0014084F"/>
    <w:rsid w:val="00140B05"/>
    <w:rsid w:val="00140EC9"/>
    <w:rsid w:val="00140F5D"/>
    <w:rsid w:val="0014102A"/>
    <w:rsid w:val="0014106D"/>
    <w:rsid w:val="0014142E"/>
    <w:rsid w:val="001417CA"/>
    <w:rsid w:val="00141D39"/>
    <w:rsid w:val="00141D8F"/>
    <w:rsid w:val="00141E5D"/>
    <w:rsid w:val="001421C9"/>
    <w:rsid w:val="00142276"/>
    <w:rsid w:val="001422ED"/>
    <w:rsid w:val="00142434"/>
    <w:rsid w:val="001424CA"/>
    <w:rsid w:val="00142DB4"/>
    <w:rsid w:val="00142F6A"/>
    <w:rsid w:val="00143214"/>
    <w:rsid w:val="00143D4D"/>
    <w:rsid w:val="00143F38"/>
    <w:rsid w:val="00144394"/>
    <w:rsid w:val="001444E8"/>
    <w:rsid w:val="001445EA"/>
    <w:rsid w:val="0014464B"/>
    <w:rsid w:val="00144775"/>
    <w:rsid w:val="0014513C"/>
    <w:rsid w:val="00145499"/>
    <w:rsid w:val="0014565A"/>
    <w:rsid w:val="001456E8"/>
    <w:rsid w:val="00145C70"/>
    <w:rsid w:val="00145FA7"/>
    <w:rsid w:val="00146221"/>
    <w:rsid w:val="001462D8"/>
    <w:rsid w:val="001465AB"/>
    <w:rsid w:val="001467CE"/>
    <w:rsid w:val="00146B8D"/>
    <w:rsid w:val="00146DE2"/>
    <w:rsid w:val="00146E80"/>
    <w:rsid w:val="001470AC"/>
    <w:rsid w:val="00147132"/>
    <w:rsid w:val="0014718B"/>
    <w:rsid w:val="001475BF"/>
    <w:rsid w:val="00147803"/>
    <w:rsid w:val="00147823"/>
    <w:rsid w:val="00147C75"/>
    <w:rsid w:val="0015017B"/>
    <w:rsid w:val="001503A9"/>
    <w:rsid w:val="00150907"/>
    <w:rsid w:val="00150ECA"/>
    <w:rsid w:val="00150F51"/>
    <w:rsid w:val="001511A6"/>
    <w:rsid w:val="0015133A"/>
    <w:rsid w:val="001514B5"/>
    <w:rsid w:val="001519C2"/>
    <w:rsid w:val="00151A4F"/>
    <w:rsid w:val="00151AC5"/>
    <w:rsid w:val="0015200D"/>
    <w:rsid w:val="0015237B"/>
    <w:rsid w:val="00152785"/>
    <w:rsid w:val="001529F5"/>
    <w:rsid w:val="00152A71"/>
    <w:rsid w:val="00152FBC"/>
    <w:rsid w:val="001532FD"/>
    <w:rsid w:val="00153388"/>
    <w:rsid w:val="00153F83"/>
    <w:rsid w:val="001543AD"/>
    <w:rsid w:val="00154FEE"/>
    <w:rsid w:val="0015508E"/>
    <w:rsid w:val="00155102"/>
    <w:rsid w:val="00155169"/>
    <w:rsid w:val="001552D2"/>
    <w:rsid w:val="00155347"/>
    <w:rsid w:val="00155366"/>
    <w:rsid w:val="00155824"/>
    <w:rsid w:val="00155A48"/>
    <w:rsid w:val="00155AC4"/>
    <w:rsid w:val="00155C8C"/>
    <w:rsid w:val="00155E50"/>
    <w:rsid w:val="00156030"/>
    <w:rsid w:val="001565D5"/>
    <w:rsid w:val="00156B76"/>
    <w:rsid w:val="00156E45"/>
    <w:rsid w:val="00157138"/>
    <w:rsid w:val="00157A23"/>
    <w:rsid w:val="00157D04"/>
    <w:rsid w:val="00160240"/>
    <w:rsid w:val="0016098A"/>
    <w:rsid w:val="00160C5F"/>
    <w:rsid w:val="00160E61"/>
    <w:rsid w:val="00161071"/>
    <w:rsid w:val="001617CC"/>
    <w:rsid w:val="0016198A"/>
    <w:rsid w:val="00161B11"/>
    <w:rsid w:val="0016235B"/>
    <w:rsid w:val="00162483"/>
    <w:rsid w:val="00162FD1"/>
    <w:rsid w:val="001631ED"/>
    <w:rsid w:val="001634A3"/>
    <w:rsid w:val="0016369E"/>
    <w:rsid w:val="0016373A"/>
    <w:rsid w:val="00163DD4"/>
    <w:rsid w:val="00163F5D"/>
    <w:rsid w:val="001643F5"/>
    <w:rsid w:val="001644F9"/>
    <w:rsid w:val="0016460C"/>
    <w:rsid w:val="00164651"/>
    <w:rsid w:val="001648F0"/>
    <w:rsid w:val="00164D42"/>
    <w:rsid w:val="00165146"/>
    <w:rsid w:val="00165388"/>
    <w:rsid w:val="001653E0"/>
    <w:rsid w:val="00165EF9"/>
    <w:rsid w:val="00166B81"/>
    <w:rsid w:val="00166E9E"/>
    <w:rsid w:val="00166F09"/>
    <w:rsid w:val="001672C1"/>
    <w:rsid w:val="00167380"/>
    <w:rsid w:val="0016790C"/>
    <w:rsid w:val="0016792E"/>
    <w:rsid w:val="00167ADA"/>
    <w:rsid w:val="00167B21"/>
    <w:rsid w:val="0017061F"/>
    <w:rsid w:val="001706D5"/>
    <w:rsid w:val="00170D15"/>
    <w:rsid w:val="00170EA6"/>
    <w:rsid w:val="00170F68"/>
    <w:rsid w:val="00171194"/>
    <w:rsid w:val="00171270"/>
    <w:rsid w:val="00171679"/>
    <w:rsid w:val="001716BC"/>
    <w:rsid w:val="001717C7"/>
    <w:rsid w:val="00171957"/>
    <w:rsid w:val="00171CB9"/>
    <w:rsid w:val="00171F31"/>
    <w:rsid w:val="00172285"/>
    <w:rsid w:val="001724C1"/>
    <w:rsid w:val="00172790"/>
    <w:rsid w:val="00172F13"/>
    <w:rsid w:val="00172FA9"/>
    <w:rsid w:val="00173178"/>
    <w:rsid w:val="001731C5"/>
    <w:rsid w:val="001732F0"/>
    <w:rsid w:val="001736A9"/>
    <w:rsid w:val="00173B1C"/>
    <w:rsid w:val="00173BCC"/>
    <w:rsid w:val="00174775"/>
    <w:rsid w:val="00174A18"/>
    <w:rsid w:val="00174D4E"/>
    <w:rsid w:val="00175361"/>
    <w:rsid w:val="00175511"/>
    <w:rsid w:val="001757D8"/>
    <w:rsid w:val="0017584E"/>
    <w:rsid w:val="0017597D"/>
    <w:rsid w:val="00175C4B"/>
    <w:rsid w:val="00176157"/>
    <w:rsid w:val="00176383"/>
    <w:rsid w:val="001764F2"/>
    <w:rsid w:val="001768AB"/>
    <w:rsid w:val="00176A00"/>
    <w:rsid w:val="00176AB1"/>
    <w:rsid w:val="00176C30"/>
    <w:rsid w:val="00177478"/>
    <w:rsid w:val="001774D7"/>
    <w:rsid w:val="001774F7"/>
    <w:rsid w:val="00177A2D"/>
    <w:rsid w:val="00177BCF"/>
    <w:rsid w:val="00177DBD"/>
    <w:rsid w:val="00180088"/>
    <w:rsid w:val="0018109A"/>
    <w:rsid w:val="001813A4"/>
    <w:rsid w:val="00181627"/>
    <w:rsid w:val="00181743"/>
    <w:rsid w:val="001819E0"/>
    <w:rsid w:val="00181F42"/>
    <w:rsid w:val="00182724"/>
    <w:rsid w:val="001827F7"/>
    <w:rsid w:val="00182922"/>
    <w:rsid w:val="00182958"/>
    <w:rsid w:val="001830B3"/>
    <w:rsid w:val="00183657"/>
    <w:rsid w:val="00183B3F"/>
    <w:rsid w:val="0018413D"/>
    <w:rsid w:val="0018456E"/>
    <w:rsid w:val="00184993"/>
    <w:rsid w:val="00184DD2"/>
    <w:rsid w:val="001850C3"/>
    <w:rsid w:val="00185794"/>
    <w:rsid w:val="001858DE"/>
    <w:rsid w:val="00185A5A"/>
    <w:rsid w:val="0018669D"/>
    <w:rsid w:val="00187637"/>
    <w:rsid w:val="00187850"/>
    <w:rsid w:val="00187CFC"/>
    <w:rsid w:val="00187D8D"/>
    <w:rsid w:val="0019005B"/>
    <w:rsid w:val="001901C2"/>
    <w:rsid w:val="001906A5"/>
    <w:rsid w:val="001908AC"/>
    <w:rsid w:val="00190BE9"/>
    <w:rsid w:val="00190DC7"/>
    <w:rsid w:val="00191237"/>
    <w:rsid w:val="00191339"/>
    <w:rsid w:val="0019134B"/>
    <w:rsid w:val="0019137B"/>
    <w:rsid w:val="001913A0"/>
    <w:rsid w:val="001918D9"/>
    <w:rsid w:val="00191CE0"/>
    <w:rsid w:val="00191D53"/>
    <w:rsid w:val="00191F05"/>
    <w:rsid w:val="001921E1"/>
    <w:rsid w:val="00192B1E"/>
    <w:rsid w:val="00192E62"/>
    <w:rsid w:val="001930A4"/>
    <w:rsid w:val="00193269"/>
    <w:rsid w:val="00193310"/>
    <w:rsid w:val="001933BD"/>
    <w:rsid w:val="001935BF"/>
    <w:rsid w:val="001940D7"/>
    <w:rsid w:val="00194290"/>
    <w:rsid w:val="001943A6"/>
    <w:rsid w:val="001943CD"/>
    <w:rsid w:val="001944E2"/>
    <w:rsid w:val="001945E0"/>
    <w:rsid w:val="00194B86"/>
    <w:rsid w:val="00194CC6"/>
    <w:rsid w:val="00194F02"/>
    <w:rsid w:val="001950A0"/>
    <w:rsid w:val="00195153"/>
    <w:rsid w:val="00195546"/>
    <w:rsid w:val="001956BF"/>
    <w:rsid w:val="001959DE"/>
    <w:rsid w:val="00195DDA"/>
    <w:rsid w:val="00195EB3"/>
    <w:rsid w:val="00196003"/>
    <w:rsid w:val="001960A7"/>
    <w:rsid w:val="0019621E"/>
    <w:rsid w:val="00196273"/>
    <w:rsid w:val="001966CD"/>
    <w:rsid w:val="00196A84"/>
    <w:rsid w:val="00196AA9"/>
    <w:rsid w:val="00196ACB"/>
    <w:rsid w:val="00196E88"/>
    <w:rsid w:val="00197108"/>
    <w:rsid w:val="001972B1"/>
    <w:rsid w:val="00197614"/>
    <w:rsid w:val="00197820"/>
    <w:rsid w:val="00197AD5"/>
    <w:rsid w:val="001A08D9"/>
    <w:rsid w:val="001A0989"/>
    <w:rsid w:val="001A0A72"/>
    <w:rsid w:val="001A0F9A"/>
    <w:rsid w:val="001A10B5"/>
    <w:rsid w:val="001A12CE"/>
    <w:rsid w:val="001A133F"/>
    <w:rsid w:val="001A136D"/>
    <w:rsid w:val="001A1703"/>
    <w:rsid w:val="001A188C"/>
    <w:rsid w:val="001A1B0E"/>
    <w:rsid w:val="001A1C14"/>
    <w:rsid w:val="001A1CDB"/>
    <w:rsid w:val="001A1D42"/>
    <w:rsid w:val="001A2285"/>
    <w:rsid w:val="001A2678"/>
    <w:rsid w:val="001A2ACB"/>
    <w:rsid w:val="001A30E1"/>
    <w:rsid w:val="001A316E"/>
    <w:rsid w:val="001A33CC"/>
    <w:rsid w:val="001A3671"/>
    <w:rsid w:val="001A4003"/>
    <w:rsid w:val="001A4845"/>
    <w:rsid w:val="001A4A38"/>
    <w:rsid w:val="001A4C92"/>
    <w:rsid w:val="001A4F4E"/>
    <w:rsid w:val="001A4FB4"/>
    <w:rsid w:val="001A59A9"/>
    <w:rsid w:val="001A5D61"/>
    <w:rsid w:val="001A6000"/>
    <w:rsid w:val="001A618A"/>
    <w:rsid w:val="001A622C"/>
    <w:rsid w:val="001A6394"/>
    <w:rsid w:val="001A6D43"/>
    <w:rsid w:val="001A7082"/>
    <w:rsid w:val="001A716B"/>
    <w:rsid w:val="001A73D6"/>
    <w:rsid w:val="001A760C"/>
    <w:rsid w:val="001A76B1"/>
    <w:rsid w:val="001A76CA"/>
    <w:rsid w:val="001A7BB6"/>
    <w:rsid w:val="001A7FA4"/>
    <w:rsid w:val="001B0183"/>
    <w:rsid w:val="001B01D0"/>
    <w:rsid w:val="001B09AC"/>
    <w:rsid w:val="001B0A11"/>
    <w:rsid w:val="001B0B8C"/>
    <w:rsid w:val="001B0BAB"/>
    <w:rsid w:val="001B0DD7"/>
    <w:rsid w:val="001B0FFE"/>
    <w:rsid w:val="001B103C"/>
    <w:rsid w:val="001B1130"/>
    <w:rsid w:val="001B1157"/>
    <w:rsid w:val="001B1540"/>
    <w:rsid w:val="001B1590"/>
    <w:rsid w:val="001B185A"/>
    <w:rsid w:val="001B18F0"/>
    <w:rsid w:val="001B309B"/>
    <w:rsid w:val="001B30F1"/>
    <w:rsid w:val="001B3319"/>
    <w:rsid w:val="001B349E"/>
    <w:rsid w:val="001B395B"/>
    <w:rsid w:val="001B3992"/>
    <w:rsid w:val="001B3F85"/>
    <w:rsid w:val="001B4383"/>
    <w:rsid w:val="001B4942"/>
    <w:rsid w:val="001B4C21"/>
    <w:rsid w:val="001B4E21"/>
    <w:rsid w:val="001B4E41"/>
    <w:rsid w:val="001B4ED1"/>
    <w:rsid w:val="001B4EFA"/>
    <w:rsid w:val="001B4FA6"/>
    <w:rsid w:val="001B4FF7"/>
    <w:rsid w:val="001B58AE"/>
    <w:rsid w:val="001B5B84"/>
    <w:rsid w:val="001B5C03"/>
    <w:rsid w:val="001B5D02"/>
    <w:rsid w:val="001B61F0"/>
    <w:rsid w:val="001B62BA"/>
    <w:rsid w:val="001B657A"/>
    <w:rsid w:val="001B6746"/>
    <w:rsid w:val="001B6991"/>
    <w:rsid w:val="001B6A7F"/>
    <w:rsid w:val="001B6ACB"/>
    <w:rsid w:val="001B6CFF"/>
    <w:rsid w:val="001B6D11"/>
    <w:rsid w:val="001B74BB"/>
    <w:rsid w:val="001B7950"/>
    <w:rsid w:val="001B7BA4"/>
    <w:rsid w:val="001B7F88"/>
    <w:rsid w:val="001C056E"/>
    <w:rsid w:val="001C0CA9"/>
    <w:rsid w:val="001C0E3E"/>
    <w:rsid w:val="001C0F68"/>
    <w:rsid w:val="001C156C"/>
    <w:rsid w:val="001C1E4A"/>
    <w:rsid w:val="001C1F32"/>
    <w:rsid w:val="001C254C"/>
    <w:rsid w:val="001C26EC"/>
    <w:rsid w:val="001C29AB"/>
    <w:rsid w:val="001C2B8B"/>
    <w:rsid w:val="001C2C6A"/>
    <w:rsid w:val="001C3040"/>
    <w:rsid w:val="001C31C6"/>
    <w:rsid w:val="001C36EB"/>
    <w:rsid w:val="001C3C07"/>
    <w:rsid w:val="001C41C7"/>
    <w:rsid w:val="001C44BB"/>
    <w:rsid w:val="001C4723"/>
    <w:rsid w:val="001C48C8"/>
    <w:rsid w:val="001C4C98"/>
    <w:rsid w:val="001C4D83"/>
    <w:rsid w:val="001C505D"/>
    <w:rsid w:val="001C53E6"/>
    <w:rsid w:val="001C56F0"/>
    <w:rsid w:val="001C57C4"/>
    <w:rsid w:val="001C57FC"/>
    <w:rsid w:val="001C591E"/>
    <w:rsid w:val="001C5C7B"/>
    <w:rsid w:val="001C5E13"/>
    <w:rsid w:val="001C60A2"/>
    <w:rsid w:val="001C643F"/>
    <w:rsid w:val="001C6581"/>
    <w:rsid w:val="001C67B1"/>
    <w:rsid w:val="001C688E"/>
    <w:rsid w:val="001C693C"/>
    <w:rsid w:val="001C6A28"/>
    <w:rsid w:val="001C6B0C"/>
    <w:rsid w:val="001C6F10"/>
    <w:rsid w:val="001C704E"/>
    <w:rsid w:val="001C728B"/>
    <w:rsid w:val="001C7432"/>
    <w:rsid w:val="001C788F"/>
    <w:rsid w:val="001C7F39"/>
    <w:rsid w:val="001C7FD0"/>
    <w:rsid w:val="001D002A"/>
    <w:rsid w:val="001D025A"/>
    <w:rsid w:val="001D0315"/>
    <w:rsid w:val="001D03AB"/>
    <w:rsid w:val="001D0571"/>
    <w:rsid w:val="001D140C"/>
    <w:rsid w:val="001D1695"/>
    <w:rsid w:val="001D19E6"/>
    <w:rsid w:val="001D19F0"/>
    <w:rsid w:val="001D1AC5"/>
    <w:rsid w:val="001D1C0D"/>
    <w:rsid w:val="001D1FDD"/>
    <w:rsid w:val="001D235B"/>
    <w:rsid w:val="001D2554"/>
    <w:rsid w:val="001D30F8"/>
    <w:rsid w:val="001D32A6"/>
    <w:rsid w:val="001D340B"/>
    <w:rsid w:val="001D399C"/>
    <w:rsid w:val="001D39E9"/>
    <w:rsid w:val="001D3A11"/>
    <w:rsid w:val="001D3E3C"/>
    <w:rsid w:val="001D3FF2"/>
    <w:rsid w:val="001D42F0"/>
    <w:rsid w:val="001D4304"/>
    <w:rsid w:val="001D43F1"/>
    <w:rsid w:val="001D45EE"/>
    <w:rsid w:val="001D4E49"/>
    <w:rsid w:val="001D508D"/>
    <w:rsid w:val="001D5ACB"/>
    <w:rsid w:val="001D5C0E"/>
    <w:rsid w:val="001D5C70"/>
    <w:rsid w:val="001D5DB0"/>
    <w:rsid w:val="001D62C6"/>
    <w:rsid w:val="001D659D"/>
    <w:rsid w:val="001D68A5"/>
    <w:rsid w:val="001D69BB"/>
    <w:rsid w:val="001D6B48"/>
    <w:rsid w:val="001D6BBB"/>
    <w:rsid w:val="001D6E07"/>
    <w:rsid w:val="001D7045"/>
    <w:rsid w:val="001D70DF"/>
    <w:rsid w:val="001D734E"/>
    <w:rsid w:val="001D7509"/>
    <w:rsid w:val="001D7735"/>
    <w:rsid w:val="001D7ADE"/>
    <w:rsid w:val="001E020B"/>
    <w:rsid w:val="001E03DE"/>
    <w:rsid w:val="001E0416"/>
    <w:rsid w:val="001E069A"/>
    <w:rsid w:val="001E08DB"/>
    <w:rsid w:val="001E0A42"/>
    <w:rsid w:val="001E0BD2"/>
    <w:rsid w:val="001E0BE9"/>
    <w:rsid w:val="001E10A8"/>
    <w:rsid w:val="001E1120"/>
    <w:rsid w:val="001E12BE"/>
    <w:rsid w:val="001E1479"/>
    <w:rsid w:val="001E169F"/>
    <w:rsid w:val="001E17A9"/>
    <w:rsid w:val="001E189A"/>
    <w:rsid w:val="001E1C61"/>
    <w:rsid w:val="001E1D04"/>
    <w:rsid w:val="001E1DE4"/>
    <w:rsid w:val="001E1EE1"/>
    <w:rsid w:val="001E1F9D"/>
    <w:rsid w:val="001E206A"/>
    <w:rsid w:val="001E212E"/>
    <w:rsid w:val="001E243F"/>
    <w:rsid w:val="001E2A43"/>
    <w:rsid w:val="001E2A8D"/>
    <w:rsid w:val="001E2C98"/>
    <w:rsid w:val="001E3127"/>
    <w:rsid w:val="001E3341"/>
    <w:rsid w:val="001E3990"/>
    <w:rsid w:val="001E3E2D"/>
    <w:rsid w:val="001E43B1"/>
    <w:rsid w:val="001E4E3A"/>
    <w:rsid w:val="001E4F05"/>
    <w:rsid w:val="001E50CA"/>
    <w:rsid w:val="001E568C"/>
    <w:rsid w:val="001E5B7B"/>
    <w:rsid w:val="001E5C0F"/>
    <w:rsid w:val="001E5C4E"/>
    <w:rsid w:val="001E5DA6"/>
    <w:rsid w:val="001E5F65"/>
    <w:rsid w:val="001E6286"/>
    <w:rsid w:val="001E6349"/>
    <w:rsid w:val="001E640B"/>
    <w:rsid w:val="001E6870"/>
    <w:rsid w:val="001E71FB"/>
    <w:rsid w:val="001E720F"/>
    <w:rsid w:val="001E757A"/>
    <w:rsid w:val="001E7C95"/>
    <w:rsid w:val="001E7E26"/>
    <w:rsid w:val="001F0457"/>
    <w:rsid w:val="001F07BC"/>
    <w:rsid w:val="001F0BE1"/>
    <w:rsid w:val="001F0C5D"/>
    <w:rsid w:val="001F0D8E"/>
    <w:rsid w:val="001F1165"/>
    <w:rsid w:val="001F1593"/>
    <w:rsid w:val="001F19AF"/>
    <w:rsid w:val="001F1CB4"/>
    <w:rsid w:val="001F1E89"/>
    <w:rsid w:val="001F20AC"/>
    <w:rsid w:val="001F214C"/>
    <w:rsid w:val="001F22D6"/>
    <w:rsid w:val="001F23CA"/>
    <w:rsid w:val="001F23FE"/>
    <w:rsid w:val="001F25F5"/>
    <w:rsid w:val="001F27EB"/>
    <w:rsid w:val="001F29C5"/>
    <w:rsid w:val="001F3020"/>
    <w:rsid w:val="001F3046"/>
    <w:rsid w:val="001F31B2"/>
    <w:rsid w:val="001F363A"/>
    <w:rsid w:val="001F3AF2"/>
    <w:rsid w:val="001F403A"/>
    <w:rsid w:val="001F4C2B"/>
    <w:rsid w:val="001F4EB6"/>
    <w:rsid w:val="001F558A"/>
    <w:rsid w:val="001F55A1"/>
    <w:rsid w:val="001F5C27"/>
    <w:rsid w:val="001F5C46"/>
    <w:rsid w:val="001F5DDA"/>
    <w:rsid w:val="001F5FDC"/>
    <w:rsid w:val="001F6013"/>
    <w:rsid w:val="001F6145"/>
    <w:rsid w:val="001F67D3"/>
    <w:rsid w:val="001F693F"/>
    <w:rsid w:val="001F6BD1"/>
    <w:rsid w:val="001F6F3C"/>
    <w:rsid w:val="001F7219"/>
    <w:rsid w:val="001F72C6"/>
    <w:rsid w:val="001F76B8"/>
    <w:rsid w:val="001F79E3"/>
    <w:rsid w:val="001F7A2F"/>
    <w:rsid w:val="001F7AE7"/>
    <w:rsid w:val="002000B5"/>
    <w:rsid w:val="0020035C"/>
    <w:rsid w:val="002004EF"/>
    <w:rsid w:val="0020087E"/>
    <w:rsid w:val="00200D3F"/>
    <w:rsid w:val="00200DC7"/>
    <w:rsid w:val="00201890"/>
    <w:rsid w:val="00201BD3"/>
    <w:rsid w:val="0020245B"/>
    <w:rsid w:val="00202DC9"/>
    <w:rsid w:val="00202FCC"/>
    <w:rsid w:val="0020382F"/>
    <w:rsid w:val="00203A49"/>
    <w:rsid w:val="002046F5"/>
    <w:rsid w:val="00204840"/>
    <w:rsid w:val="0020491D"/>
    <w:rsid w:val="00204B3A"/>
    <w:rsid w:val="002057CA"/>
    <w:rsid w:val="00205998"/>
    <w:rsid w:val="00205C78"/>
    <w:rsid w:val="00205F56"/>
    <w:rsid w:val="0020619A"/>
    <w:rsid w:val="002062AF"/>
    <w:rsid w:val="00206551"/>
    <w:rsid w:val="00206805"/>
    <w:rsid w:val="00206B49"/>
    <w:rsid w:val="00206C6E"/>
    <w:rsid w:val="00207101"/>
    <w:rsid w:val="002072B2"/>
    <w:rsid w:val="00207367"/>
    <w:rsid w:val="00207A93"/>
    <w:rsid w:val="00207ACE"/>
    <w:rsid w:val="00207BE0"/>
    <w:rsid w:val="00207E7C"/>
    <w:rsid w:val="00207EBF"/>
    <w:rsid w:val="002100CD"/>
    <w:rsid w:val="0021032A"/>
    <w:rsid w:val="00210619"/>
    <w:rsid w:val="00210D46"/>
    <w:rsid w:val="00210FEE"/>
    <w:rsid w:val="0021114D"/>
    <w:rsid w:val="0021122D"/>
    <w:rsid w:val="00211314"/>
    <w:rsid w:val="002114FA"/>
    <w:rsid w:val="00211604"/>
    <w:rsid w:val="00211890"/>
    <w:rsid w:val="002125CF"/>
    <w:rsid w:val="00212623"/>
    <w:rsid w:val="0021283A"/>
    <w:rsid w:val="00212B65"/>
    <w:rsid w:val="00213059"/>
    <w:rsid w:val="0021355E"/>
    <w:rsid w:val="00213721"/>
    <w:rsid w:val="0021393A"/>
    <w:rsid w:val="00214236"/>
    <w:rsid w:val="0021442A"/>
    <w:rsid w:val="0021464B"/>
    <w:rsid w:val="002146BE"/>
    <w:rsid w:val="00215B89"/>
    <w:rsid w:val="00215E4A"/>
    <w:rsid w:val="0021614A"/>
    <w:rsid w:val="0021644E"/>
    <w:rsid w:val="00216DEF"/>
    <w:rsid w:val="00217471"/>
    <w:rsid w:val="0021748D"/>
    <w:rsid w:val="00217700"/>
    <w:rsid w:val="00217D39"/>
    <w:rsid w:val="00217D48"/>
    <w:rsid w:val="00217E1A"/>
    <w:rsid w:val="00220283"/>
    <w:rsid w:val="0022035C"/>
    <w:rsid w:val="00220594"/>
    <w:rsid w:val="002208F7"/>
    <w:rsid w:val="00220A9E"/>
    <w:rsid w:val="00220B4E"/>
    <w:rsid w:val="00220D12"/>
    <w:rsid w:val="002210CD"/>
    <w:rsid w:val="00221503"/>
    <w:rsid w:val="0022172A"/>
    <w:rsid w:val="002218D3"/>
    <w:rsid w:val="00222016"/>
    <w:rsid w:val="00222051"/>
    <w:rsid w:val="002220B4"/>
    <w:rsid w:val="00222344"/>
    <w:rsid w:val="00222A12"/>
    <w:rsid w:val="00222E1D"/>
    <w:rsid w:val="00222E93"/>
    <w:rsid w:val="00222FC5"/>
    <w:rsid w:val="002233D3"/>
    <w:rsid w:val="002234E3"/>
    <w:rsid w:val="00223B3C"/>
    <w:rsid w:val="00224111"/>
    <w:rsid w:val="00224E5F"/>
    <w:rsid w:val="00224EBC"/>
    <w:rsid w:val="00224FD7"/>
    <w:rsid w:val="002258DC"/>
    <w:rsid w:val="00225945"/>
    <w:rsid w:val="00225A33"/>
    <w:rsid w:val="00225C60"/>
    <w:rsid w:val="00225E0F"/>
    <w:rsid w:val="00225F8F"/>
    <w:rsid w:val="00225FBA"/>
    <w:rsid w:val="002262F6"/>
    <w:rsid w:val="00226909"/>
    <w:rsid w:val="002269E1"/>
    <w:rsid w:val="00226AF5"/>
    <w:rsid w:val="00226D4C"/>
    <w:rsid w:val="00226D7D"/>
    <w:rsid w:val="00226DE2"/>
    <w:rsid w:val="0022778E"/>
    <w:rsid w:val="00227D29"/>
    <w:rsid w:val="00230513"/>
    <w:rsid w:val="002305E3"/>
    <w:rsid w:val="002308BA"/>
    <w:rsid w:val="002309FD"/>
    <w:rsid w:val="00230F74"/>
    <w:rsid w:val="00231567"/>
    <w:rsid w:val="002317E9"/>
    <w:rsid w:val="00231F27"/>
    <w:rsid w:val="002328A3"/>
    <w:rsid w:val="002328FB"/>
    <w:rsid w:val="00232B3D"/>
    <w:rsid w:val="00232F5E"/>
    <w:rsid w:val="002331AF"/>
    <w:rsid w:val="00233C87"/>
    <w:rsid w:val="00233CA3"/>
    <w:rsid w:val="00233F89"/>
    <w:rsid w:val="00233FC6"/>
    <w:rsid w:val="00234431"/>
    <w:rsid w:val="00234DAC"/>
    <w:rsid w:val="00234F8B"/>
    <w:rsid w:val="00235032"/>
    <w:rsid w:val="002355FC"/>
    <w:rsid w:val="00235792"/>
    <w:rsid w:val="00235C87"/>
    <w:rsid w:val="002360A1"/>
    <w:rsid w:val="00236245"/>
    <w:rsid w:val="00236344"/>
    <w:rsid w:val="0023656A"/>
    <w:rsid w:val="002366C7"/>
    <w:rsid w:val="002369FD"/>
    <w:rsid w:val="00236EB6"/>
    <w:rsid w:val="00236FDA"/>
    <w:rsid w:val="002401AC"/>
    <w:rsid w:val="002403C7"/>
    <w:rsid w:val="002407EB"/>
    <w:rsid w:val="00240AA7"/>
    <w:rsid w:val="0024170E"/>
    <w:rsid w:val="0024187F"/>
    <w:rsid w:val="0024195E"/>
    <w:rsid w:val="00241A4F"/>
    <w:rsid w:val="00241BDC"/>
    <w:rsid w:val="00241C66"/>
    <w:rsid w:val="00241E73"/>
    <w:rsid w:val="002421F3"/>
    <w:rsid w:val="0024235B"/>
    <w:rsid w:val="002423C9"/>
    <w:rsid w:val="0024259A"/>
    <w:rsid w:val="00242CBD"/>
    <w:rsid w:val="0024303B"/>
    <w:rsid w:val="00243574"/>
    <w:rsid w:val="0024383A"/>
    <w:rsid w:val="00243CBA"/>
    <w:rsid w:val="00244061"/>
    <w:rsid w:val="00244149"/>
    <w:rsid w:val="0024435F"/>
    <w:rsid w:val="0024469A"/>
    <w:rsid w:val="00244A10"/>
    <w:rsid w:val="0024512B"/>
    <w:rsid w:val="00245158"/>
    <w:rsid w:val="00245346"/>
    <w:rsid w:val="002454AC"/>
    <w:rsid w:val="00245567"/>
    <w:rsid w:val="00245E19"/>
    <w:rsid w:val="00245FBD"/>
    <w:rsid w:val="00246065"/>
    <w:rsid w:val="002462B8"/>
    <w:rsid w:val="00246750"/>
    <w:rsid w:val="00246997"/>
    <w:rsid w:val="00246BBB"/>
    <w:rsid w:val="002478DC"/>
    <w:rsid w:val="00247D0F"/>
    <w:rsid w:val="00247F11"/>
    <w:rsid w:val="00247F18"/>
    <w:rsid w:val="00250052"/>
    <w:rsid w:val="0025019D"/>
    <w:rsid w:val="0025036D"/>
    <w:rsid w:val="002503A2"/>
    <w:rsid w:val="0025042B"/>
    <w:rsid w:val="002504C3"/>
    <w:rsid w:val="0025054E"/>
    <w:rsid w:val="002506B8"/>
    <w:rsid w:val="00250A71"/>
    <w:rsid w:val="00250BFD"/>
    <w:rsid w:val="00250CA7"/>
    <w:rsid w:val="002512F6"/>
    <w:rsid w:val="00251423"/>
    <w:rsid w:val="00251705"/>
    <w:rsid w:val="00251CC5"/>
    <w:rsid w:val="00251D83"/>
    <w:rsid w:val="00251EEE"/>
    <w:rsid w:val="00253049"/>
    <w:rsid w:val="0025312D"/>
    <w:rsid w:val="0025330E"/>
    <w:rsid w:val="00253463"/>
    <w:rsid w:val="002534DA"/>
    <w:rsid w:val="00253D76"/>
    <w:rsid w:val="0025422F"/>
    <w:rsid w:val="00254545"/>
    <w:rsid w:val="0025471E"/>
    <w:rsid w:val="00254749"/>
    <w:rsid w:val="00255028"/>
    <w:rsid w:val="002554DD"/>
    <w:rsid w:val="002558FE"/>
    <w:rsid w:val="002559C6"/>
    <w:rsid w:val="002559CE"/>
    <w:rsid w:val="00255AF2"/>
    <w:rsid w:val="00255C02"/>
    <w:rsid w:val="00255ECB"/>
    <w:rsid w:val="0025630C"/>
    <w:rsid w:val="00256312"/>
    <w:rsid w:val="0025644E"/>
    <w:rsid w:val="0025650D"/>
    <w:rsid w:val="00256959"/>
    <w:rsid w:val="0025696D"/>
    <w:rsid w:val="00256B41"/>
    <w:rsid w:val="002574FB"/>
    <w:rsid w:val="00257768"/>
    <w:rsid w:val="002577E4"/>
    <w:rsid w:val="00257956"/>
    <w:rsid w:val="0026005F"/>
    <w:rsid w:val="00260C7B"/>
    <w:rsid w:val="00261295"/>
    <w:rsid w:val="0026144B"/>
    <w:rsid w:val="002616BF"/>
    <w:rsid w:val="002617F2"/>
    <w:rsid w:val="00261ED2"/>
    <w:rsid w:val="00261FD2"/>
    <w:rsid w:val="00262218"/>
    <w:rsid w:val="00262338"/>
    <w:rsid w:val="0026241C"/>
    <w:rsid w:val="00262789"/>
    <w:rsid w:val="00262E51"/>
    <w:rsid w:val="00262F10"/>
    <w:rsid w:val="00263351"/>
    <w:rsid w:val="002636F9"/>
    <w:rsid w:val="0026387C"/>
    <w:rsid w:val="00263A72"/>
    <w:rsid w:val="002641C2"/>
    <w:rsid w:val="00264498"/>
    <w:rsid w:val="0026492F"/>
    <w:rsid w:val="00264A06"/>
    <w:rsid w:val="00264BD6"/>
    <w:rsid w:val="00264C8E"/>
    <w:rsid w:val="00264CEF"/>
    <w:rsid w:val="00264F50"/>
    <w:rsid w:val="002656CD"/>
    <w:rsid w:val="00265A42"/>
    <w:rsid w:val="00265BC9"/>
    <w:rsid w:val="00265EA3"/>
    <w:rsid w:val="002663C3"/>
    <w:rsid w:val="00266D0C"/>
    <w:rsid w:val="00267C4F"/>
    <w:rsid w:val="00267EAF"/>
    <w:rsid w:val="002702B6"/>
    <w:rsid w:val="0027034E"/>
    <w:rsid w:val="00270764"/>
    <w:rsid w:val="0027077C"/>
    <w:rsid w:val="00270D45"/>
    <w:rsid w:val="00270D53"/>
    <w:rsid w:val="00270F14"/>
    <w:rsid w:val="00271038"/>
    <w:rsid w:val="00271211"/>
    <w:rsid w:val="00271266"/>
    <w:rsid w:val="002712F5"/>
    <w:rsid w:val="0027155C"/>
    <w:rsid w:val="0027179C"/>
    <w:rsid w:val="0027238B"/>
    <w:rsid w:val="002725D3"/>
    <w:rsid w:val="00272799"/>
    <w:rsid w:val="0027316B"/>
    <w:rsid w:val="002733D9"/>
    <w:rsid w:val="00273692"/>
    <w:rsid w:val="002738DD"/>
    <w:rsid w:val="00273A8F"/>
    <w:rsid w:val="00273D2C"/>
    <w:rsid w:val="00273F54"/>
    <w:rsid w:val="002741AD"/>
    <w:rsid w:val="00274221"/>
    <w:rsid w:val="00274249"/>
    <w:rsid w:val="002744F9"/>
    <w:rsid w:val="00274994"/>
    <w:rsid w:val="00274B3B"/>
    <w:rsid w:val="00274E57"/>
    <w:rsid w:val="00275572"/>
    <w:rsid w:val="00275B77"/>
    <w:rsid w:val="00275CEE"/>
    <w:rsid w:val="002760F0"/>
    <w:rsid w:val="00276225"/>
    <w:rsid w:val="002763E6"/>
    <w:rsid w:val="0027646E"/>
    <w:rsid w:val="00276495"/>
    <w:rsid w:val="002766DA"/>
    <w:rsid w:val="002766F4"/>
    <w:rsid w:val="0027696E"/>
    <w:rsid w:val="00276AA3"/>
    <w:rsid w:val="00276B6C"/>
    <w:rsid w:val="00276DAC"/>
    <w:rsid w:val="002771B9"/>
    <w:rsid w:val="00277226"/>
    <w:rsid w:val="00277235"/>
    <w:rsid w:val="002772E9"/>
    <w:rsid w:val="00277385"/>
    <w:rsid w:val="00277EEA"/>
    <w:rsid w:val="002803E8"/>
    <w:rsid w:val="002805A1"/>
    <w:rsid w:val="00280AC7"/>
    <w:rsid w:val="00280E81"/>
    <w:rsid w:val="00280F8A"/>
    <w:rsid w:val="00280FD6"/>
    <w:rsid w:val="00281939"/>
    <w:rsid w:val="00281C4D"/>
    <w:rsid w:val="00281EF5"/>
    <w:rsid w:val="002820BD"/>
    <w:rsid w:val="00282367"/>
    <w:rsid w:val="002829C4"/>
    <w:rsid w:val="00282CE7"/>
    <w:rsid w:val="00283485"/>
    <w:rsid w:val="0028362D"/>
    <w:rsid w:val="0028371D"/>
    <w:rsid w:val="00283885"/>
    <w:rsid w:val="002838F5"/>
    <w:rsid w:val="00283D29"/>
    <w:rsid w:val="00284030"/>
    <w:rsid w:val="002841A0"/>
    <w:rsid w:val="00284207"/>
    <w:rsid w:val="00284B15"/>
    <w:rsid w:val="00284B47"/>
    <w:rsid w:val="00284D8C"/>
    <w:rsid w:val="00284E8F"/>
    <w:rsid w:val="00284FBD"/>
    <w:rsid w:val="002855F8"/>
    <w:rsid w:val="00285716"/>
    <w:rsid w:val="00285895"/>
    <w:rsid w:val="00285B2E"/>
    <w:rsid w:val="00285C46"/>
    <w:rsid w:val="0028607C"/>
    <w:rsid w:val="002862C8"/>
    <w:rsid w:val="00286459"/>
    <w:rsid w:val="00286BD7"/>
    <w:rsid w:val="00286D39"/>
    <w:rsid w:val="00286D6B"/>
    <w:rsid w:val="00287735"/>
    <w:rsid w:val="00287952"/>
    <w:rsid w:val="00287A42"/>
    <w:rsid w:val="00287FB9"/>
    <w:rsid w:val="00290043"/>
    <w:rsid w:val="002903B1"/>
    <w:rsid w:val="002905DE"/>
    <w:rsid w:val="002906B7"/>
    <w:rsid w:val="00290821"/>
    <w:rsid w:val="002913BC"/>
    <w:rsid w:val="00291843"/>
    <w:rsid w:val="002919B9"/>
    <w:rsid w:val="00291AF8"/>
    <w:rsid w:val="00291D94"/>
    <w:rsid w:val="00291DC8"/>
    <w:rsid w:val="0029205F"/>
    <w:rsid w:val="0029238B"/>
    <w:rsid w:val="00292390"/>
    <w:rsid w:val="00292806"/>
    <w:rsid w:val="00292B37"/>
    <w:rsid w:val="00293283"/>
    <w:rsid w:val="002933EC"/>
    <w:rsid w:val="00293579"/>
    <w:rsid w:val="0029361D"/>
    <w:rsid w:val="00293864"/>
    <w:rsid w:val="00293C12"/>
    <w:rsid w:val="00293CAC"/>
    <w:rsid w:val="0029447E"/>
    <w:rsid w:val="002944A3"/>
    <w:rsid w:val="00294767"/>
    <w:rsid w:val="00294888"/>
    <w:rsid w:val="00294D63"/>
    <w:rsid w:val="0029512D"/>
    <w:rsid w:val="00295676"/>
    <w:rsid w:val="00295B93"/>
    <w:rsid w:val="00295D16"/>
    <w:rsid w:val="0029654F"/>
    <w:rsid w:val="0029661B"/>
    <w:rsid w:val="002966FB"/>
    <w:rsid w:val="0029670F"/>
    <w:rsid w:val="002967CF"/>
    <w:rsid w:val="00296832"/>
    <w:rsid w:val="00296B86"/>
    <w:rsid w:val="00296E7A"/>
    <w:rsid w:val="00297240"/>
    <w:rsid w:val="0029734F"/>
    <w:rsid w:val="0029750D"/>
    <w:rsid w:val="0029751B"/>
    <w:rsid w:val="00297564"/>
    <w:rsid w:val="00297A62"/>
    <w:rsid w:val="00297B57"/>
    <w:rsid w:val="002A0029"/>
    <w:rsid w:val="002A0048"/>
    <w:rsid w:val="002A04C5"/>
    <w:rsid w:val="002A06D1"/>
    <w:rsid w:val="002A08DB"/>
    <w:rsid w:val="002A0DEE"/>
    <w:rsid w:val="002A0E3F"/>
    <w:rsid w:val="002A0EA7"/>
    <w:rsid w:val="002A1093"/>
    <w:rsid w:val="002A123A"/>
    <w:rsid w:val="002A123E"/>
    <w:rsid w:val="002A1330"/>
    <w:rsid w:val="002A174C"/>
    <w:rsid w:val="002A18C2"/>
    <w:rsid w:val="002A1B06"/>
    <w:rsid w:val="002A1FE7"/>
    <w:rsid w:val="002A2280"/>
    <w:rsid w:val="002A2810"/>
    <w:rsid w:val="002A29B0"/>
    <w:rsid w:val="002A2D36"/>
    <w:rsid w:val="002A317A"/>
    <w:rsid w:val="002A31EE"/>
    <w:rsid w:val="002A3223"/>
    <w:rsid w:val="002A332A"/>
    <w:rsid w:val="002A3426"/>
    <w:rsid w:val="002A347F"/>
    <w:rsid w:val="002A34DD"/>
    <w:rsid w:val="002A3D0A"/>
    <w:rsid w:val="002A43BA"/>
    <w:rsid w:val="002A44E4"/>
    <w:rsid w:val="002A49F6"/>
    <w:rsid w:val="002A4B44"/>
    <w:rsid w:val="002A4D5A"/>
    <w:rsid w:val="002A4DEB"/>
    <w:rsid w:val="002A4F5C"/>
    <w:rsid w:val="002A4FE3"/>
    <w:rsid w:val="002A58C3"/>
    <w:rsid w:val="002A5B17"/>
    <w:rsid w:val="002A5B28"/>
    <w:rsid w:val="002A623C"/>
    <w:rsid w:val="002A6333"/>
    <w:rsid w:val="002A66F1"/>
    <w:rsid w:val="002A69F8"/>
    <w:rsid w:val="002A6E81"/>
    <w:rsid w:val="002A6F2A"/>
    <w:rsid w:val="002A7317"/>
    <w:rsid w:val="002A7449"/>
    <w:rsid w:val="002A7512"/>
    <w:rsid w:val="002A7C28"/>
    <w:rsid w:val="002A7ED0"/>
    <w:rsid w:val="002B00EE"/>
    <w:rsid w:val="002B04B6"/>
    <w:rsid w:val="002B080A"/>
    <w:rsid w:val="002B0B39"/>
    <w:rsid w:val="002B0E30"/>
    <w:rsid w:val="002B1408"/>
    <w:rsid w:val="002B15F1"/>
    <w:rsid w:val="002B17E2"/>
    <w:rsid w:val="002B1910"/>
    <w:rsid w:val="002B1998"/>
    <w:rsid w:val="002B1A43"/>
    <w:rsid w:val="002B1C62"/>
    <w:rsid w:val="002B1D49"/>
    <w:rsid w:val="002B1E10"/>
    <w:rsid w:val="002B1EC0"/>
    <w:rsid w:val="002B20BD"/>
    <w:rsid w:val="002B21A9"/>
    <w:rsid w:val="002B237F"/>
    <w:rsid w:val="002B23C1"/>
    <w:rsid w:val="002B2689"/>
    <w:rsid w:val="002B2858"/>
    <w:rsid w:val="002B3039"/>
    <w:rsid w:val="002B33D3"/>
    <w:rsid w:val="002B37C9"/>
    <w:rsid w:val="002B3BB7"/>
    <w:rsid w:val="002B3E4E"/>
    <w:rsid w:val="002B407A"/>
    <w:rsid w:val="002B42A2"/>
    <w:rsid w:val="002B47E9"/>
    <w:rsid w:val="002B4CAC"/>
    <w:rsid w:val="002B5171"/>
    <w:rsid w:val="002B5693"/>
    <w:rsid w:val="002B5748"/>
    <w:rsid w:val="002B5A67"/>
    <w:rsid w:val="002B5D0B"/>
    <w:rsid w:val="002B6196"/>
    <w:rsid w:val="002B65C0"/>
    <w:rsid w:val="002B6657"/>
    <w:rsid w:val="002B6769"/>
    <w:rsid w:val="002B6E58"/>
    <w:rsid w:val="002B7053"/>
    <w:rsid w:val="002B7720"/>
    <w:rsid w:val="002B77E0"/>
    <w:rsid w:val="002B7CD8"/>
    <w:rsid w:val="002B7E39"/>
    <w:rsid w:val="002C026F"/>
    <w:rsid w:val="002C0329"/>
    <w:rsid w:val="002C069D"/>
    <w:rsid w:val="002C0769"/>
    <w:rsid w:val="002C0A63"/>
    <w:rsid w:val="002C1396"/>
    <w:rsid w:val="002C17B0"/>
    <w:rsid w:val="002C193C"/>
    <w:rsid w:val="002C1A0C"/>
    <w:rsid w:val="002C1E1F"/>
    <w:rsid w:val="002C1EB6"/>
    <w:rsid w:val="002C2219"/>
    <w:rsid w:val="002C2256"/>
    <w:rsid w:val="002C226C"/>
    <w:rsid w:val="002C27D9"/>
    <w:rsid w:val="002C2D73"/>
    <w:rsid w:val="002C36D3"/>
    <w:rsid w:val="002C3D0C"/>
    <w:rsid w:val="002C3E31"/>
    <w:rsid w:val="002C3E6D"/>
    <w:rsid w:val="002C3F99"/>
    <w:rsid w:val="002C441D"/>
    <w:rsid w:val="002C443D"/>
    <w:rsid w:val="002C486B"/>
    <w:rsid w:val="002C52E6"/>
    <w:rsid w:val="002C544E"/>
    <w:rsid w:val="002C54D3"/>
    <w:rsid w:val="002C593D"/>
    <w:rsid w:val="002C5AF2"/>
    <w:rsid w:val="002C5B21"/>
    <w:rsid w:val="002C5D7B"/>
    <w:rsid w:val="002C63AE"/>
    <w:rsid w:val="002C67F6"/>
    <w:rsid w:val="002C6B30"/>
    <w:rsid w:val="002C777B"/>
    <w:rsid w:val="002C77BB"/>
    <w:rsid w:val="002C7806"/>
    <w:rsid w:val="002D050D"/>
    <w:rsid w:val="002D0564"/>
    <w:rsid w:val="002D0820"/>
    <w:rsid w:val="002D0914"/>
    <w:rsid w:val="002D0A7A"/>
    <w:rsid w:val="002D0B71"/>
    <w:rsid w:val="002D0D73"/>
    <w:rsid w:val="002D0EE1"/>
    <w:rsid w:val="002D0FAF"/>
    <w:rsid w:val="002D11CF"/>
    <w:rsid w:val="002D129E"/>
    <w:rsid w:val="002D164B"/>
    <w:rsid w:val="002D1A21"/>
    <w:rsid w:val="002D1DD0"/>
    <w:rsid w:val="002D20C4"/>
    <w:rsid w:val="002D2293"/>
    <w:rsid w:val="002D26A0"/>
    <w:rsid w:val="002D272D"/>
    <w:rsid w:val="002D28A5"/>
    <w:rsid w:val="002D2E8C"/>
    <w:rsid w:val="002D32A4"/>
    <w:rsid w:val="002D344C"/>
    <w:rsid w:val="002D36BB"/>
    <w:rsid w:val="002D3820"/>
    <w:rsid w:val="002D3AC5"/>
    <w:rsid w:val="002D3C4F"/>
    <w:rsid w:val="002D3CDE"/>
    <w:rsid w:val="002D419C"/>
    <w:rsid w:val="002D436C"/>
    <w:rsid w:val="002D436D"/>
    <w:rsid w:val="002D4458"/>
    <w:rsid w:val="002D4575"/>
    <w:rsid w:val="002D479B"/>
    <w:rsid w:val="002D4849"/>
    <w:rsid w:val="002D4FC1"/>
    <w:rsid w:val="002D5279"/>
    <w:rsid w:val="002D5602"/>
    <w:rsid w:val="002D56BF"/>
    <w:rsid w:val="002D56F8"/>
    <w:rsid w:val="002D5C8C"/>
    <w:rsid w:val="002D5E00"/>
    <w:rsid w:val="002D5ED0"/>
    <w:rsid w:val="002D719D"/>
    <w:rsid w:val="002D7651"/>
    <w:rsid w:val="002D769D"/>
    <w:rsid w:val="002D795F"/>
    <w:rsid w:val="002D7AA4"/>
    <w:rsid w:val="002E001C"/>
    <w:rsid w:val="002E0173"/>
    <w:rsid w:val="002E051E"/>
    <w:rsid w:val="002E0523"/>
    <w:rsid w:val="002E0540"/>
    <w:rsid w:val="002E05A2"/>
    <w:rsid w:val="002E0625"/>
    <w:rsid w:val="002E077B"/>
    <w:rsid w:val="002E0C46"/>
    <w:rsid w:val="002E0E8B"/>
    <w:rsid w:val="002E0F5B"/>
    <w:rsid w:val="002E11EB"/>
    <w:rsid w:val="002E1261"/>
    <w:rsid w:val="002E158D"/>
    <w:rsid w:val="002E17B7"/>
    <w:rsid w:val="002E1AAC"/>
    <w:rsid w:val="002E1D9C"/>
    <w:rsid w:val="002E1E4E"/>
    <w:rsid w:val="002E206A"/>
    <w:rsid w:val="002E224B"/>
    <w:rsid w:val="002E245E"/>
    <w:rsid w:val="002E2C1C"/>
    <w:rsid w:val="002E2E71"/>
    <w:rsid w:val="002E2FC3"/>
    <w:rsid w:val="002E387F"/>
    <w:rsid w:val="002E38B3"/>
    <w:rsid w:val="002E3A39"/>
    <w:rsid w:val="002E3A89"/>
    <w:rsid w:val="002E3D0C"/>
    <w:rsid w:val="002E45EF"/>
    <w:rsid w:val="002E47C6"/>
    <w:rsid w:val="002E47F2"/>
    <w:rsid w:val="002E496D"/>
    <w:rsid w:val="002E4C43"/>
    <w:rsid w:val="002E50E5"/>
    <w:rsid w:val="002E5257"/>
    <w:rsid w:val="002E5CB6"/>
    <w:rsid w:val="002E5CB7"/>
    <w:rsid w:val="002E5E1F"/>
    <w:rsid w:val="002E5F67"/>
    <w:rsid w:val="002E5FAB"/>
    <w:rsid w:val="002E601C"/>
    <w:rsid w:val="002E6D8F"/>
    <w:rsid w:val="002E7137"/>
    <w:rsid w:val="002E75FD"/>
    <w:rsid w:val="002E763A"/>
    <w:rsid w:val="002E7CAE"/>
    <w:rsid w:val="002E7CE6"/>
    <w:rsid w:val="002F001B"/>
    <w:rsid w:val="002F0170"/>
    <w:rsid w:val="002F0394"/>
    <w:rsid w:val="002F05EF"/>
    <w:rsid w:val="002F08EC"/>
    <w:rsid w:val="002F0CA6"/>
    <w:rsid w:val="002F0D2E"/>
    <w:rsid w:val="002F0E54"/>
    <w:rsid w:val="002F0FFB"/>
    <w:rsid w:val="002F10E5"/>
    <w:rsid w:val="002F1466"/>
    <w:rsid w:val="002F17D1"/>
    <w:rsid w:val="002F181B"/>
    <w:rsid w:val="002F2002"/>
    <w:rsid w:val="002F2392"/>
    <w:rsid w:val="002F2C3B"/>
    <w:rsid w:val="002F2CB0"/>
    <w:rsid w:val="002F2E8F"/>
    <w:rsid w:val="002F30BC"/>
    <w:rsid w:val="002F32BB"/>
    <w:rsid w:val="002F3B51"/>
    <w:rsid w:val="002F4427"/>
    <w:rsid w:val="002F4D19"/>
    <w:rsid w:val="002F521A"/>
    <w:rsid w:val="002F549C"/>
    <w:rsid w:val="002F5D84"/>
    <w:rsid w:val="002F5F31"/>
    <w:rsid w:val="002F607B"/>
    <w:rsid w:val="002F6143"/>
    <w:rsid w:val="002F614F"/>
    <w:rsid w:val="002F6254"/>
    <w:rsid w:val="002F62D3"/>
    <w:rsid w:val="002F6604"/>
    <w:rsid w:val="002F6A39"/>
    <w:rsid w:val="002F6CA6"/>
    <w:rsid w:val="002F70CE"/>
    <w:rsid w:val="002F76B9"/>
    <w:rsid w:val="0030015D"/>
    <w:rsid w:val="00300188"/>
    <w:rsid w:val="003004F7"/>
    <w:rsid w:val="003007C9"/>
    <w:rsid w:val="0030080C"/>
    <w:rsid w:val="003009BF"/>
    <w:rsid w:val="003009FF"/>
    <w:rsid w:val="003011A4"/>
    <w:rsid w:val="003012B6"/>
    <w:rsid w:val="003013E3"/>
    <w:rsid w:val="00301433"/>
    <w:rsid w:val="003014FF"/>
    <w:rsid w:val="00301506"/>
    <w:rsid w:val="00301744"/>
    <w:rsid w:val="003019E4"/>
    <w:rsid w:val="00302228"/>
    <w:rsid w:val="00302A12"/>
    <w:rsid w:val="00303380"/>
    <w:rsid w:val="00303561"/>
    <w:rsid w:val="0030358E"/>
    <w:rsid w:val="00303AD1"/>
    <w:rsid w:val="0030410D"/>
    <w:rsid w:val="003041D5"/>
    <w:rsid w:val="00304301"/>
    <w:rsid w:val="003043AA"/>
    <w:rsid w:val="003046C1"/>
    <w:rsid w:val="00304886"/>
    <w:rsid w:val="00304DEE"/>
    <w:rsid w:val="00305269"/>
    <w:rsid w:val="003054B8"/>
    <w:rsid w:val="003054C4"/>
    <w:rsid w:val="003058FE"/>
    <w:rsid w:val="00305910"/>
    <w:rsid w:val="00305EAE"/>
    <w:rsid w:val="00305EB6"/>
    <w:rsid w:val="003063A4"/>
    <w:rsid w:val="00306419"/>
    <w:rsid w:val="0030669C"/>
    <w:rsid w:val="003069AB"/>
    <w:rsid w:val="003069B9"/>
    <w:rsid w:val="003069D8"/>
    <w:rsid w:val="00306A7D"/>
    <w:rsid w:val="00306EFC"/>
    <w:rsid w:val="00306F8D"/>
    <w:rsid w:val="0030704F"/>
    <w:rsid w:val="0030717C"/>
    <w:rsid w:val="003074D6"/>
    <w:rsid w:val="00307BB8"/>
    <w:rsid w:val="00307CB0"/>
    <w:rsid w:val="003102E5"/>
    <w:rsid w:val="0031089F"/>
    <w:rsid w:val="00310B95"/>
    <w:rsid w:val="00310DC4"/>
    <w:rsid w:val="00310E0D"/>
    <w:rsid w:val="003111F7"/>
    <w:rsid w:val="00311877"/>
    <w:rsid w:val="00311DD9"/>
    <w:rsid w:val="003122D1"/>
    <w:rsid w:val="0031239C"/>
    <w:rsid w:val="003123CD"/>
    <w:rsid w:val="0031272D"/>
    <w:rsid w:val="00312C54"/>
    <w:rsid w:val="00312C88"/>
    <w:rsid w:val="00312E28"/>
    <w:rsid w:val="00312E41"/>
    <w:rsid w:val="00312E45"/>
    <w:rsid w:val="00312EC5"/>
    <w:rsid w:val="00312F6B"/>
    <w:rsid w:val="003130C6"/>
    <w:rsid w:val="003130FE"/>
    <w:rsid w:val="00313110"/>
    <w:rsid w:val="003136D8"/>
    <w:rsid w:val="00313787"/>
    <w:rsid w:val="00313A15"/>
    <w:rsid w:val="00313F27"/>
    <w:rsid w:val="00314074"/>
    <w:rsid w:val="00314252"/>
    <w:rsid w:val="0031438B"/>
    <w:rsid w:val="003145D2"/>
    <w:rsid w:val="00314711"/>
    <w:rsid w:val="00314CC6"/>
    <w:rsid w:val="00314D14"/>
    <w:rsid w:val="00315301"/>
    <w:rsid w:val="00315448"/>
    <w:rsid w:val="0031562E"/>
    <w:rsid w:val="00315895"/>
    <w:rsid w:val="0031634B"/>
    <w:rsid w:val="003163F3"/>
    <w:rsid w:val="003167AE"/>
    <w:rsid w:val="003167D7"/>
    <w:rsid w:val="00316CCA"/>
    <w:rsid w:val="00316D78"/>
    <w:rsid w:val="00316ED6"/>
    <w:rsid w:val="0031740C"/>
    <w:rsid w:val="003177A5"/>
    <w:rsid w:val="00317A04"/>
    <w:rsid w:val="00317AD0"/>
    <w:rsid w:val="0032028B"/>
    <w:rsid w:val="003206C8"/>
    <w:rsid w:val="00320AFC"/>
    <w:rsid w:val="00320C0A"/>
    <w:rsid w:val="003210CB"/>
    <w:rsid w:val="00321B28"/>
    <w:rsid w:val="00321B87"/>
    <w:rsid w:val="00321FAC"/>
    <w:rsid w:val="0032281A"/>
    <w:rsid w:val="00322842"/>
    <w:rsid w:val="00322B59"/>
    <w:rsid w:val="00322EAE"/>
    <w:rsid w:val="0032300B"/>
    <w:rsid w:val="003238D5"/>
    <w:rsid w:val="003239CC"/>
    <w:rsid w:val="00323A3A"/>
    <w:rsid w:val="00324305"/>
    <w:rsid w:val="003243CE"/>
    <w:rsid w:val="00324437"/>
    <w:rsid w:val="003244FB"/>
    <w:rsid w:val="00324506"/>
    <w:rsid w:val="003248EF"/>
    <w:rsid w:val="00324ACF"/>
    <w:rsid w:val="00325174"/>
    <w:rsid w:val="003254EC"/>
    <w:rsid w:val="00325790"/>
    <w:rsid w:val="003258D0"/>
    <w:rsid w:val="00325A21"/>
    <w:rsid w:val="00325BDE"/>
    <w:rsid w:val="0032637E"/>
    <w:rsid w:val="00326D8F"/>
    <w:rsid w:val="00326E5C"/>
    <w:rsid w:val="00326F3B"/>
    <w:rsid w:val="00327061"/>
    <w:rsid w:val="00327076"/>
    <w:rsid w:val="003278B8"/>
    <w:rsid w:val="003278FD"/>
    <w:rsid w:val="00327F9A"/>
    <w:rsid w:val="00330675"/>
    <w:rsid w:val="00330A61"/>
    <w:rsid w:val="00330B7B"/>
    <w:rsid w:val="00330F32"/>
    <w:rsid w:val="00331783"/>
    <w:rsid w:val="003319B0"/>
    <w:rsid w:val="00331C29"/>
    <w:rsid w:val="00331D6E"/>
    <w:rsid w:val="00331FCE"/>
    <w:rsid w:val="00332093"/>
    <w:rsid w:val="003322B2"/>
    <w:rsid w:val="003323EE"/>
    <w:rsid w:val="00332520"/>
    <w:rsid w:val="0033253B"/>
    <w:rsid w:val="003328D5"/>
    <w:rsid w:val="00332B79"/>
    <w:rsid w:val="003330CD"/>
    <w:rsid w:val="00333836"/>
    <w:rsid w:val="00333A39"/>
    <w:rsid w:val="00333FF1"/>
    <w:rsid w:val="00334E8A"/>
    <w:rsid w:val="00335312"/>
    <w:rsid w:val="00335782"/>
    <w:rsid w:val="00335A0F"/>
    <w:rsid w:val="00335C07"/>
    <w:rsid w:val="00335DE0"/>
    <w:rsid w:val="00335F77"/>
    <w:rsid w:val="003360E6"/>
    <w:rsid w:val="003362E0"/>
    <w:rsid w:val="00336302"/>
    <w:rsid w:val="003363FE"/>
    <w:rsid w:val="00336EA2"/>
    <w:rsid w:val="003371E2"/>
    <w:rsid w:val="0033729F"/>
    <w:rsid w:val="003374F6"/>
    <w:rsid w:val="00337B43"/>
    <w:rsid w:val="00337B55"/>
    <w:rsid w:val="00337C2F"/>
    <w:rsid w:val="00337C9C"/>
    <w:rsid w:val="00337CA6"/>
    <w:rsid w:val="00340040"/>
    <w:rsid w:val="0034053B"/>
    <w:rsid w:val="003408FC"/>
    <w:rsid w:val="00340BAD"/>
    <w:rsid w:val="003412C2"/>
    <w:rsid w:val="00341367"/>
    <w:rsid w:val="00341772"/>
    <w:rsid w:val="00341BAB"/>
    <w:rsid w:val="00341DFD"/>
    <w:rsid w:val="00341F3D"/>
    <w:rsid w:val="00342002"/>
    <w:rsid w:val="003426AC"/>
    <w:rsid w:val="003428A3"/>
    <w:rsid w:val="00342BB9"/>
    <w:rsid w:val="00342DCF"/>
    <w:rsid w:val="00342F71"/>
    <w:rsid w:val="003431E2"/>
    <w:rsid w:val="00343243"/>
    <w:rsid w:val="003433C6"/>
    <w:rsid w:val="003441DD"/>
    <w:rsid w:val="003445AF"/>
    <w:rsid w:val="003445EB"/>
    <w:rsid w:val="003448B4"/>
    <w:rsid w:val="00344973"/>
    <w:rsid w:val="00344A55"/>
    <w:rsid w:val="00344F90"/>
    <w:rsid w:val="00345203"/>
    <w:rsid w:val="00345655"/>
    <w:rsid w:val="0034596D"/>
    <w:rsid w:val="00345FA6"/>
    <w:rsid w:val="00346255"/>
    <w:rsid w:val="00346296"/>
    <w:rsid w:val="00346355"/>
    <w:rsid w:val="0034635A"/>
    <w:rsid w:val="003468A1"/>
    <w:rsid w:val="00346B2A"/>
    <w:rsid w:val="00346B7F"/>
    <w:rsid w:val="00346C36"/>
    <w:rsid w:val="00346CD9"/>
    <w:rsid w:val="00346E22"/>
    <w:rsid w:val="00347024"/>
    <w:rsid w:val="00347066"/>
    <w:rsid w:val="00347196"/>
    <w:rsid w:val="0034733D"/>
    <w:rsid w:val="00347691"/>
    <w:rsid w:val="003477CF"/>
    <w:rsid w:val="00347A37"/>
    <w:rsid w:val="00347E9B"/>
    <w:rsid w:val="0035021E"/>
    <w:rsid w:val="00350779"/>
    <w:rsid w:val="0035090C"/>
    <w:rsid w:val="003509B3"/>
    <w:rsid w:val="00350C35"/>
    <w:rsid w:val="00350CD4"/>
    <w:rsid w:val="00351046"/>
    <w:rsid w:val="0035104D"/>
    <w:rsid w:val="003513AD"/>
    <w:rsid w:val="0035142F"/>
    <w:rsid w:val="00351610"/>
    <w:rsid w:val="00351BCA"/>
    <w:rsid w:val="003520F3"/>
    <w:rsid w:val="0035229B"/>
    <w:rsid w:val="00352597"/>
    <w:rsid w:val="00352927"/>
    <w:rsid w:val="00352AB5"/>
    <w:rsid w:val="00352F39"/>
    <w:rsid w:val="00353055"/>
    <w:rsid w:val="003534AC"/>
    <w:rsid w:val="003535E6"/>
    <w:rsid w:val="00353C9E"/>
    <w:rsid w:val="00353E22"/>
    <w:rsid w:val="003547D2"/>
    <w:rsid w:val="003548EA"/>
    <w:rsid w:val="00354925"/>
    <w:rsid w:val="00354E99"/>
    <w:rsid w:val="00355057"/>
    <w:rsid w:val="00355166"/>
    <w:rsid w:val="0035542A"/>
    <w:rsid w:val="0035569A"/>
    <w:rsid w:val="00355E83"/>
    <w:rsid w:val="003560C0"/>
    <w:rsid w:val="00356A07"/>
    <w:rsid w:val="00356BB9"/>
    <w:rsid w:val="00357156"/>
    <w:rsid w:val="003571F7"/>
    <w:rsid w:val="0035750A"/>
    <w:rsid w:val="00357C44"/>
    <w:rsid w:val="00357C9D"/>
    <w:rsid w:val="00360045"/>
    <w:rsid w:val="003600C8"/>
    <w:rsid w:val="003603C2"/>
    <w:rsid w:val="00360716"/>
    <w:rsid w:val="003607D8"/>
    <w:rsid w:val="003609FD"/>
    <w:rsid w:val="00360F55"/>
    <w:rsid w:val="00361259"/>
    <w:rsid w:val="00361529"/>
    <w:rsid w:val="003615AF"/>
    <w:rsid w:val="00361E75"/>
    <w:rsid w:val="00362345"/>
    <w:rsid w:val="003626F5"/>
    <w:rsid w:val="00362AE3"/>
    <w:rsid w:val="00362BAA"/>
    <w:rsid w:val="003631B1"/>
    <w:rsid w:val="00363E32"/>
    <w:rsid w:val="00363FFF"/>
    <w:rsid w:val="0036404F"/>
    <w:rsid w:val="0036407B"/>
    <w:rsid w:val="0036426D"/>
    <w:rsid w:val="0036451F"/>
    <w:rsid w:val="003645A4"/>
    <w:rsid w:val="00364BBA"/>
    <w:rsid w:val="00364DFA"/>
    <w:rsid w:val="00365106"/>
    <w:rsid w:val="00365365"/>
    <w:rsid w:val="00365496"/>
    <w:rsid w:val="00365893"/>
    <w:rsid w:val="00365997"/>
    <w:rsid w:val="00365DB8"/>
    <w:rsid w:val="00365F62"/>
    <w:rsid w:val="00366002"/>
    <w:rsid w:val="00366142"/>
    <w:rsid w:val="003667B9"/>
    <w:rsid w:val="00366874"/>
    <w:rsid w:val="00366988"/>
    <w:rsid w:val="00366BAF"/>
    <w:rsid w:val="00366CC4"/>
    <w:rsid w:val="00366EE2"/>
    <w:rsid w:val="00366F04"/>
    <w:rsid w:val="00366F5A"/>
    <w:rsid w:val="00367091"/>
    <w:rsid w:val="00367105"/>
    <w:rsid w:val="003676B0"/>
    <w:rsid w:val="00367857"/>
    <w:rsid w:val="00367A1B"/>
    <w:rsid w:val="00367A5C"/>
    <w:rsid w:val="00370361"/>
    <w:rsid w:val="003704E3"/>
    <w:rsid w:val="0037061E"/>
    <w:rsid w:val="00370840"/>
    <w:rsid w:val="003709FB"/>
    <w:rsid w:val="00370D2A"/>
    <w:rsid w:val="00371298"/>
    <w:rsid w:val="00371393"/>
    <w:rsid w:val="00371C7A"/>
    <w:rsid w:val="00372086"/>
    <w:rsid w:val="003725EC"/>
    <w:rsid w:val="003726D3"/>
    <w:rsid w:val="00372980"/>
    <w:rsid w:val="0037312E"/>
    <w:rsid w:val="00373437"/>
    <w:rsid w:val="0037365F"/>
    <w:rsid w:val="0037377B"/>
    <w:rsid w:val="00373C34"/>
    <w:rsid w:val="00374DC4"/>
    <w:rsid w:val="0037503C"/>
    <w:rsid w:val="003752A2"/>
    <w:rsid w:val="0037534E"/>
    <w:rsid w:val="003764F2"/>
    <w:rsid w:val="00376906"/>
    <w:rsid w:val="00376A32"/>
    <w:rsid w:val="00377616"/>
    <w:rsid w:val="00377826"/>
    <w:rsid w:val="003779E0"/>
    <w:rsid w:val="00377B13"/>
    <w:rsid w:val="00377BA0"/>
    <w:rsid w:val="00377C1B"/>
    <w:rsid w:val="00377F20"/>
    <w:rsid w:val="00377F25"/>
    <w:rsid w:val="003807AB"/>
    <w:rsid w:val="0038080D"/>
    <w:rsid w:val="00380988"/>
    <w:rsid w:val="00380C13"/>
    <w:rsid w:val="003812B3"/>
    <w:rsid w:val="003812B5"/>
    <w:rsid w:val="0038191A"/>
    <w:rsid w:val="00381B46"/>
    <w:rsid w:val="00381D67"/>
    <w:rsid w:val="00382026"/>
    <w:rsid w:val="00382157"/>
    <w:rsid w:val="0038289A"/>
    <w:rsid w:val="00382C37"/>
    <w:rsid w:val="00382ECB"/>
    <w:rsid w:val="00383349"/>
    <w:rsid w:val="00383568"/>
    <w:rsid w:val="00383827"/>
    <w:rsid w:val="0038386C"/>
    <w:rsid w:val="00383978"/>
    <w:rsid w:val="00383A97"/>
    <w:rsid w:val="00383BAB"/>
    <w:rsid w:val="00383DFF"/>
    <w:rsid w:val="00383ECB"/>
    <w:rsid w:val="003843BC"/>
    <w:rsid w:val="00384691"/>
    <w:rsid w:val="00384CED"/>
    <w:rsid w:val="00384D20"/>
    <w:rsid w:val="00385182"/>
    <w:rsid w:val="0038527A"/>
    <w:rsid w:val="00385567"/>
    <w:rsid w:val="003857C3"/>
    <w:rsid w:val="00385BF6"/>
    <w:rsid w:val="0038611A"/>
    <w:rsid w:val="00386272"/>
    <w:rsid w:val="00386452"/>
    <w:rsid w:val="003868CF"/>
    <w:rsid w:val="00386940"/>
    <w:rsid w:val="00386A0A"/>
    <w:rsid w:val="00386E16"/>
    <w:rsid w:val="00386EBE"/>
    <w:rsid w:val="0038706F"/>
    <w:rsid w:val="00387A45"/>
    <w:rsid w:val="00387F9F"/>
    <w:rsid w:val="00390307"/>
    <w:rsid w:val="0039075E"/>
    <w:rsid w:val="00390978"/>
    <w:rsid w:val="003909FE"/>
    <w:rsid w:val="00390A20"/>
    <w:rsid w:val="00390AA7"/>
    <w:rsid w:val="00390C4F"/>
    <w:rsid w:val="00390FBC"/>
    <w:rsid w:val="003912A0"/>
    <w:rsid w:val="003917E0"/>
    <w:rsid w:val="00391941"/>
    <w:rsid w:val="00391C8E"/>
    <w:rsid w:val="00391D1B"/>
    <w:rsid w:val="00391FEE"/>
    <w:rsid w:val="003925D1"/>
    <w:rsid w:val="00392A9A"/>
    <w:rsid w:val="00392EE2"/>
    <w:rsid w:val="00393385"/>
    <w:rsid w:val="00393946"/>
    <w:rsid w:val="00393A29"/>
    <w:rsid w:val="00393F40"/>
    <w:rsid w:val="00393F4C"/>
    <w:rsid w:val="0039476E"/>
    <w:rsid w:val="00394ACB"/>
    <w:rsid w:val="0039514B"/>
    <w:rsid w:val="0039593B"/>
    <w:rsid w:val="00395B44"/>
    <w:rsid w:val="00395D73"/>
    <w:rsid w:val="003961FE"/>
    <w:rsid w:val="003965F7"/>
    <w:rsid w:val="0039668C"/>
    <w:rsid w:val="00396924"/>
    <w:rsid w:val="00396B79"/>
    <w:rsid w:val="0039713F"/>
    <w:rsid w:val="003975FB"/>
    <w:rsid w:val="0039773F"/>
    <w:rsid w:val="00397876"/>
    <w:rsid w:val="00397A3E"/>
    <w:rsid w:val="00397A80"/>
    <w:rsid w:val="00397B86"/>
    <w:rsid w:val="00397BF8"/>
    <w:rsid w:val="00397CF6"/>
    <w:rsid w:val="003A03E9"/>
    <w:rsid w:val="003A0603"/>
    <w:rsid w:val="003A0786"/>
    <w:rsid w:val="003A08D3"/>
    <w:rsid w:val="003A09D4"/>
    <w:rsid w:val="003A0FB2"/>
    <w:rsid w:val="003A1111"/>
    <w:rsid w:val="003A11E1"/>
    <w:rsid w:val="003A133B"/>
    <w:rsid w:val="003A14C0"/>
    <w:rsid w:val="003A17ED"/>
    <w:rsid w:val="003A1938"/>
    <w:rsid w:val="003A19DC"/>
    <w:rsid w:val="003A1C12"/>
    <w:rsid w:val="003A1FCF"/>
    <w:rsid w:val="003A20DC"/>
    <w:rsid w:val="003A2A11"/>
    <w:rsid w:val="003A2ACF"/>
    <w:rsid w:val="003A2B65"/>
    <w:rsid w:val="003A333C"/>
    <w:rsid w:val="003A364F"/>
    <w:rsid w:val="003A42B8"/>
    <w:rsid w:val="003A478B"/>
    <w:rsid w:val="003A487F"/>
    <w:rsid w:val="003A48AA"/>
    <w:rsid w:val="003A48E7"/>
    <w:rsid w:val="003A4BE1"/>
    <w:rsid w:val="003A4D13"/>
    <w:rsid w:val="003A4D7A"/>
    <w:rsid w:val="003A52C6"/>
    <w:rsid w:val="003A539F"/>
    <w:rsid w:val="003A5568"/>
    <w:rsid w:val="003A566D"/>
    <w:rsid w:val="003A58B4"/>
    <w:rsid w:val="003A59DB"/>
    <w:rsid w:val="003A5C2F"/>
    <w:rsid w:val="003A5D67"/>
    <w:rsid w:val="003A6674"/>
    <w:rsid w:val="003A6A25"/>
    <w:rsid w:val="003A6A43"/>
    <w:rsid w:val="003A6C6A"/>
    <w:rsid w:val="003A6D40"/>
    <w:rsid w:val="003A7197"/>
    <w:rsid w:val="003A742C"/>
    <w:rsid w:val="003A77C6"/>
    <w:rsid w:val="003A7A0C"/>
    <w:rsid w:val="003A7BE6"/>
    <w:rsid w:val="003B01C7"/>
    <w:rsid w:val="003B01E1"/>
    <w:rsid w:val="003B0381"/>
    <w:rsid w:val="003B0B96"/>
    <w:rsid w:val="003B11BD"/>
    <w:rsid w:val="003B1495"/>
    <w:rsid w:val="003B16D9"/>
    <w:rsid w:val="003B173A"/>
    <w:rsid w:val="003B17D7"/>
    <w:rsid w:val="003B1D0B"/>
    <w:rsid w:val="003B1D19"/>
    <w:rsid w:val="003B2703"/>
    <w:rsid w:val="003B2778"/>
    <w:rsid w:val="003B3088"/>
    <w:rsid w:val="003B3243"/>
    <w:rsid w:val="003B32E1"/>
    <w:rsid w:val="003B33F6"/>
    <w:rsid w:val="003B39B2"/>
    <w:rsid w:val="003B3D28"/>
    <w:rsid w:val="003B3EBE"/>
    <w:rsid w:val="003B3F38"/>
    <w:rsid w:val="003B41D1"/>
    <w:rsid w:val="003B426D"/>
    <w:rsid w:val="003B4296"/>
    <w:rsid w:val="003B44C7"/>
    <w:rsid w:val="003B4532"/>
    <w:rsid w:val="003B4550"/>
    <w:rsid w:val="003B4AA5"/>
    <w:rsid w:val="003B4ADE"/>
    <w:rsid w:val="003B4D90"/>
    <w:rsid w:val="003B4F71"/>
    <w:rsid w:val="003B51DD"/>
    <w:rsid w:val="003B5285"/>
    <w:rsid w:val="003B54D5"/>
    <w:rsid w:val="003B5537"/>
    <w:rsid w:val="003B5E46"/>
    <w:rsid w:val="003B60BD"/>
    <w:rsid w:val="003B63D8"/>
    <w:rsid w:val="003B6546"/>
    <w:rsid w:val="003B6820"/>
    <w:rsid w:val="003B694B"/>
    <w:rsid w:val="003B6B1C"/>
    <w:rsid w:val="003B6DEE"/>
    <w:rsid w:val="003B7159"/>
    <w:rsid w:val="003B71A7"/>
    <w:rsid w:val="003B7973"/>
    <w:rsid w:val="003B7C42"/>
    <w:rsid w:val="003B7C5F"/>
    <w:rsid w:val="003B7E19"/>
    <w:rsid w:val="003C0387"/>
    <w:rsid w:val="003C052B"/>
    <w:rsid w:val="003C0833"/>
    <w:rsid w:val="003C0D0C"/>
    <w:rsid w:val="003C1952"/>
    <w:rsid w:val="003C1D10"/>
    <w:rsid w:val="003C1D92"/>
    <w:rsid w:val="003C1DA0"/>
    <w:rsid w:val="003C1E27"/>
    <w:rsid w:val="003C228D"/>
    <w:rsid w:val="003C269E"/>
    <w:rsid w:val="003C27AD"/>
    <w:rsid w:val="003C2C45"/>
    <w:rsid w:val="003C2FAD"/>
    <w:rsid w:val="003C3554"/>
    <w:rsid w:val="003C3889"/>
    <w:rsid w:val="003C38CB"/>
    <w:rsid w:val="003C3ABC"/>
    <w:rsid w:val="003C3B7E"/>
    <w:rsid w:val="003C41A5"/>
    <w:rsid w:val="003C4282"/>
    <w:rsid w:val="003C42D2"/>
    <w:rsid w:val="003C49AD"/>
    <w:rsid w:val="003C49C1"/>
    <w:rsid w:val="003C4A5E"/>
    <w:rsid w:val="003C4BF0"/>
    <w:rsid w:val="003C4EA1"/>
    <w:rsid w:val="003C4F6E"/>
    <w:rsid w:val="003C5087"/>
    <w:rsid w:val="003C5339"/>
    <w:rsid w:val="003C5CEA"/>
    <w:rsid w:val="003C5CED"/>
    <w:rsid w:val="003C5D5D"/>
    <w:rsid w:val="003C5F95"/>
    <w:rsid w:val="003C67BC"/>
    <w:rsid w:val="003C67D1"/>
    <w:rsid w:val="003C7569"/>
    <w:rsid w:val="003C7588"/>
    <w:rsid w:val="003C7A91"/>
    <w:rsid w:val="003D03FF"/>
    <w:rsid w:val="003D08F5"/>
    <w:rsid w:val="003D0A52"/>
    <w:rsid w:val="003D0B13"/>
    <w:rsid w:val="003D0CAD"/>
    <w:rsid w:val="003D0EED"/>
    <w:rsid w:val="003D125A"/>
    <w:rsid w:val="003D153C"/>
    <w:rsid w:val="003D17B7"/>
    <w:rsid w:val="003D1A82"/>
    <w:rsid w:val="003D1D55"/>
    <w:rsid w:val="003D1D96"/>
    <w:rsid w:val="003D1DE2"/>
    <w:rsid w:val="003D1E98"/>
    <w:rsid w:val="003D1F25"/>
    <w:rsid w:val="003D2266"/>
    <w:rsid w:val="003D28AA"/>
    <w:rsid w:val="003D2B0B"/>
    <w:rsid w:val="003D2F4F"/>
    <w:rsid w:val="003D3019"/>
    <w:rsid w:val="003D32B5"/>
    <w:rsid w:val="003D3626"/>
    <w:rsid w:val="003D3D8A"/>
    <w:rsid w:val="003D3F72"/>
    <w:rsid w:val="003D405D"/>
    <w:rsid w:val="003D4135"/>
    <w:rsid w:val="003D4288"/>
    <w:rsid w:val="003D43EA"/>
    <w:rsid w:val="003D478B"/>
    <w:rsid w:val="003D4836"/>
    <w:rsid w:val="003D4BAD"/>
    <w:rsid w:val="003D4C46"/>
    <w:rsid w:val="003D4CE1"/>
    <w:rsid w:val="003D512A"/>
    <w:rsid w:val="003D51CF"/>
    <w:rsid w:val="003D5280"/>
    <w:rsid w:val="003D5708"/>
    <w:rsid w:val="003D61A2"/>
    <w:rsid w:val="003D6672"/>
    <w:rsid w:val="003D7284"/>
    <w:rsid w:val="003D7B6E"/>
    <w:rsid w:val="003D7F99"/>
    <w:rsid w:val="003E030A"/>
    <w:rsid w:val="003E04DF"/>
    <w:rsid w:val="003E0566"/>
    <w:rsid w:val="003E0646"/>
    <w:rsid w:val="003E0A4B"/>
    <w:rsid w:val="003E0B58"/>
    <w:rsid w:val="003E0BB4"/>
    <w:rsid w:val="003E0C70"/>
    <w:rsid w:val="003E0CE7"/>
    <w:rsid w:val="003E1229"/>
    <w:rsid w:val="003E1304"/>
    <w:rsid w:val="003E1594"/>
    <w:rsid w:val="003E1ADE"/>
    <w:rsid w:val="003E2202"/>
    <w:rsid w:val="003E2C4E"/>
    <w:rsid w:val="003E2CC6"/>
    <w:rsid w:val="003E2DFC"/>
    <w:rsid w:val="003E33D0"/>
    <w:rsid w:val="003E38FA"/>
    <w:rsid w:val="003E3C8B"/>
    <w:rsid w:val="003E3DFA"/>
    <w:rsid w:val="003E3F7E"/>
    <w:rsid w:val="003E4087"/>
    <w:rsid w:val="003E40CD"/>
    <w:rsid w:val="003E454C"/>
    <w:rsid w:val="003E4D8F"/>
    <w:rsid w:val="003E506D"/>
    <w:rsid w:val="003E5392"/>
    <w:rsid w:val="003E5574"/>
    <w:rsid w:val="003E5962"/>
    <w:rsid w:val="003E5EFC"/>
    <w:rsid w:val="003E5FC1"/>
    <w:rsid w:val="003E60DE"/>
    <w:rsid w:val="003E6507"/>
    <w:rsid w:val="003E6572"/>
    <w:rsid w:val="003E67E3"/>
    <w:rsid w:val="003E6CF5"/>
    <w:rsid w:val="003E6D24"/>
    <w:rsid w:val="003E6EAB"/>
    <w:rsid w:val="003E709D"/>
    <w:rsid w:val="003E75B9"/>
    <w:rsid w:val="003E7631"/>
    <w:rsid w:val="003E79A9"/>
    <w:rsid w:val="003E7C12"/>
    <w:rsid w:val="003E7E66"/>
    <w:rsid w:val="003F02F5"/>
    <w:rsid w:val="003F0484"/>
    <w:rsid w:val="003F072E"/>
    <w:rsid w:val="003F119A"/>
    <w:rsid w:val="003F165A"/>
    <w:rsid w:val="003F169A"/>
    <w:rsid w:val="003F170C"/>
    <w:rsid w:val="003F18FD"/>
    <w:rsid w:val="003F19EF"/>
    <w:rsid w:val="003F1A4D"/>
    <w:rsid w:val="003F1BB9"/>
    <w:rsid w:val="003F1D52"/>
    <w:rsid w:val="003F1EF9"/>
    <w:rsid w:val="003F22A8"/>
    <w:rsid w:val="003F2B2E"/>
    <w:rsid w:val="003F2F2E"/>
    <w:rsid w:val="003F304E"/>
    <w:rsid w:val="003F312A"/>
    <w:rsid w:val="003F3597"/>
    <w:rsid w:val="003F3960"/>
    <w:rsid w:val="003F3CD8"/>
    <w:rsid w:val="003F41C8"/>
    <w:rsid w:val="003F4694"/>
    <w:rsid w:val="003F4AA0"/>
    <w:rsid w:val="003F4AC7"/>
    <w:rsid w:val="003F4E99"/>
    <w:rsid w:val="003F4F45"/>
    <w:rsid w:val="003F511A"/>
    <w:rsid w:val="003F5E8A"/>
    <w:rsid w:val="003F6683"/>
    <w:rsid w:val="003F6BF2"/>
    <w:rsid w:val="003F6CBA"/>
    <w:rsid w:val="003F6EE2"/>
    <w:rsid w:val="003F6F37"/>
    <w:rsid w:val="003F751B"/>
    <w:rsid w:val="003F763D"/>
    <w:rsid w:val="003F769C"/>
    <w:rsid w:val="003F76E1"/>
    <w:rsid w:val="003F7DEF"/>
    <w:rsid w:val="003F7E66"/>
    <w:rsid w:val="003F7E86"/>
    <w:rsid w:val="00400325"/>
    <w:rsid w:val="00400532"/>
    <w:rsid w:val="00400A8D"/>
    <w:rsid w:val="00400B39"/>
    <w:rsid w:val="004019E9"/>
    <w:rsid w:val="00401ABA"/>
    <w:rsid w:val="00401B23"/>
    <w:rsid w:val="00402297"/>
    <w:rsid w:val="004022B2"/>
    <w:rsid w:val="00402311"/>
    <w:rsid w:val="004027F4"/>
    <w:rsid w:val="00402996"/>
    <w:rsid w:val="00402BB2"/>
    <w:rsid w:val="00402D2B"/>
    <w:rsid w:val="00403316"/>
    <w:rsid w:val="004033A4"/>
    <w:rsid w:val="00403648"/>
    <w:rsid w:val="00403AB2"/>
    <w:rsid w:val="00403BD0"/>
    <w:rsid w:val="00404383"/>
    <w:rsid w:val="004044ED"/>
    <w:rsid w:val="0040456A"/>
    <w:rsid w:val="004049A9"/>
    <w:rsid w:val="00404CED"/>
    <w:rsid w:val="00404F26"/>
    <w:rsid w:val="00404F5A"/>
    <w:rsid w:val="0040580A"/>
    <w:rsid w:val="004065BE"/>
    <w:rsid w:val="00406D98"/>
    <w:rsid w:val="00406EB4"/>
    <w:rsid w:val="0040744C"/>
    <w:rsid w:val="00407609"/>
    <w:rsid w:val="004077C1"/>
    <w:rsid w:val="0040799F"/>
    <w:rsid w:val="00407F4C"/>
    <w:rsid w:val="00407F97"/>
    <w:rsid w:val="004107EF"/>
    <w:rsid w:val="0041083F"/>
    <w:rsid w:val="00410A9C"/>
    <w:rsid w:val="00410AEF"/>
    <w:rsid w:val="00410BD9"/>
    <w:rsid w:val="004110C6"/>
    <w:rsid w:val="00411309"/>
    <w:rsid w:val="00411333"/>
    <w:rsid w:val="00411396"/>
    <w:rsid w:val="0041150C"/>
    <w:rsid w:val="004118C7"/>
    <w:rsid w:val="004118FF"/>
    <w:rsid w:val="00411A72"/>
    <w:rsid w:val="00411AB1"/>
    <w:rsid w:val="00411F70"/>
    <w:rsid w:val="00412367"/>
    <w:rsid w:val="00412515"/>
    <w:rsid w:val="00412906"/>
    <w:rsid w:val="004129FC"/>
    <w:rsid w:val="00412AB0"/>
    <w:rsid w:val="00412AEC"/>
    <w:rsid w:val="00412B12"/>
    <w:rsid w:val="00412B21"/>
    <w:rsid w:val="00412BB6"/>
    <w:rsid w:val="00412E00"/>
    <w:rsid w:val="0041342D"/>
    <w:rsid w:val="00413539"/>
    <w:rsid w:val="00413590"/>
    <w:rsid w:val="00414222"/>
    <w:rsid w:val="004143C8"/>
    <w:rsid w:val="004146BB"/>
    <w:rsid w:val="004149DA"/>
    <w:rsid w:val="00414F7E"/>
    <w:rsid w:val="00415422"/>
    <w:rsid w:val="00415442"/>
    <w:rsid w:val="0041590D"/>
    <w:rsid w:val="00415AA2"/>
    <w:rsid w:val="00415D79"/>
    <w:rsid w:val="00415D84"/>
    <w:rsid w:val="00415DCE"/>
    <w:rsid w:val="00415DD8"/>
    <w:rsid w:val="00415E4D"/>
    <w:rsid w:val="00415EE5"/>
    <w:rsid w:val="00415EFE"/>
    <w:rsid w:val="004161DA"/>
    <w:rsid w:val="004165AA"/>
    <w:rsid w:val="004166D3"/>
    <w:rsid w:val="0041678C"/>
    <w:rsid w:val="00416AAA"/>
    <w:rsid w:val="00416B56"/>
    <w:rsid w:val="00416BE8"/>
    <w:rsid w:val="00416E40"/>
    <w:rsid w:val="00416EBA"/>
    <w:rsid w:val="004172D3"/>
    <w:rsid w:val="004177BE"/>
    <w:rsid w:val="00417A97"/>
    <w:rsid w:val="00417BE5"/>
    <w:rsid w:val="00417DB3"/>
    <w:rsid w:val="00417DC5"/>
    <w:rsid w:val="00417F5C"/>
    <w:rsid w:val="0042007F"/>
    <w:rsid w:val="0042045E"/>
    <w:rsid w:val="00420773"/>
    <w:rsid w:val="00420983"/>
    <w:rsid w:val="00420B47"/>
    <w:rsid w:val="0042110B"/>
    <w:rsid w:val="00421815"/>
    <w:rsid w:val="0042189D"/>
    <w:rsid w:val="00421A8E"/>
    <w:rsid w:val="00421E59"/>
    <w:rsid w:val="00421E7D"/>
    <w:rsid w:val="00421EA7"/>
    <w:rsid w:val="004225D7"/>
    <w:rsid w:val="00422925"/>
    <w:rsid w:val="00422E2D"/>
    <w:rsid w:val="00422F08"/>
    <w:rsid w:val="0042336F"/>
    <w:rsid w:val="00423A8F"/>
    <w:rsid w:val="00423AA2"/>
    <w:rsid w:val="00423CA6"/>
    <w:rsid w:val="00423E1F"/>
    <w:rsid w:val="00424298"/>
    <w:rsid w:val="0042487A"/>
    <w:rsid w:val="00424927"/>
    <w:rsid w:val="00424C9C"/>
    <w:rsid w:val="00424D54"/>
    <w:rsid w:val="004252D0"/>
    <w:rsid w:val="0042547F"/>
    <w:rsid w:val="004255F2"/>
    <w:rsid w:val="00425DFD"/>
    <w:rsid w:val="00426009"/>
    <w:rsid w:val="0042625C"/>
    <w:rsid w:val="0042639D"/>
    <w:rsid w:val="004266E3"/>
    <w:rsid w:val="004270B1"/>
    <w:rsid w:val="004276D5"/>
    <w:rsid w:val="00427B75"/>
    <w:rsid w:val="00427FFA"/>
    <w:rsid w:val="004303DC"/>
    <w:rsid w:val="00430428"/>
    <w:rsid w:val="004304BC"/>
    <w:rsid w:val="00430900"/>
    <w:rsid w:val="00430B76"/>
    <w:rsid w:val="00430E57"/>
    <w:rsid w:val="00430F51"/>
    <w:rsid w:val="00430F82"/>
    <w:rsid w:val="00431177"/>
    <w:rsid w:val="004312EE"/>
    <w:rsid w:val="004315CB"/>
    <w:rsid w:val="004316B1"/>
    <w:rsid w:val="004316BA"/>
    <w:rsid w:val="00431E5F"/>
    <w:rsid w:val="004321BD"/>
    <w:rsid w:val="0043278E"/>
    <w:rsid w:val="00432ED3"/>
    <w:rsid w:val="0043307A"/>
    <w:rsid w:val="004330B8"/>
    <w:rsid w:val="004333D1"/>
    <w:rsid w:val="004333E6"/>
    <w:rsid w:val="00433598"/>
    <w:rsid w:val="00433A49"/>
    <w:rsid w:val="00434116"/>
    <w:rsid w:val="0043417E"/>
    <w:rsid w:val="004341A7"/>
    <w:rsid w:val="00434D91"/>
    <w:rsid w:val="00435148"/>
    <w:rsid w:val="00435781"/>
    <w:rsid w:val="0043591B"/>
    <w:rsid w:val="00435B80"/>
    <w:rsid w:val="00435D23"/>
    <w:rsid w:val="00435DFE"/>
    <w:rsid w:val="00435E9C"/>
    <w:rsid w:val="00435F9E"/>
    <w:rsid w:val="00436181"/>
    <w:rsid w:val="004362C1"/>
    <w:rsid w:val="0043667F"/>
    <w:rsid w:val="0043685C"/>
    <w:rsid w:val="00436A95"/>
    <w:rsid w:val="00436C63"/>
    <w:rsid w:val="00436EA0"/>
    <w:rsid w:val="00437313"/>
    <w:rsid w:val="00437B68"/>
    <w:rsid w:val="00437C24"/>
    <w:rsid w:val="00437CDB"/>
    <w:rsid w:val="00440138"/>
    <w:rsid w:val="004405E6"/>
    <w:rsid w:val="0044064D"/>
    <w:rsid w:val="0044067E"/>
    <w:rsid w:val="004408BA"/>
    <w:rsid w:val="00440ABC"/>
    <w:rsid w:val="00440F87"/>
    <w:rsid w:val="0044104F"/>
    <w:rsid w:val="00441164"/>
    <w:rsid w:val="004411EA"/>
    <w:rsid w:val="004412F7"/>
    <w:rsid w:val="0044137B"/>
    <w:rsid w:val="00441C5A"/>
    <w:rsid w:val="0044260B"/>
    <w:rsid w:val="00442697"/>
    <w:rsid w:val="00443226"/>
    <w:rsid w:val="00443342"/>
    <w:rsid w:val="00443D92"/>
    <w:rsid w:val="00443DF5"/>
    <w:rsid w:val="00443F7B"/>
    <w:rsid w:val="00444344"/>
    <w:rsid w:val="0044466D"/>
    <w:rsid w:val="00444886"/>
    <w:rsid w:val="00444A2E"/>
    <w:rsid w:val="00444B94"/>
    <w:rsid w:val="00445118"/>
    <w:rsid w:val="00445449"/>
    <w:rsid w:val="00445519"/>
    <w:rsid w:val="00445834"/>
    <w:rsid w:val="00445A1A"/>
    <w:rsid w:val="00445F38"/>
    <w:rsid w:val="00446A64"/>
    <w:rsid w:val="00446D27"/>
    <w:rsid w:val="00446F9B"/>
    <w:rsid w:val="0044729F"/>
    <w:rsid w:val="004474A8"/>
    <w:rsid w:val="004474F4"/>
    <w:rsid w:val="0044762C"/>
    <w:rsid w:val="00447D8C"/>
    <w:rsid w:val="00450868"/>
    <w:rsid w:val="004509C3"/>
    <w:rsid w:val="00450AEA"/>
    <w:rsid w:val="00450CF6"/>
    <w:rsid w:val="00450E20"/>
    <w:rsid w:val="004514FC"/>
    <w:rsid w:val="0045198B"/>
    <w:rsid w:val="00451A29"/>
    <w:rsid w:val="00451B38"/>
    <w:rsid w:val="00451D73"/>
    <w:rsid w:val="00452040"/>
    <w:rsid w:val="004525E9"/>
    <w:rsid w:val="00452BAA"/>
    <w:rsid w:val="00452D47"/>
    <w:rsid w:val="00453CBD"/>
    <w:rsid w:val="0045432C"/>
    <w:rsid w:val="00454838"/>
    <w:rsid w:val="004548BD"/>
    <w:rsid w:val="004548E5"/>
    <w:rsid w:val="004556D5"/>
    <w:rsid w:val="00455B27"/>
    <w:rsid w:val="00456076"/>
    <w:rsid w:val="004566F7"/>
    <w:rsid w:val="00456875"/>
    <w:rsid w:val="0045689A"/>
    <w:rsid w:val="00456D78"/>
    <w:rsid w:val="00456E23"/>
    <w:rsid w:val="00456E56"/>
    <w:rsid w:val="004573A2"/>
    <w:rsid w:val="00457722"/>
    <w:rsid w:val="00457756"/>
    <w:rsid w:val="00457782"/>
    <w:rsid w:val="004578BC"/>
    <w:rsid w:val="00457934"/>
    <w:rsid w:val="00457AC3"/>
    <w:rsid w:val="004606C4"/>
    <w:rsid w:val="004607D2"/>
    <w:rsid w:val="00460A4B"/>
    <w:rsid w:val="00460C8D"/>
    <w:rsid w:val="00461416"/>
    <w:rsid w:val="00461592"/>
    <w:rsid w:val="00461819"/>
    <w:rsid w:val="00461A9C"/>
    <w:rsid w:val="00461F0A"/>
    <w:rsid w:val="00461F54"/>
    <w:rsid w:val="00462012"/>
    <w:rsid w:val="00462CB6"/>
    <w:rsid w:val="00462EB5"/>
    <w:rsid w:val="00462F5F"/>
    <w:rsid w:val="00463466"/>
    <w:rsid w:val="00463885"/>
    <w:rsid w:val="00463A54"/>
    <w:rsid w:val="00463D28"/>
    <w:rsid w:val="00463DE3"/>
    <w:rsid w:val="00464289"/>
    <w:rsid w:val="00464C1E"/>
    <w:rsid w:val="00465688"/>
    <w:rsid w:val="00465810"/>
    <w:rsid w:val="00465E63"/>
    <w:rsid w:val="00465EE3"/>
    <w:rsid w:val="00466002"/>
    <w:rsid w:val="004660DA"/>
    <w:rsid w:val="0046633C"/>
    <w:rsid w:val="004666B4"/>
    <w:rsid w:val="00466950"/>
    <w:rsid w:val="00466B1E"/>
    <w:rsid w:val="00466D6C"/>
    <w:rsid w:val="00466FE4"/>
    <w:rsid w:val="0046716D"/>
    <w:rsid w:val="0046730E"/>
    <w:rsid w:val="00467498"/>
    <w:rsid w:val="004674A7"/>
    <w:rsid w:val="00467749"/>
    <w:rsid w:val="004677EF"/>
    <w:rsid w:val="004678C3"/>
    <w:rsid w:val="004678D8"/>
    <w:rsid w:val="0046792C"/>
    <w:rsid w:val="004701E2"/>
    <w:rsid w:val="0047081B"/>
    <w:rsid w:val="004717AC"/>
    <w:rsid w:val="00471B7E"/>
    <w:rsid w:val="00471D88"/>
    <w:rsid w:val="004723C7"/>
    <w:rsid w:val="004724F1"/>
    <w:rsid w:val="004726DC"/>
    <w:rsid w:val="0047298D"/>
    <w:rsid w:val="00472BB1"/>
    <w:rsid w:val="0047318F"/>
    <w:rsid w:val="00473552"/>
    <w:rsid w:val="00473DAC"/>
    <w:rsid w:val="00474216"/>
    <w:rsid w:val="00474B1C"/>
    <w:rsid w:val="00474B83"/>
    <w:rsid w:val="00474BCD"/>
    <w:rsid w:val="00474DE1"/>
    <w:rsid w:val="00474FBE"/>
    <w:rsid w:val="00475725"/>
    <w:rsid w:val="0047595F"/>
    <w:rsid w:val="004769D6"/>
    <w:rsid w:val="00476D2F"/>
    <w:rsid w:val="0047728A"/>
    <w:rsid w:val="004774D4"/>
    <w:rsid w:val="0047764A"/>
    <w:rsid w:val="0047796F"/>
    <w:rsid w:val="00477B95"/>
    <w:rsid w:val="00477BAF"/>
    <w:rsid w:val="004801E2"/>
    <w:rsid w:val="00480722"/>
    <w:rsid w:val="00480746"/>
    <w:rsid w:val="00480750"/>
    <w:rsid w:val="00480A79"/>
    <w:rsid w:val="004814C6"/>
    <w:rsid w:val="004818DC"/>
    <w:rsid w:val="00481BAA"/>
    <w:rsid w:val="00481BD1"/>
    <w:rsid w:val="00481F48"/>
    <w:rsid w:val="00482277"/>
    <w:rsid w:val="0048245A"/>
    <w:rsid w:val="004829BE"/>
    <w:rsid w:val="00482B75"/>
    <w:rsid w:val="00482E84"/>
    <w:rsid w:val="00483430"/>
    <w:rsid w:val="00483661"/>
    <w:rsid w:val="0048369C"/>
    <w:rsid w:val="00483BEA"/>
    <w:rsid w:val="0048484E"/>
    <w:rsid w:val="00484AE7"/>
    <w:rsid w:val="0048507D"/>
    <w:rsid w:val="004851A0"/>
    <w:rsid w:val="004853A3"/>
    <w:rsid w:val="0048556B"/>
    <w:rsid w:val="00485B18"/>
    <w:rsid w:val="00485C90"/>
    <w:rsid w:val="004863AE"/>
    <w:rsid w:val="00486572"/>
    <w:rsid w:val="004866E1"/>
    <w:rsid w:val="00486B1F"/>
    <w:rsid w:val="00486CA3"/>
    <w:rsid w:val="0048764A"/>
    <w:rsid w:val="00487CE5"/>
    <w:rsid w:val="00487CEC"/>
    <w:rsid w:val="00487D81"/>
    <w:rsid w:val="00490084"/>
    <w:rsid w:val="004908BE"/>
    <w:rsid w:val="004909F3"/>
    <w:rsid w:val="00490BE9"/>
    <w:rsid w:val="00490F9C"/>
    <w:rsid w:val="00491407"/>
    <w:rsid w:val="00491973"/>
    <w:rsid w:val="004919C9"/>
    <w:rsid w:val="00491CD9"/>
    <w:rsid w:val="0049239C"/>
    <w:rsid w:val="004923D9"/>
    <w:rsid w:val="00492B98"/>
    <w:rsid w:val="00492BDF"/>
    <w:rsid w:val="00492D5E"/>
    <w:rsid w:val="0049308B"/>
    <w:rsid w:val="004933C8"/>
    <w:rsid w:val="0049358F"/>
    <w:rsid w:val="00493B3B"/>
    <w:rsid w:val="00493DD6"/>
    <w:rsid w:val="00493FEE"/>
    <w:rsid w:val="00494464"/>
    <w:rsid w:val="00494993"/>
    <w:rsid w:val="00494F0F"/>
    <w:rsid w:val="00495310"/>
    <w:rsid w:val="0049537F"/>
    <w:rsid w:val="00495475"/>
    <w:rsid w:val="004955A6"/>
    <w:rsid w:val="004956B1"/>
    <w:rsid w:val="00495930"/>
    <w:rsid w:val="004959EA"/>
    <w:rsid w:val="00495E23"/>
    <w:rsid w:val="00495F7C"/>
    <w:rsid w:val="00495FA4"/>
    <w:rsid w:val="00496377"/>
    <w:rsid w:val="004964B3"/>
    <w:rsid w:val="004965CE"/>
    <w:rsid w:val="00496692"/>
    <w:rsid w:val="004969E2"/>
    <w:rsid w:val="004969EE"/>
    <w:rsid w:val="00496AE0"/>
    <w:rsid w:val="00496E72"/>
    <w:rsid w:val="004976D0"/>
    <w:rsid w:val="004976DE"/>
    <w:rsid w:val="004976EB"/>
    <w:rsid w:val="00497700"/>
    <w:rsid w:val="004A0252"/>
    <w:rsid w:val="004A0258"/>
    <w:rsid w:val="004A035E"/>
    <w:rsid w:val="004A0ADC"/>
    <w:rsid w:val="004A0CEE"/>
    <w:rsid w:val="004A0D69"/>
    <w:rsid w:val="004A0DDF"/>
    <w:rsid w:val="004A14B7"/>
    <w:rsid w:val="004A170A"/>
    <w:rsid w:val="004A1B1C"/>
    <w:rsid w:val="004A1BF4"/>
    <w:rsid w:val="004A1D14"/>
    <w:rsid w:val="004A1F61"/>
    <w:rsid w:val="004A20CB"/>
    <w:rsid w:val="004A269C"/>
    <w:rsid w:val="004A2A46"/>
    <w:rsid w:val="004A2C9B"/>
    <w:rsid w:val="004A2CA5"/>
    <w:rsid w:val="004A42F7"/>
    <w:rsid w:val="004A43A0"/>
    <w:rsid w:val="004A4793"/>
    <w:rsid w:val="004A4E59"/>
    <w:rsid w:val="004A4FEA"/>
    <w:rsid w:val="004A5127"/>
    <w:rsid w:val="004A5239"/>
    <w:rsid w:val="004A55FB"/>
    <w:rsid w:val="004A576B"/>
    <w:rsid w:val="004A5ADA"/>
    <w:rsid w:val="004A5B39"/>
    <w:rsid w:val="004A5DD2"/>
    <w:rsid w:val="004A6099"/>
    <w:rsid w:val="004A6AD8"/>
    <w:rsid w:val="004A6BF8"/>
    <w:rsid w:val="004A6CD3"/>
    <w:rsid w:val="004A6DEA"/>
    <w:rsid w:val="004A6DF9"/>
    <w:rsid w:val="004A7A5E"/>
    <w:rsid w:val="004B00FA"/>
    <w:rsid w:val="004B05EB"/>
    <w:rsid w:val="004B0941"/>
    <w:rsid w:val="004B0CF6"/>
    <w:rsid w:val="004B1056"/>
    <w:rsid w:val="004B1720"/>
    <w:rsid w:val="004B1730"/>
    <w:rsid w:val="004B1C54"/>
    <w:rsid w:val="004B1EDA"/>
    <w:rsid w:val="004B1F90"/>
    <w:rsid w:val="004B2338"/>
    <w:rsid w:val="004B234E"/>
    <w:rsid w:val="004B2A30"/>
    <w:rsid w:val="004B2F37"/>
    <w:rsid w:val="004B3044"/>
    <w:rsid w:val="004B31FD"/>
    <w:rsid w:val="004B32A0"/>
    <w:rsid w:val="004B3609"/>
    <w:rsid w:val="004B3B3F"/>
    <w:rsid w:val="004B3BEF"/>
    <w:rsid w:val="004B3DEF"/>
    <w:rsid w:val="004B3F4B"/>
    <w:rsid w:val="004B4036"/>
    <w:rsid w:val="004B43A2"/>
    <w:rsid w:val="004B4571"/>
    <w:rsid w:val="004B4850"/>
    <w:rsid w:val="004B4B51"/>
    <w:rsid w:val="004B503A"/>
    <w:rsid w:val="004B5868"/>
    <w:rsid w:val="004B58AE"/>
    <w:rsid w:val="004B5AFC"/>
    <w:rsid w:val="004B5EB4"/>
    <w:rsid w:val="004B6137"/>
    <w:rsid w:val="004B6509"/>
    <w:rsid w:val="004B660B"/>
    <w:rsid w:val="004B66C4"/>
    <w:rsid w:val="004B6ABA"/>
    <w:rsid w:val="004B7428"/>
    <w:rsid w:val="004B75A2"/>
    <w:rsid w:val="004C0C29"/>
    <w:rsid w:val="004C0DBB"/>
    <w:rsid w:val="004C0E3B"/>
    <w:rsid w:val="004C129F"/>
    <w:rsid w:val="004C14D8"/>
    <w:rsid w:val="004C17A2"/>
    <w:rsid w:val="004C17FB"/>
    <w:rsid w:val="004C22E6"/>
    <w:rsid w:val="004C22EC"/>
    <w:rsid w:val="004C2395"/>
    <w:rsid w:val="004C25A9"/>
    <w:rsid w:val="004C28D1"/>
    <w:rsid w:val="004C2B52"/>
    <w:rsid w:val="004C2D93"/>
    <w:rsid w:val="004C2E81"/>
    <w:rsid w:val="004C33FF"/>
    <w:rsid w:val="004C398B"/>
    <w:rsid w:val="004C3E58"/>
    <w:rsid w:val="004C4002"/>
    <w:rsid w:val="004C4160"/>
    <w:rsid w:val="004C4915"/>
    <w:rsid w:val="004C4D4E"/>
    <w:rsid w:val="004C567B"/>
    <w:rsid w:val="004C5A9D"/>
    <w:rsid w:val="004C5BE3"/>
    <w:rsid w:val="004C5CD0"/>
    <w:rsid w:val="004C5E45"/>
    <w:rsid w:val="004C65AC"/>
    <w:rsid w:val="004C6651"/>
    <w:rsid w:val="004C6E51"/>
    <w:rsid w:val="004C7259"/>
    <w:rsid w:val="004C741A"/>
    <w:rsid w:val="004C750F"/>
    <w:rsid w:val="004C7E0C"/>
    <w:rsid w:val="004D00B6"/>
    <w:rsid w:val="004D01DD"/>
    <w:rsid w:val="004D0669"/>
    <w:rsid w:val="004D06C2"/>
    <w:rsid w:val="004D07E1"/>
    <w:rsid w:val="004D0EB8"/>
    <w:rsid w:val="004D1182"/>
    <w:rsid w:val="004D12B8"/>
    <w:rsid w:val="004D1A53"/>
    <w:rsid w:val="004D1AD8"/>
    <w:rsid w:val="004D1ADF"/>
    <w:rsid w:val="004D201D"/>
    <w:rsid w:val="004D243E"/>
    <w:rsid w:val="004D2880"/>
    <w:rsid w:val="004D28F5"/>
    <w:rsid w:val="004D2DBE"/>
    <w:rsid w:val="004D2E6A"/>
    <w:rsid w:val="004D3290"/>
    <w:rsid w:val="004D3798"/>
    <w:rsid w:val="004D392B"/>
    <w:rsid w:val="004D3B93"/>
    <w:rsid w:val="004D3DCB"/>
    <w:rsid w:val="004D3DDC"/>
    <w:rsid w:val="004D3EF4"/>
    <w:rsid w:val="004D3FE8"/>
    <w:rsid w:val="004D4759"/>
    <w:rsid w:val="004D4BD0"/>
    <w:rsid w:val="004D5025"/>
    <w:rsid w:val="004D508C"/>
    <w:rsid w:val="004D517B"/>
    <w:rsid w:val="004D5D17"/>
    <w:rsid w:val="004D61A1"/>
    <w:rsid w:val="004D61CB"/>
    <w:rsid w:val="004D6421"/>
    <w:rsid w:val="004D66B1"/>
    <w:rsid w:val="004D6783"/>
    <w:rsid w:val="004D6DFB"/>
    <w:rsid w:val="004D7367"/>
    <w:rsid w:val="004D74D6"/>
    <w:rsid w:val="004D780E"/>
    <w:rsid w:val="004D786B"/>
    <w:rsid w:val="004D7DB1"/>
    <w:rsid w:val="004D7F0D"/>
    <w:rsid w:val="004D7F1D"/>
    <w:rsid w:val="004D7FFB"/>
    <w:rsid w:val="004E09D2"/>
    <w:rsid w:val="004E0AB4"/>
    <w:rsid w:val="004E0F2A"/>
    <w:rsid w:val="004E10DC"/>
    <w:rsid w:val="004E1457"/>
    <w:rsid w:val="004E151C"/>
    <w:rsid w:val="004E184B"/>
    <w:rsid w:val="004E1E13"/>
    <w:rsid w:val="004E1F65"/>
    <w:rsid w:val="004E2B1A"/>
    <w:rsid w:val="004E2DE1"/>
    <w:rsid w:val="004E2E0E"/>
    <w:rsid w:val="004E2FC9"/>
    <w:rsid w:val="004E333C"/>
    <w:rsid w:val="004E3778"/>
    <w:rsid w:val="004E3D51"/>
    <w:rsid w:val="004E4612"/>
    <w:rsid w:val="004E4AD4"/>
    <w:rsid w:val="004E4E03"/>
    <w:rsid w:val="004E4F37"/>
    <w:rsid w:val="004E5871"/>
    <w:rsid w:val="004E59DF"/>
    <w:rsid w:val="004E65AD"/>
    <w:rsid w:val="004E65FF"/>
    <w:rsid w:val="004E67CB"/>
    <w:rsid w:val="004E69E4"/>
    <w:rsid w:val="004E6E10"/>
    <w:rsid w:val="004E7CDD"/>
    <w:rsid w:val="004E7EF2"/>
    <w:rsid w:val="004F0693"/>
    <w:rsid w:val="004F070A"/>
    <w:rsid w:val="004F079D"/>
    <w:rsid w:val="004F09DA"/>
    <w:rsid w:val="004F0AE5"/>
    <w:rsid w:val="004F0B90"/>
    <w:rsid w:val="004F0C66"/>
    <w:rsid w:val="004F0F16"/>
    <w:rsid w:val="004F1035"/>
    <w:rsid w:val="004F11A5"/>
    <w:rsid w:val="004F11C9"/>
    <w:rsid w:val="004F11D3"/>
    <w:rsid w:val="004F1B45"/>
    <w:rsid w:val="004F21C9"/>
    <w:rsid w:val="004F2669"/>
    <w:rsid w:val="004F28AC"/>
    <w:rsid w:val="004F2A7A"/>
    <w:rsid w:val="004F2D4B"/>
    <w:rsid w:val="004F2F43"/>
    <w:rsid w:val="004F2F52"/>
    <w:rsid w:val="004F3C35"/>
    <w:rsid w:val="004F42A7"/>
    <w:rsid w:val="004F45E4"/>
    <w:rsid w:val="004F4660"/>
    <w:rsid w:val="004F4A70"/>
    <w:rsid w:val="004F4B48"/>
    <w:rsid w:val="004F4E96"/>
    <w:rsid w:val="004F4EAD"/>
    <w:rsid w:val="004F4FBC"/>
    <w:rsid w:val="004F5398"/>
    <w:rsid w:val="004F6168"/>
    <w:rsid w:val="004F6389"/>
    <w:rsid w:val="004F64F6"/>
    <w:rsid w:val="004F6F3F"/>
    <w:rsid w:val="004F71C9"/>
    <w:rsid w:val="004F73DA"/>
    <w:rsid w:val="004F79B1"/>
    <w:rsid w:val="004F7B27"/>
    <w:rsid w:val="004F7B6E"/>
    <w:rsid w:val="004F7C6C"/>
    <w:rsid w:val="004F7D6A"/>
    <w:rsid w:val="004F7F34"/>
    <w:rsid w:val="0050046A"/>
    <w:rsid w:val="00500591"/>
    <w:rsid w:val="00500C52"/>
    <w:rsid w:val="00501188"/>
    <w:rsid w:val="005016B6"/>
    <w:rsid w:val="005021A3"/>
    <w:rsid w:val="005022B5"/>
    <w:rsid w:val="0050236F"/>
    <w:rsid w:val="00502FCA"/>
    <w:rsid w:val="00503D59"/>
    <w:rsid w:val="00503FBD"/>
    <w:rsid w:val="00504282"/>
    <w:rsid w:val="00504509"/>
    <w:rsid w:val="0050495F"/>
    <w:rsid w:val="00504D05"/>
    <w:rsid w:val="00504E0E"/>
    <w:rsid w:val="00504E50"/>
    <w:rsid w:val="00504ED3"/>
    <w:rsid w:val="00505332"/>
    <w:rsid w:val="005054D8"/>
    <w:rsid w:val="00505B88"/>
    <w:rsid w:val="00505B9E"/>
    <w:rsid w:val="00505C39"/>
    <w:rsid w:val="00505C77"/>
    <w:rsid w:val="005062D4"/>
    <w:rsid w:val="005065C7"/>
    <w:rsid w:val="00506854"/>
    <w:rsid w:val="00506868"/>
    <w:rsid w:val="005074F7"/>
    <w:rsid w:val="0050791C"/>
    <w:rsid w:val="00507A2E"/>
    <w:rsid w:val="00507E68"/>
    <w:rsid w:val="0051001C"/>
    <w:rsid w:val="005100C8"/>
    <w:rsid w:val="005107CE"/>
    <w:rsid w:val="00510803"/>
    <w:rsid w:val="00510886"/>
    <w:rsid w:val="00510C6F"/>
    <w:rsid w:val="00510E9F"/>
    <w:rsid w:val="005112F5"/>
    <w:rsid w:val="005114D2"/>
    <w:rsid w:val="0051187D"/>
    <w:rsid w:val="00511964"/>
    <w:rsid w:val="00511A6D"/>
    <w:rsid w:val="00512024"/>
    <w:rsid w:val="005120E5"/>
    <w:rsid w:val="005121F2"/>
    <w:rsid w:val="0051221E"/>
    <w:rsid w:val="0051239C"/>
    <w:rsid w:val="0051278D"/>
    <w:rsid w:val="00512EB6"/>
    <w:rsid w:val="005136FE"/>
    <w:rsid w:val="00513910"/>
    <w:rsid w:val="00513F21"/>
    <w:rsid w:val="00514055"/>
    <w:rsid w:val="00514172"/>
    <w:rsid w:val="005148BB"/>
    <w:rsid w:val="00514EA4"/>
    <w:rsid w:val="0051541E"/>
    <w:rsid w:val="0051558E"/>
    <w:rsid w:val="00515833"/>
    <w:rsid w:val="0051594E"/>
    <w:rsid w:val="00515B18"/>
    <w:rsid w:val="00515B7F"/>
    <w:rsid w:val="00515BAD"/>
    <w:rsid w:val="00515E51"/>
    <w:rsid w:val="00515EA2"/>
    <w:rsid w:val="00516126"/>
    <w:rsid w:val="00516255"/>
    <w:rsid w:val="00516541"/>
    <w:rsid w:val="00516716"/>
    <w:rsid w:val="00516AE5"/>
    <w:rsid w:val="00516C3F"/>
    <w:rsid w:val="00516DC2"/>
    <w:rsid w:val="0051716B"/>
    <w:rsid w:val="005175D3"/>
    <w:rsid w:val="00517778"/>
    <w:rsid w:val="00517B61"/>
    <w:rsid w:val="00517E50"/>
    <w:rsid w:val="00517FF3"/>
    <w:rsid w:val="005200B6"/>
    <w:rsid w:val="005200E2"/>
    <w:rsid w:val="005201A7"/>
    <w:rsid w:val="00520336"/>
    <w:rsid w:val="005205C3"/>
    <w:rsid w:val="0052090C"/>
    <w:rsid w:val="00520AC5"/>
    <w:rsid w:val="00520BBB"/>
    <w:rsid w:val="00520D6F"/>
    <w:rsid w:val="00520EA1"/>
    <w:rsid w:val="00520EDD"/>
    <w:rsid w:val="00520FEA"/>
    <w:rsid w:val="00521518"/>
    <w:rsid w:val="005215D1"/>
    <w:rsid w:val="00521820"/>
    <w:rsid w:val="0052192B"/>
    <w:rsid w:val="00521B14"/>
    <w:rsid w:val="005225E8"/>
    <w:rsid w:val="00522660"/>
    <w:rsid w:val="005229A4"/>
    <w:rsid w:val="00522D17"/>
    <w:rsid w:val="00522F23"/>
    <w:rsid w:val="005230DC"/>
    <w:rsid w:val="00523538"/>
    <w:rsid w:val="00523584"/>
    <w:rsid w:val="005235F6"/>
    <w:rsid w:val="00523782"/>
    <w:rsid w:val="005237AB"/>
    <w:rsid w:val="00523965"/>
    <w:rsid w:val="00523B66"/>
    <w:rsid w:val="00523FB1"/>
    <w:rsid w:val="0052410A"/>
    <w:rsid w:val="0052427D"/>
    <w:rsid w:val="00524DF8"/>
    <w:rsid w:val="00524E14"/>
    <w:rsid w:val="00524E58"/>
    <w:rsid w:val="00524F26"/>
    <w:rsid w:val="0052500F"/>
    <w:rsid w:val="0052524C"/>
    <w:rsid w:val="005259F9"/>
    <w:rsid w:val="00525A24"/>
    <w:rsid w:val="00525A84"/>
    <w:rsid w:val="00525CFD"/>
    <w:rsid w:val="00525F56"/>
    <w:rsid w:val="005260B4"/>
    <w:rsid w:val="005264E5"/>
    <w:rsid w:val="0052687A"/>
    <w:rsid w:val="00526A93"/>
    <w:rsid w:val="00526BD8"/>
    <w:rsid w:val="00526BEA"/>
    <w:rsid w:val="00526C55"/>
    <w:rsid w:val="00526C75"/>
    <w:rsid w:val="00526F85"/>
    <w:rsid w:val="00526F9B"/>
    <w:rsid w:val="0052723A"/>
    <w:rsid w:val="00527490"/>
    <w:rsid w:val="00527744"/>
    <w:rsid w:val="0052776D"/>
    <w:rsid w:val="00527943"/>
    <w:rsid w:val="005279A1"/>
    <w:rsid w:val="00527A14"/>
    <w:rsid w:val="00527B25"/>
    <w:rsid w:val="00527C94"/>
    <w:rsid w:val="00530053"/>
    <w:rsid w:val="00530638"/>
    <w:rsid w:val="00530BCF"/>
    <w:rsid w:val="00530D4F"/>
    <w:rsid w:val="005311D8"/>
    <w:rsid w:val="005314E3"/>
    <w:rsid w:val="0053153F"/>
    <w:rsid w:val="0053197C"/>
    <w:rsid w:val="00531D58"/>
    <w:rsid w:val="0053202F"/>
    <w:rsid w:val="00532AAA"/>
    <w:rsid w:val="00532E43"/>
    <w:rsid w:val="005331ED"/>
    <w:rsid w:val="00533A5E"/>
    <w:rsid w:val="00533F3A"/>
    <w:rsid w:val="00533FEC"/>
    <w:rsid w:val="0053460D"/>
    <w:rsid w:val="00534C17"/>
    <w:rsid w:val="00534C78"/>
    <w:rsid w:val="005353E3"/>
    <w:rsid w:val="005356FE"/>
    <w:rsid w:val="00535786"/>
    <w:rsid w:val="005358FD"/>
    <w:rsid w:val="00535CE8"/>
    <w:rsid w:val="00536392"/>
    <w:rsid w:val="0053668E"/>
    <w:rsid w:val="00536A50"/>
    <w:rsid w:val="00536B72"/>
    <w:rsid w:val="00536B7B"/>
    <w:rsid w:val="00536BC2"/>
    <w:rsid w:val="00536DBD"/>
    <w:rsid w:val="00536DE2"/>
    <w:rsid w:val="00536FDB"/>
    <w:rsid w:val="00537358"/>
    <w:rsid w:val="005374AC"/>
    <w:rsid w:val="005374DA"/>
    <w:rsid w:val="00537A52"/>
    <w:rsid w:val="00537DFA"/>
    <w:rsid w:val="00540464"/>
    <w:rsid w:val="0054081E"/>
    <w:rsid w:val="00540CBD"/>
    <w:rsid w:val="00540DDE"/>
    <w:rsid w:val="00540E9D"/>
    <w:rsid w:val="00541062"/>
    <w:rsid w:val="00541468"/>
    <w:rsid w:val="0054171F"/>
    <w:rsid w:val="00541970"/>
    <w:rsid w:val="00541B61"/>
    <w:rsid w:val="00541FE2"/>
    <w:rsid w:val="0054209C"/>
    <w:rsid w:val="005420A2"/>
    <w:rsid w:val="0054223E"/>
    <w:rsid w:val="00542244"/>
    <w:rsid w:val="005422E9"/>
    <w:rsid w:val="00542709"/>
    <w:rsid w:val="00542B00"/>
    <w:rsid w:val="00543054"/>
    <w:rsid w:val="005433A9"/>
    <w:rsid w:val="0054370E"/>
    <w:rsid w:val="00543B96"/>
    <w:rsid w:val="00543F0A"/>
    <w:rsid w:val="00543F7A"/>
    <w:rsid w:val="005443AF"/>
    <w:rsid w:val="00544897"/>
    <w:rsid w:val="00544D97"/>
    <w:rsid w:val="00544E68"/>
    <w:rsid w:val="00544F6D"/>
    <w:rsid w:val="0054508E"/>
    <w:rsid w:val="00545149"/>
    <w:rsid w:val="005451CC"/>
    <w:rsid w:val="00545A3F"/>
    <w:rsid w:val="00545B8F"/>
    <w:rsid w:val="00545F0E"/>
    <w:rsid w:val="005465FA"/>
    <w:rsid w:val="00546B99"/>
    <w:rsid w:val="00546F37"/>
    <w:rsid w:val="0054727C"/>
    <w:rsid w:val="00547383"/>
    <w:rsid w:val="005478EF"/>
    <w:rsid w:val="00547945"/>
    <w:rsid w:val="005479A1"/>
    <w:rsid w:val="00547A26"/>
    <w:rsid w:val="00547CDF"/>
    <w:rsid w:val="00547D7C"/>
    <w:rsid w:val="00550655"/>
    <w:rsid w:val="005506E1"/>
    <w:rsid w:val="00550978"/>
    <w:rsid w:val="00550A97"/>
    <w:rsid w:val="00550B1D"/>
    <w:rsid w:val="00550B94"/>
    <w:rsid w:val="00550FE7"/>
    <w:rsid w:val="00551064"/>
    <w:rsid w:val="0055120A"/>
    <w:rsid w:val="00551345"/>
    <w:rsid w:val="00551E2F"/>
    <w:rsid w:val="0055231A"/>
    <w:rsid w:val="005526C5"/>
    <w:rsid w:val="00552A3C"/>
    <w:rsid w:val="00552A80"/>
    <w:rsid w:val="00552C49"/>
    <w:rsid w:val="00552EFF"/>
    <w:rsid w:val="00553743"/>
    <w:rsid w:val="005539CC"/>
    <w:rsid w:val="005539E8"/>
    <w:rsid w:val="00553A91"/>
    <w:rsid w:val="00554287"/>
    <w:rsid w:val="005546CD"/>
    <w:rsid w:val="00554C29"/>
    <w:rsid w:val="00554C99"/>
    <w:rsid w:val="005554F7"/>
    <w:rsid w:val="005554FB"/>
    <w:rsid w:val="0055581F"/>
    <w:rsid w:val="00555A7A"/>
    <w:rsid w:val="00556158"/>
    <w:rsid w:val="005561F6"/>
    <w:rsid w:val="005563EB"/>
    <w:rsid w:val="0055643F"/>
    <w:rsid w:val="00556838"/>
    <w:rsid w:val="0055686B"/>
    <w:rsid w:val="00556CEB"/>
    <w:rsid w:val="00556DB4"/>
    <w:rsid w:val="00556FAF"/>
    <w:rsid w:val="005577B3"/>
    <w:rsid w:val="005578AA"/>
    <w:rsid w:val="00557EAC"/>
    <w:rsid w:val="00557F7D"/>
    <w:rsid w:val="00560263"/>
    <w:rsid w:val="0056092A"/>
    <w:rsid w:val="00560BA0"/>
    <w:rsid w:val="00560E7E"/>
    <w:rsid w:val="0056107A"/>
    <w:rsid w:val="005611A4"/>
    <w:rsid w:val="0056164D"/>
    <w:rsid w:val="005616A1"/>
    <w:rsid w:val="0056190B"/>
    <w:rsid w:val="00561DEC"/>
    <w:rsid w:val="00561E01"/>
    <w:rsid w:val="00561E03"/>
    <w:rsid w:val="0056210C"/>
    <w:rsid w:val="005622BB"/>
    <w:rsid w:val="00562395"/>
    <w:rsid w:val="005624E2"/>
    <w:rsid w:val="005629C1"/>
    <w:rsid w:val="00562C10"/>
    <w:rsid w:val="00562E30"/>
    <w:rsid w:val="00563051"/>
    <w:rsid w:val="00563077"/>
    <w:rsid w:val="00563440"/>
    <w:rsid w:val="00563A01"/>
    <w:rsid w:val="005648B4"/>
    <w:rsid w:val="00564963"/>
    <w:rsid w:val="00564A4D"/>
    <w:rsid w:val="00564B9C"/>
    <w:rsid w:val="00564CCE"/>
    <w:rsid w:val="0056525C"/>
    <w:rsid w:val="005652F5"/>
    <w:rsid w:val="0056534D"/>
    <w:rsid w:val="005659DA"/>
    <w:rsid w:val="00565E7D"/>
    <w:rsid w:val="005665A8"/>
    <w:rsid w:val="00566906"/>
    <w:rsid w:val="0056697B"/>
    <w:rsid w:val="00567229"/>
    <w:rsid w:val="005673D5"/>
    <w:rsid w:val="00567464"/>
    <w:rsid w:val="005674D6"/>
    <w:rsid w:val="005675AE"/>
    <w:rsid w:val="0056760A"/>
    <w:rsid w:val="005678AE"/>
    <w:rsid w:val="005679CF"/>
    <w:rsid w:val="00567D1B"/>
    <w:rsid w:val="00567D4B"/>
    <w:rsid w:val="0057000D"/>
    <w:rsid w:val="00570153"/>
    <w:rsid w:val="005704AE"/>
    <w:rsid w:val="00570503"/>
    <w:rsid w:val="005705C3"/>
    <w:rsid w:val="005705D6"/>
    <w:rsid w:val="0057121A"/>
    <w:rsid w:val="0057198F"/>
    <w:rsid w:val="00571BF1"/>
    <w:rsid w:val="00571CF0"/>
    <w:rsid w:val="00571ED5"/>
    <w:rsid w:val="00572792"/>
    <w:rsid w:val="00572939"/>
    <w:rsid w:val="00572E1B"/>
    <w:rsid w:val="00573280"/>
    <w:rsid w:val="005735E2"/>
    <w:rsid w:val="005735F7"/>
    <w:rsid w:val="00573625"/>
    <w:rsid w:val="005736E8"/>
    <w:rsid w:val="00573BCC"/>
    <w:rsid w:val="00573C5A"/>
    <w:rsid w:val="00573D38"/>
    <w:rsid w:val="00573F94"/>
    <w:rsid w:val="005741F8"/>
    <w:rsid w:val="005742A8"/>
    <w:rsid w:val="0057440C"/>
    <w:rsid w:val="00574A46"/>
    <w:rsid w:val="00575596"/>
    <w:rsid w:val="00575880"/>
    <w:rsid w:val="00575C80"/>
    <w:rsid w:val="00575F27"/>
    <w:rsid w:val="005760E3"/>
    <w:rsid w:val="005760FF"/>
    <w:rsid w:val="0057643B"/>
    <w:rsid w:val="00576609"/>
    <w:rsid w:val="00576680"/>
    <w:rsid w:val="005769DB"/>
    <w:rsid w:val="00576B75"/>
    <w:rsid w:val="00576F6D"/>
    <w:rsid w:val="0057725C"/>
    <w:rsid w:val="0057733F"/>
    <w:rsid w:val="00577521"/>
    <w:rsid w:val="00577926"/>
    <w:rsid w:val="00577B96"/>
    <w:rsid w:val="00577BED"/>
    <w:rsid w:val="00577F2A"/>
    <w:rsid w:val="00577F9A"/>
    <w:rsid w:val="005803B6"/>
    <w:rsid w:val="0058044B"/>
    <w:rsid w:val="00580874"/>
    <w:rsid w:val="00580BDE"/>
    <w:rsid w:val="00580D94"/>
    <w:rsid w:val="0058108E"/>
    <w:rsid w:val="005812BA"/>
    <w:rsid w:val="0058148E"/>
    <w:rsid w:val="00581ACC"/>
    <w:rsid w:val="0058221C"/>
    <w:rsid w:val="00582540"/>
    <w:rsid w:val="00582973"/>
    <w:rsid w:val="005829EB"/>
    <w:rsid w:val="005830E6"/>
    <w:rsid w:val="005831E4"/>
    <w:rsid w:val="00583377"/>
    <w:rsid w:val="005837AC"/>
    <w:rsid w:val="00583D71"/>
    <w:rsid w:val="005848FD"/>
    <w:rsid w:val="00584A4A"/>
    <w:rsid w:val="00584C4C"/>
    <w:rsid w:val="005850AF"/>
    <w:rsid w:val="00585205"/>
    <w:rsid w:val="005855EC"/>
    <w:rsid w:val="005859E6"/>
    <w:rsid w:val="00585A8D"/>
    <w:rsid w:val="00585C3F"/>
    <w:rsid w:val="00585E9F"/>
    <w:rsid w:val="0058618A"/>
    <w:rsid w:val="00586369"/>
    <w:rsid w:val="00586A6B"/>
    <w:rsid w:val="0058722E"/>
    <w:rsid w:val="00587596"/>
    <w:rsid w:val="0058776B"/>
    <w:rsid w:val="005877F4"/>
    <w:rsid w:val="00587F52"/>
    <w:rsid w:val="0059005F"/>
    <w:rsid w:val="00590136"/>
    <w:rsid w:val="0059036C"/>
    <w:rsid w:val="005904D2"/>
    <w:rsid w:val="00590A0D"/>
    <w:rsid w:val="00590A17"/>
    <w:rsid w:val="005912C0"/>
    <w:rsid w:val="00591314"/>
    <w:rsid w:val="00591C3C"/>
    <w:rsid w:val="00591C93"/>
    <w:rsid w:val="00591E7C"/>
    <w:rsid w:val="0059208F"/>
    <w:rsid w:val="005922EC"/>
    <w:rsid w:val="00592593"/>
    <w:rsid w:val="0059259D"/>
    <w:rsid w:val="00592734"/>
    <w:rsid w:val="00592C59"/>
    <w:rsid w:val="00592F68"/>
    <w:rsid w:val="0059317B"/>
    <w:rsid w:val="005931C0"/>
    <w:rsid w:val="005938B6"/>
    <w:rsid w:val="005939C8"/>
    <w:rsid w:val="00593B85"/>
    <w:rsid w:val="00593D53"/>
    <w:rsid w:val="00593DFD"/>
    <w:rsid w:val="00594525"/>
    <w:rsid w:val="005947E5"/>
    <w:rsid w:val="005948CA"/>
    <w:rsid w:val="00594E58"/>
    <w:rsid w:val="00594FF9"/>
    <w:rsid w:val="00595135"/>
    <w:rsid w:val="00595443"/>
    <w:rsid w:val="005955E5"/>
    <w:rsid w:val="00595649"/>
    <w:rsid w:val="00595ACB"/>
    <w:rsid w:val="005962DC"/>
    <w:rsid w:val="00596720"/>
    <w:rsid w:val="00596731"/>
    <w:rsid w:val="00596976"/>
    <w:rsid w:val="00596AB1"/>
    <w:rsid w:val="00596C3A"/>
    <w:rsid w:val="00596EB8"/>
    <w:rsid w:val="0059700A"/>
    <w:rsid w:val="00597320"/>
    <w:rsid w:val="005976E1"/>
    <w:rsid w:val="00597A85"/>
    <w:rsid w:val="00597CB8"/>
    <w:rsid w:val="00597CD7"/>
    <w:rsid w:val="00597E64"/>
    <w:rsid w:val="005A0221"/>
    <w:rsid w:val="005A03B0"/>
    <w:rsid w:val="005A0BCD"/>
    <w:rsid w:val="005A10FC"/>
    <w:rsid w:val="005A1434"/>
    <w:rsid w:val="005A161C"/>
    <w:rsid w:val="005A19C8"/>
    <w:rsid w:val="005A1A00"/>
    <w:rsid w:val="005A1ECE"/>
    <w:rsid w:val="005A1FDD"/>
    <w:rsid w:val="005A21B0"/>
    <w:rsid w:val="005A229F"/>
    <w:rsid w:val="005A2601"/>
    <w:rsid w:val="005A2924"/>
    <w:rsid w:val="005A2ECB"/>
    <w:rsid w:val="005A3129"/>
    <w:rsid w:val="005A3230"/>
    <w:rsid w:val="005A35A6"/>
    <w:rsid w:val="005A3ED1"/>
    <w:rsid w:val="005A3FBC"/>
    <w:rsid w:val="005A44A8"/>
    <w:rsid w:val="005A4600"/>
    <w:rsid w:val="005A4BF6"/>
    <w:rsid w:val="005A4C8C"/>
    <w:rsid w:val="005A4CA8"/>
    <w:rsid w:val="005A4EE9"/>
    <w:rsid w:val="005A5187"/>
    <w:rsid w:val="005A5434"/>
    <w:rsid w:val="005A5632"/>
    <w:rsid w:val="005A5A0B"/>
    <w:rsid w:val="005A5EB0"/>
    <w:rsid w:val="005A5F00"/>
    <w:rsid w:val="005A5F20"/>
    <w:rsid w:val="005A602A"/>
    <w:rsid w:val="005A6439"/>
    <w:rsid w:val="005A65DF"/>
    <w:rsid w:val="005A6A9D"/>
    <w:rsid w:val="005A6EE4"/>
    <w:rsid w:val="005A70C9"/>
    <w:rsid w:val="005A71AC"/>
    <w:rsid w:val="005A72A1"/>
    <w:rsid w:val="005B01C3"/>
    <w:rsid w:val="005B0575"/>
    <w:rsid w:val="005B05C7"/>
    <w:rsid w:val="005B05ED"/>
    <w:rsid w:val="005B063C"/>
    <w:rsid w:val="005B0828"/>
    <w:rsid w:val="005B08D2"/>
    <w:rsid w:val="005B0958"/>
    <w:rsid w:val="005B0C7C"/>
    <w:rsid w:val="005B18F8"/>
    <w:rsid w:val="005B1BF1"/>
    <w:rsid w:val="005B1BFF"/>
    <w:rsid w:val="005B20A3"/>
    <w:rsid w:val="005B25D4"/>
    <w:rsid w:val="005B3176"/>
    <w:rsid w:val="005B334D"/>
    <w:rsid w:val="005B33CF"/>
    <w:rsid w:val="005B360A"/>
    <w:rsid w:val="005B364A"/>
    <w:rsid w:val="005B3738"/>
    <w:rsid w:val="005B3A5A"/>
    <w:rsid w:val="005B3C81"/>
    <w:rsid w:val="005B3E52"/>
    <w:rsid w:val="005B3F0D"/>
    <w:rsid w:val="005B3F62"/>
    <w:rsid w:val="005B426C"/>
    <w:rsid w:val="005B455C"/>
    <w:rsid w:val="005B495D"/>
    <w:rsid w:val="005B4AFD"/>
    <w:rsid w:val="005B4C79"/>
    <w:rsid w:val="005B4C7F"/>
    <w:rsid w:val="005B4E43"/>
    <w:rsid w:val="005B4EF0"/>
    <w:rsid w:val="005B4F16"/>
    <w:rsid w:val="005B5151"/>
    <w:rsid w:val="005B5669"/>
    <w:rsid w:val="005B57AA"/>
    <w:rsid w:val="005B58E4"/>
    <w:rsid w:val="005B5C4D"/>
    <w:rsid w:val="005B67C9"/>
    <w:rsid w:val="005B69D1"/>
    <w:rsid w:val="005B6CA2"/>
    <w:rsid w:val="005B6DD9"/>
    <w:rsid w:val="005B6F03"/>
    <w:rsid w:val="005B7196"/>
    <w:rsid w:val="005B71FD"/>
    <w:rsid w:val="005B791A"/>
    <w:rsid w:val="005B7C35"/>
    <w:rsid w:val="005B7CD4"/>
    <w:rsid w:val="005C0179"/>
    <w:rsid w:val="005C03A7"/>
    <w:rsid w:val="005C0815"/>
    <w:rsid w:val="005C0EEE"/>
    <w:rsid w:val="005C0F7B"/>
    <w:rsid w:val="005C1155"/>
    <w:rsid w:val="005C122A"/>
    <w:rsid w:val="005C1404"/>
    <w:rsid w:val="005C148A"/>
    <w:rsid w:val="005C14A3"/>
    <w:rsid w:val="005C1626"/>
    <w:rsid w:val="005C1A0F"/>
    <w:rsid w:val="005C1C0F"/>
    <w:rsid w:val="005C1C48"/>
    <w:rsid w:val="005C1DF6"/>
    <w:rsid w:val="005C201E"/>
    <w:rsid w:val="005C22B9"/>
    <w:rsid w:val="005C29A7"/>
    <w:rsid w:val="005C2CB0"/>
    <w:rsid w:val="005C2FC7"/>
    <w:rsid w:val="005C3121"/>
    <w:rsid w:val="005C312A"/>
    <w:rsid w:val="005C3463"/>
    <w:rsid w:val="005C34E3"/>
    <w:rsid w:val="005C362E"/>
    <w:rsid w:val="005C3882"/>
    <w:rsid w:val="005C388C"/>
    <w:rsid w:val="005C38E3"/>
    <w:rsid w:val="005C39A2"/>
    <w:rsid w:val="005C3A4C"/>
    <w:rsid w:val="005C40AD"/>
    <w:rsid w:val="005C4150"/>
    <w:rsid w:val="005C4537"/>
    <w:rsid w:val="005C468F"/>
    <w:rsid w:val="005C49E4"/>
    <w:rsid w:val="005C5383"/>
    <w:rsid w:val="005C57D1"/>
    <w:rsid w:val="005C5C15"/>
    <w:rsid w:val="005C5F36"/>
    <w:rsid w:val="005C604A"/>
    <w:rsid w:val="005C61A8"/>
    <w:rsid w:val="005C61B4"/>
    <w:rsid w:val="005C6A02"/>
    <w:rsid w:val="005C73D7"/>
    <w:rsid w:val="005C78E2"/>
    <w:rsid w:val="005C7D75"/>
    <w:rsid w:val="005C7F15"/>
    <w:rsid w:val="005D020C"/>
    <w:rsid w:val="005D04F8"/>
    <w:rsid w:val="005D1422"/>
    <w:rsid w:val="005D1D20"/>
    <w:rsid w:val="005D2103"/>
    <w:rsid w:val="005D2850"/>
    <w:rsid w:val="005D28B5"/>
    <w:rsid w:val="005D3360"/>
    <w:rsid w:val="005D3481"/>
    <w:rsid w:val="005D39F7"/>
    <w:rsid w:val="005D3D05"/>
    <w:rsid w:val="005D42A2"/>
    <w:rsid w:val="005D42B2"/>
    <w:rsid w:val="005D441B"/>
    <w:rsid w:val="005D46B1"/>
    <w:rsid w:val="005D4713"/>
    <w:rsid w:val="005D4AB5"/>
    <w:rsid w:val="005D4DE0"/>
    <w:rsid w:val="005D53DF"/>
    <w:rsid w:val="005D549C"/>
    <w:rsid w:val="005D5650"/>
    <w:rsid w:val="005D5715"/>
    <w:rsid w:val="005D6083"/>
    <w:rsid w:val="005D650F"/>
    <w:rsid w:val="005D6A34"/>
    <w:rsid w:val="005D6C68"/>
    <w:rsid w:val="005D725D"/>
    <w:rsid w:val="005D7314"/>
    <w:rsid w:val="005D745D"/>
    <w:rsid w:val="005D78D1"/>
    <w:rsid w:val="005D79FC"/>
    <w:rsid w:val="005D7C05"/>
    <w:rsid w:val="005E020A"/>
    <w:rsid w:val="005E027A"/>
    <w:rsid w:val="005E0827"/>
    <w:rsid w:val="005E0DDA"/>
    <w:rsid w:val="005E14C1"/>
    <w:rsid w:val="005E1B77"/>
    <w:rsid w:val="005E1DE1"/>
    <w:rsid w:val="005E1F6F"/>
    <w:rsid w:val="005E28DB"/>
    <w:rsid w:val="005E29DA"/>
    <w:rsid w:val="005E2D04"/>
    <w:rsid w:val="005E3251"/>
    <w:rsid w:val="005E38B1"/>
    <w:rsid w:val="005E3A59"/>
    <w:rsid w:val="005E3B53"/>
    <w:rsid w:val="005E3BBD"/>
    <w:rsid w:val="005E3C24"/>
    <w:rsid w:val="005E3C5B"/>
    <w:rsid w:val="005E3CA0"/>
    <w:rsid w:val="005E439A"/>
    <w:rsid w:val="005E439D"/>
    <w:rsid w:val="005E44EC"/>
    <w:rsid w:val="005E4575"/>
    <w:rsid w:val="005E482B"/>
    <w:rsid w:val="005E4852"/>
    <w:rsid w:val="005E5470"/>
    <w:rsid w:val="005E580E"/>
    <w:rsid w:val="005E5F7E"/>
    <w:rsid w:val="005E6053"/>
    <w:rsid w:val="005E6221"/>
    <w:rsid w:val="005E64E6"/>
    <w:rsid w:val="005E6613"/>
    <w:rsid w:val="005E6699"/>
    <w:rsid w:val="005E6CCE"/>
    <w:rsid w:val="005E7058"/>
    <w:rsid w:val="005E71A2"/>
    <w:rsid w:val="005E78D6"/>
    <w:rsid w:val="005E7A50"/>
    <w:rsid w:val="005E7AA9"/>
    <w:rsid w:val="005E7D59"/>
    <w:rsid w:val="005E7FED"/>
    <w:rsid w:val="005F0056"/>
    <w:rsid w:val="005F048B"/>
    <w:rsid w:val="005F04D4"/>
    <w:rsid w:val="005F127E"/>
    <w:rsid w:val="005F1C2A"/>
    <w:rsid w:val="005F1D3B"/>
    <w:rsid w:val="005F1FF4"/>
    <w:rsid w:val="005F23F3"/>
    <w:rsid w:val="005F2669"/>
    <w:rsid w:val="005F2A04"/>
    <w:rsid w:val="005F2D00"/>
    <w:rsid w:val="005F2D27"/>
    <w:rsid w:val="005F2F73"/>
    <w:rsid w:val="005F3332"/>
    <w:rsid w:val="005F360A"/>
    <w:rsid w:val="005F3844"/>
    <w:rsid w:val="005F3AF7"/>
    <w:rsid w:val="005F3C3D"/>
    <w:rsid w:val="005F3E79"/>
    <w:rsid w:val="005F42E9"/>
    <w:rsid w:val="005F4735"/>
    <w:rsid w:val="005F4B21"/>
    <w:rsid w:val="005F4E44"/>
    <w:rsid w:val="005F5516"/>
    <w:rsid w:val="005F5AD0"/>
    <w:rsid w:val="005F5D8C"/>
    <w:rsid w:val="005F6191"/>
    <w:rsid w:val="005F6703"/>
    <w:rsid w:val="005F6885"/>
    <w:rsid w:val="005F68FF"/>
    <w:rsid w:val="005F6FCF"/>
    <w:rsid w:val="005F7199"/>
    <w:rsid w:val="005F7405"/>
    <w:rsid w:val="005F790F"/>
    <w:rsid w:val="005F7D38"/>
    <w:rsid w:val="005F7D3D"/>
    <w:rsid w:val="0060005C"/>
    <w:rsid w:val="00600352"/>
    <w:rsid w:val="00600440"/>
    <w:rsid w:val="0060088A"/>
    <w:rsid w:val="00600C9D"/>
    <w:rsid w:val="00600ED5"/>
    <w:rsid w:val="00600F2D"/>
    <w:rsid w:val="00601173"/>
    <w:rsid w:val="00601183"/>
    <w:rsid w:val="006017FF"/>
    <w:rsid w:val="00602AD8"/>
    <w:rsid w:val="00602DBB"/>
    <w:rsid w:val="00603295"/>
    <w:rsid w:val="006032CB"/>
    <w:rsid w:val="006034D3"/>
    <w:rsid w:val="006036C6"/>
    <w:rsid w:val="00603E1F"/>
    <w:rsid w:val="0060408C"/>
    <w:rsid w:val="006043ED"/>
    <w:rsid w:val="00604D6A"/>
    <w:rsid w:val="006050AD"/>
    <w:rsid w:val="006056B2"/>
    <w:rsid w:val="006058FF"/>
    <w:rsid w:val="00605ACE"/>
    <w:rsid w:val="00605BDA"/>
    <w:rsid w:val="00605D67"/>
    <w:rsid w:val="00605D94"/>
    <w:rsid w:val="00605F24"/>
    <w:rsid w:val="00605F37"/>
    <w:rsid w:val="00605F61"/>
    <w:rsid w:val="00606481"/>
    <w:rsid w:val="006066FC"/>
    <w:rsid w:val="00606714"/>
    <w:rsid w:val="00606884"/>
    <w:rsid w:val="00606A03"/>
    <w:rsid w:val="00606CD8"/>
    <w:rsid w:val="00606E1B"/>
    <w:rsid w:val="00606E34"/>
    <w:rsid w:val="00607082"/>
    <w:rsid w:val="006070F2"/>
    <w:rsid w:val="006076EE"/>
    <w:rsid w:val="0060771A"/>
    <w:rsid w:val="00607A67"/>
    <w:rsid w:val="00607FA9"/>
    <w:rsid w:val="006107CC"/>
    <w:rsid w:val="0061083A"/>
    <w:rsid w:val="00611011"/>
    <w:rsid w:val="00611254"/>
    <w:rsid w:val="006117A0"/>
    <w:rsid w:val="0061195E"/>
    <w:rsid w:val="00611B16"/>
    <w:rsid w:val="00611C8D"/>
    <w:rsid w:val="00612067"/>
    <w:rsid w:val="00612C09"/>
    <w:rsid w:val="00612D4A"/>
    <w:rsid w:val="00612EBF"/>
    <w:rsid w:val="00612FEC"/>
    <w:rsid w:val="00613000"/>
    <w:rsid w:val="00613591"/>
    <w:rsid w:val="006138F1"/>
    <w:rsid w:val="006138FC"/>
    <w:rsid w:val="00613B9F"/>
    <w:rsid w:val="00613D9E"/>
    <w:rsid w:val="00613DC0"/>
    <w:rsid w:val="00613DF2"/>
    <w:rsid w:val="00613F5B"/>
    <w:rsid w:val="0061405C"/>
    <w:rsid w:val="006143A3"/>
    <w:rsid w:val="006143FD"/>
    <w:rsid w:val="00614485"/>
    <w:rsid w:val="00614640"/>
    <w:rsid w:val="0061470E"/>
    <w:rsid w:val="00614A07"/>
    <w:rsid w:val="00614D55"/>
    <w:rsid w:val="00615085"/>
    <w:rsid w:val="006151D7"/>
    <w:rsid w:val="0061570D"/>
    <w:rsid w:val="0061575B"/>
    <w:rsid w:val="00615B79"/>
    <w:rsid w:val="00615E17"/>
    <w:rsid w:val="00615E35"/>
    <w:rsid w:val="006160AB"/>
    <w:rsid w:val="0061611B"/>
    <w:rsid w:val="00616260"/>
    <w:rsid w:val="0061668F"/>
    <w:rsid w:val="006168B5"/>
    <w:rsid w:val="00616B06"/>
    <w:rsid w:val="00616B48"/>
    <w:rsid w:val="0061719B"/>
    <w:rsid w:val="00617657"/>
    <w:rsid w:val="00617818"/>
    <w:rsid w:val="00617B50"/>
    <w:rsid w:val="00617BF2"/>
    <w:rsid w:val="00617C33"/>
    <w:rsid w:val="00617C55"/>
    <w:rsid w:val="00620541"/>
    <w:rsid w:val="006207E3"/>
    <w:rsid w:val="00620CF7"/>
    <w:rsid w:val="00620D95"/>
    <w:rsid w:val="00621661"/>
    <w:rsid w:val="0062174A"/>
    <w:rsid w:val="00621A16"/>
    <w:rsid w:val="006224A9"/>
    <w:rsid w:val="00622883"/>
    <w:rsid w:val="00622905"/>
    <w:rsid w:val="00622B22"/>
    <w:rsid w:val="00622B77"/>
    <w:rsid w:val="00622D2F"/>
    <w:rsid w:val="00622F2E"/>
    <w:rsid w:val="0062339B"/>
    <w:rsid w:val="006235B7"/>
    <w:rsid w:val="006238CB"/>
    <w:rsid w:val="0062390A"/>
    <w:rsid w:val="00623DAB"/>
    <w:rsid w:val="00623F3D"/>
    <w:rsid w:val="006240B3"/>
    <w:rsid w:val="00624305"/>
    <w:rsid w:val="00624864"/>
    <w:rsid w:val="00624BE6"/>
    <w:rsid w:val="00624D3C"/>
    <w:rsid w:val="00624DC1"/>
    <w:rsid w:val="00624FF1"/>
    <w:rsid w:val="00625096"/>
    <w:rsid w:val="00625405"/>
    <w:rsid w:val="00625574"/>
    <w:rsid w:val="00625D3D"/>
    <w:rsid w:val="00626265"/>
    <w:rsid w:val="0062668F"/>
    <w:rsid w:val="006269DC"/>
    <w:rsid w:val="00626CE9"/>
    <w:rsid w:val="00626E54"/>
    <w:rsid w:val="00626FB3"/>
    <w:rsid w:val="00626FCA"/>
    <w:rsid w:val="0062753A"/>
    <w:rsid w:val="006276BF"/>
    <w:rsid w:val="00627B6A"/>
    <w:rsid w:val="00627BAF"/>
    <w:rsid w:val="00627C6B"/>
    <w:rsid w:val="00627CEB"/>
    <w:rsid w:val="00627DF7"/>
    <w:rsid w:val="00630839"/>
    <w:rsid w:val="00630849"/>
    <w:rsid w:val="00630AD2"/>
    <w:rsid w:val="00630C7C"/>
    <w:rsid w:val="00630FB9"/>
    <w:rsid w:val="00630FFC"/>
    <w:rsid w:val="006314A7"/>
    <w:rsid w:val="00631519"/>
    <w:rsid w:val="0063152C"/>
    <w:rsid w:val="00631777"/>
    <w:rsid w:val="00631902"/>
    <w:rsid w:val="00631A9E"/>
    <w:rsid w:val="00631B4D"/>
    <w:rsid w:val="00632271"/>
    <w:rsid w:val="006324A6"/>
    <w:rsid w:val="0063272E"/>
    <w:rsid w:val="006327ED"/>
    <w:rsid w:val="00632A3C"/>
    <w:rsid w:val="00632AD0"/>
    <w:rsid w:val="00632B10"/>
    <w:rsid w:val="00632DB8"/>
    <w:rsid w:val="00632E12"/>
    <w:rsid w:val="00633222"/>
    <w:rsid w:val="0063336A"/>
    <w:rsid w:val="006333A7"/>
    <w:rsid w:val="00633440"/>
    <w:rsid w:val="006335F9"/>
    <w:rsid w:val="0063361D"/>
    <w:rsid w:val="00633BA1"/>
    <w:rsid w:val="00633E21"/>
    <w:rsid w:val="00633F6D"/>
    <w:rsid w:val="00634619"/>
    <w:rsid w:val="00634715"/>
    <w:rsid w:val="006347A3"/>
    <w:rsid w:val="00634A4E"/>
    <w:rsid w:val="00634E58"/>
    <w:rsid w:val="006350B5"/>
    <w:rsid w:val="006356B0"/>
    <w:rsid w:val="00635E75"/>
    <w:rsid w:val="0063618B"/>
    <w:rsid w:val="006362F8"/>
    <w:rsid w:val="006364AE"/>
    <w:rsid w:val="00636780"/>
    <w:rsid w:val="006367BE"/>
    <w:rsid w:val="006367DE"/>
    <w:rsid w:val="006368A0"/>
    <w:rsid w:val="006368A4"/>
    <w:rsid w:val="00636A3F"/>
    <w:rsid w:val="00636A78"/>
    <w:rsid w:val="00637207"/>
    <w:rsid w:val="0063756C"/>
    <w:rsid w:val="00637AE9"/>
    <w:rsid w:val="006405D4"/>
    <w:rsid w:val="0064089B"/>
    <w:rsid w:val="0064090B"/>
    <w:rsid w:val="00640B31"/>
    <w:rsid w:val="00640B39"/>
    <w:rsid w:val="006411F2"/>
    <w:rsid w:val="00641ABE"/>
    <w:rsid w:val="00641DBE"/>
    <w:rsid w:val="00641FA3"/>
    <w:rsid w:val="00642035"/>
    <w:rsid w:val="006421FD"/>
    <w:rsid w:val="006425A7"/>
    <w:rsid w:val="0064266E"/>
    <w:rsid w:val="0064268A"/>
    <w:rsid w:val="006429E9"/>
    <w:rsid w:val="00642A94"/>
    <w:rsid w:val="00642BF1"/>
    <w:rsid w:val="00642C85"/>
    <w:rsid w:val="00643058"/>
    <w:rsid w:val="006435F9"/>
    <w:rsid w:val="00643800"/>
    <w:rsid w:val="006439FE"/>
    <w:rsid w:val="00643B20"/>
    <w:rsid w:val="00643D57"/>
    <w:rsid w:val="00644361"/>
    <w:rsid w:val="006444E8"/>
    <w:rsid w:val="0064472B"/>
    <w:rsid w:val="00644E38"/>
    <w:rsid w:val="00645979"/>
    <w:rsid w:val="00645AB8"/>
    <w:rsid w:val="00645B28"/>
    <w:rsid w:val="00646109"/>
    <w:rsid w:val="0064621A"/>
    <w:rsid w:val="006462F7"/>
    <w:rsid w:val="00646550"/>
    <w:rsid w:val="00646EDC"/>
    <w:rsid w:val="00647163"/>
    <w:rsid w:val="00647419"/>
    <w:rsid w:val="0064763D"/>
    <w:rsid w:val="00647A7D"/>
    <w:rsid w:val="00647B00"/>
    <w:rsid w:val="00647D61"/>
    <w:rsid w:val="00647E19"/>
    <w:rsid w:val="00650025"/>
    <w:rsid w:val="0065020B"/>
    <w:rsid w:val="006503F3"/>
    <w:rsid w:val="0065084E"/>
    <w:rsid w:val="00650924"/>
    <w:rsid w:val="00650BF1"/>
    <w:rsid w:val="00651110"/>
    <w:rsid w:val="0065115D"/>
    <w:rsid w:val="00651348"/>
    <w:rsid w:val="00651541"/>
    <w:rsid w:val="006515B5"/>
    <w:rsid w:val="0065173A"/>
    <w:rsid w:val="00651768"/>
    <w:rsid w:val="00651AD1"/>
    <w:rsid w:val="00651BC6"/>
    <w:rsid w:val="00651C60"/>
    <w:rsid w:val="006520B9"/>
    <w:rsid w:val="0065258E"/>
    <w:rsid w:val="00652736"/>
    <w:rsid w:val="006528F7"/>
    <w:rsid w:val="00652BAC"/>
    <w:rsid w:val="00652EF2"/>
    <w:rsid w:val="00653717"/>
    <w:rsid w:val="00653B94"/>
    <w:rsid w:val="00653BCA"/>
    <w:rsid w:val="00653C1C"/>
    <w:rsid w:val="00653D7F"/>
    <w:rsid w:val="0065423C"/>
    <w:rsid w:val="0065498F"/>
    <w:rsid w:val="006549E4"/>
    <w:rsid w:val="00654D41"/>
    <w:rsid w:val="00654F8F"/>
    <w:rsid w:val="00654FAD"/>
    <w:rsid w:val="00655146"/>
    <w:rsid w:val="006552DB"/>
    <w:rsid w:val="00655736"/>
    <w:rsid w:val="00655802"/>
    <w:rsid w:val="00655B78"/>
    <w:rsid w:val="00655E89"/>
    <w:rsid w:val="00655EAF"/>
    <w:rsid w:val="006560DA"/>
    <w:rsid w:val="00656426"/>
    <w:rsid w:val="00656BE0"/>
    <w:rsid w:val="006570C3"/>
    <w:rsid w:val="0065724A"/>
    <w:rsid w:val="006572C5"/>
    <w:rsid w:val="006572C6"/>
    <w:rsid w:val="0065730D"/>
    <w:rsid w:val="0065735B"/>
    <w:rsid w:val="00657422"/>
    <w:rsid w:val="0065768F"/>
    <w:rsid w:val="006576A7"/>
    <w:rsid w:val="006579CB"/>
    <w:rsid w:val="00657DC1"/>
    <w:rsid w:val="00657FD0"/>
    <w:rsid w:val="0066021C"/>
    <w:rsid w:val="006605D5"/>
    <w:rsid w:val="006606C4"/>
    <w:rsid w:val="006607A9"/>
    <w:rsid w:val="00660ADE"/>
    <w:rsid w:val="00660C80"/>
    <w:rsid w:val="00661038"/>
    <w:rsid w:val="006611E6"/>
    <w:rsid w:val="006616F8"/>
    <w:rsid w:val="00661B7E"/>
    <w:rsid w:val="00661BF6"/>
    <w:rsid w:val="00661C2E"/>
    <w:rsid w:val="00661CF6"/>
    <w:rsid w:val="0066201B"/>
    <w:rsid w:val="00662207"/>
    <w:rsid w:val="006628DC"/>
    <w:rsid w:val="00662A95"/>
    <w:rsid w:val="00662DA5"/>
    <w:rsid w:val="00663256"/>
    <w:rsid w:val="0066355E"/>
    <w:rsid w:val="0066383F"/>
    <w:rsid w:val="00663BCA"/>
    <w:rsid w:val="00664434"/>
    <w:rsid w:val="00664545"/>
    <w:rsid w:val="006647B3"/>
    <w:rsid w:val="00664C4E"/>
    <w:rsid w:val="00664EC2"/>
    <w:rsid w:val="00664F6B"/>
    <w:rsid w:val="00665B57"/>
    <w:rsid w:val="006660FE"/>
    <w:rsid w:val="00666158"/>
    <w:rsid w:val="00666A8D"/>
    <w:rsid w:val="00666AC8"/>
    <w:rsid w:val="00666BA2"/>
    <w:rsid w:val="00666CF1"/>
    <w:rsid w:val="00666D17"/>
    <w:rsid w:val="00666DB2"/>
    <w:rsid w:val="00666E4D"/>
    <w:rsid w:val="00667158"/>
    <w:rsid w:val="006671E5"/>
    <w:rsid w:val="006702C2"/>
    <w:rsid w:val="00670A85"/>
    <w:rsid w:val="00670C52"/>
    <w:rsid w:val="0067104A"/>
    <w:rsid w:val="006711DC"/>
    <w:rsid w:val="006711EE"/>
    <w:rsid w:val="006713CF"/>
    <w:rsid w:val="006715BD"/>
    <w:rsid w:val="0067193D"/>
    <w:rsid w:val="00671DD3"/>
    <w:rsid w:val="00671F1D"/>
    <w:rsid w:val="00671FB1"/>
    <w:rsid w:val="00672039"/>
    <w:rsid w:val="00672193"/>
    <w:rsid w:val="00672426"/>
    <w:rsid w:val="00672587"/>
    <w:rsid w:val="006727B6"/>
    <w:rsid w:val="00672926"/>
    <w:rsid w:val="00672E85"/>
    <w:rsid w:val="006730F8"/>
    <w:rsid w:val="00673575"/>
    <w:rsid w:val="006737B9"/>
    <w:rsid w:val="00673A81"/>
    <w:rsid w:val="00673BCD"/>
    <w:rsid w:val="00674424"/>
    <w:rsid w:val="00674FF8"/>
    <w:rsid w:val="006751D6"/>
    <w:rsid w:val="00675208"/>
    <w:rsid w:val="0067560D"/>
    <w:rsid w:val="006756AF"/>
    <w:rsid w:val="00675874"/>
    <w:rsid w:val="006759FE"/>
    <w:rsid w:val="00675A65"/>
    <w:rsid w:val="00675D20"/>
    <w:rsid w:val="00676014"/>
    <w:rsid w:val="0067623F"/>
    <w:rsid w:val="006771FA"/>
    <w:rsid w:val="00677387"/>
    <w:rsid w:val="006776D8"/>
    <w:rsid w:val="0067783B"/>
    <w:rsid w:val="006779C9"/>
    <w:rsid w:val="00677AF2"/>
    <w:rsid w:val="006800C4"/>
    <w:rsid w:val="00680134"/>
    <w:rsid w:val="00680347"/>
    <w:rsid w:val="00680490"/>
    <w:rsid w:val="00681112"/>
    <w:rsid w:val="006813AB"/>
    <w:rsid w:val="0068218B"/>
    <w:rsid w:val="006821B0"/>
    <w:rsid w:val="0068242F"/>
    <w:rsid w:val="006824C4"/>
    <w:rsid w:val="00682F2D"/>
    <w:rsid w:val="006832C3"/>
    <w:rsid w:val="0068333A"/>
    <w:rsid w:val="006834EB"/>
    <w:rsid w:val="00683605"/>
    <w:rsid w:val="006836FA"/>
    <w:rsid w:val="006838B4"/>
    <w:rsid w:val="00683ADE"/>
    <w:rsid w:val="00683DCA"/>
    <w:rsid w:val="006843CC"/>
    <w:rsid w:val="006848B5"/>
    <w:rsid w:val="006849B4"/>
    <w:rsid w:val="00684A01"/>
    <w:rsid w:val="00684B2C"/>
    <w:rsid w:val="00684E17"/>
    <w:rsid w:val="00684EE6"/>
    <w:rsid w:val="00684F52"/>
    <w:rsid w:val="006850D6"/>
    <w:rsid w:val="00685251"/>
    <w:rsid w:val="0068534F"/>
    <w:rsid w:val="0068540F"/>
    <w:rsid w:val="006856E0"/>
    <w:rsid w:val="0068574A"/>
    <w:rsid w:val="00685931"/>
    <w:rsid w:val="00685948"/>
    <w:rsid w:val="0068599F"/>
    <w:rsid w:val="0068748E"/>
    <w:rsid w:val="006875B3"/>
    <w:rsid w:val="0068782C"/>
    <w:rsid w:val="00687A93"/>
    <w:rsid w:val="00687E1C"/>
    <w:rsid w:val="00690359"/>
    <w:rsid w:val="006909F2"/>
    <w:rsid w:val="00690AEA"/>
    <w:rsid w:val="00690CE0"/>
    <w:rsid w:val="00690D7E"/>
    <w:rsid w:val="00690E1B"/>
    <w:rsid w:val="0069133D"/>
    <w:rsid w:val="006916FF"/>
    <w:rsid w:val="00691A94"/>
    <w:rsid w:val="00692011"/>
    <w:rsid w:val="006921F1"/>
    <w:rsid w:val="006921F8"/>
    <w:rsid w:val="006922CC"/>
    <w:rsid w:val="00692A9A"/>
    <w:rsid w:val="00692C7F"/>
    <w:rsid w:val="0069302D"/>
    <w:rsid w:val="0069306C"/>
    <w:rsid w:val="006934DD"/>
    <w:rsid w:val="0069384F"/>
    <w:rsid w:val="00693E25"/>
    <w:rsid w:val="00694227"/>
    <w:rsid w:val="006942B4"/>
    <w:rsid w:val="0069432B"/>
    <w:rsid w:val="00694477"/>
    <w:rsid w:val="00694655"/>
    <w:rsid w:val="00694DE1"/>
    <w:rsid w:val="00694E0B"/>
    <w:rsid w:val="00694EA5"/>
    <w:rsid w:val="00695430"/>
    <w:rsid w:val="0069562A"/>
    <w:rsid w:val="00695747"/>
    <w:rsid w:val="006969F8"/>
    <w:rsid w:val="00696C00"/>
    <w:rsid w:val="00696F38"/>
    <w:rsid w:val="00696FD1"/>
    <w:rsid w:val="00697083"/>
    <w:rsid w:val="006974AF"/>
    <w:rsid w:val="006974BC"/>
    <w:rsid w:val="00697755"/>
    <w:rsid w:val="00697761"/>
    <w:rsid w:val="0069794E"/>
    <w:rsid w:val="0069797E"/>
    <w:rsid w:val="00697F66"/>
    <w:rsid w:val="006A0375"/>
    <w:rsid w:val="006A046A"/>
    <w:rsid w:val="006A0547"/>
    <w:rsid w:val="006A0C36"/>
    <w:rsid w:val="006A0F5E"/>
    <w:rsid w:val="006A141E"/>
    <w:rsid w:val="006A1C38"/>
    <w:rsid w:val="006A1F95"/>
    <w:rsid w:val="006A2030"/>
    <w:rsid w:val="006A21BB"/>
    <w:rsid w:val="006A22AD"/>
    <w:rsid w:val="006A24EF"/>
    <w:rsid w:val="006A2650"/>
    <w:rsid w:val="006A2720"/>
    <w:rsid w:val="006A286B"/>
    <w:rsid w:val="006A2F46"/>
    <w:rsid w:val="006A2FFA"/>
    <w:rsid w:val="006A3197"/>
    <w:rsid w:val="006A3247"/>
    <w:rsid w:val="006A33DB"/>
    <w:rsid w:val="006A3C09"/>
    <w:rsid w:val="006A3D70"/>
    <w:rsid w:val="006A3F9A"/>
    <w:rsid w:val="006A478C"/>
    <w:rsid w:val="006A4E1E"/>
    <w:rsid w:val="006A4EDE"/>
    <w:rsid w:val="006A4FFC"/>
    <w:rsid w:val="006A5230"/>
    <w:rsid w:val="006A5448"/>
    <w:rsid w:val="006A5665"/>
    <w:rsid w:val="006A58A2"/>
    <w:rsid w:val="006A5908"/>
    <w:rsid w:val="006A5926"/>
    <w:rsid w:val="006A592E"/>
    <w:rsid w:val="006A5AE7"/>
    <w:rsid w:val="006A6226"/>
    <w:rsid w:val="006A63E9"/>
    <w:rsid w:val="006A65BC"/>
    <w:rsid w:val="006A6702"/>
    <w:rsid w:val="006A67E2"/>
    <w:rsid w:val="006A6C56"/>
    <w:rsid w:val="006A6D87"/>
    <w:rsid w:val="006A6F83"/>
    <w:rsid w:val="006A755C"/>
    <w:rsid w:val="006A7595"/>
    <w:rsid w:val="006A761B"/>
    <w:rsid w:val="006A76C7"/>
    <w:rsid w:val="006A78EE"/>
    <w:rsid w:val="006A7BA8"/>
    <w:rsid w:val="006B025B"/>
    <w:rsid w:val="006B02C6"/>
    <w:rsid w:val="006B09C3"/>
    <w:rsid w:val="006B0A84"/>
    <w:rsid w:val="006B0F66"/>
    <w:rsid w:val="006B10F6"/>
    <w:rsid w:val="006B119A"/>
    <w:rsid w:val="006B16E5"/>
    <w:rsid w:val="006B1739"/>
    <w:rsid w:val="006B1CAC"/>
    <w:rsid w:val="006B1DFF"/>
    <w:rsid w:val="006B1E33"/>
    <w:rsid w:val="006B1ED3"/>
    <w:rsid w:val="006B2158"/>
    <w:rsid w:val="006B2933"/>
    <w:rsid w:val="006B383D"/>
    <w:rsid w:val="006B39E2"/>
    <w:rsid w:val="006B3C16"/>
    <w:rsid w:val="006B44AE"/>
    <w:rsid w:val="006B4603"/>
    <w:rsid w:val="006B4836"/>
    <w:rsid w:val="006B4A44"/>
    <w:rsid w:val="006B4A88"/>
    <w:rsid w:val="006B4EEC"/>
    <w:rsid w:val="006B5806"/>
    <w:rsid w:val="006B5954"/>
    <w:rsid w:val="006B595B"/>
    <w:rsid w:val="006B5E96"/>
    <w:rsid w:val="006B6572"/>
    <w:rsid w:val="006B6869"/>
    <w:rsid w:val="006B691F"/>
    <w:rsid w:val="006B6CD9"/>
    <w:rsid w:val="006B6EF5"/>
    <w:rsid w:val="006B6F64"/>
    <w:rsid w:val="006B77CE"/>
    <w:rsid w:val="006B7905"/>
    <w:rsid w:val="006C049B"/>
    <w:rsid w:val="006C0756"/>
    <w:rsid w:val="006C08D5"/>
    <w:rsid w:val="006C13EB"/>
    <w:rsid w:val="006C16EC"/>
    <w:rsid w:val="006C1E85"/>
    <w:rsid w:val="006C1EBE"/>
    <w:rsid w:val="006C2046"/>
    <w:rsid w:val="006C22A3"/>
    <w:rsid w:val="006C230E"/>
    <w:rsid w:val="006C25C2"/>
    <w:rsid w:val="006C2B60"/>
    <w:rsid w:val="006C32B7"/>
    <w:rsid w:val="006C3316"/>
    <w:rsid w:val="006C3795"/>
    <w:rsid w:val="006C3984"/>
    <w:rsid w:val="006C39E7"/>
    <w:rsid w:val="006C3AE1"/>
    <w:rsid w:val="006C40E3"/>
    <w:rsid w:val="006C412B"/>
    <w:rsid w:val="006C4340"/>
    <w:rsid w:val="006C4AE6"/>
    <w:rsid w:val="006C4B10"/>
    <w:rsid w:val="006C56C6"/>
    <w:rsid w:val="006C56E9"/>
    <w:rsid w:val="006C5E5D"/>
    <w:rsid w:val="006C619C"/>
    <w:rsid w:val="006C6A54"/>
    <w:rsid w:val="006C6ADB"/>
    <w:rsid w:val="006C6BE2"/>
    <w:rsid w:val="006C6CB2"/>
    <w:rsid w:val="006C7124"/>
    <w:rsid w:val="006C7574"/>
    <w:rsid w:val="006C76D3"/>
    <w:rsid w:val="006C7707"/>
    <w:rsid w:val="006C7C0A"/>
    <w:rsid w:val="006D0627"/>
    <w:rsid w:val="006D065E"/>
    <w:rsid w:val="006D06CC"/>
    <w:rsid w:val="006D087D"/>
    <w:rsid w:val="006D0D3B"/>
    <w:rsid w:val="006D0FE9"/>
    <w:rsid w:val="006D10B4"/>
    <w:rsid w:val="006D1256"/>
    <w:rsid w:val="006D12EF"/>
    <w:rsid w:val="006D13BA"/>
    <w:rsid w:val="006D13FD"/>
    <w:rsid w:val="006D1A63"/>
    <w:rsid w:val="006D1C77"/>
    <w:rsid w:val="006D1D89"/>
    <w:rsid w:val="006D1EF4"/>
    <w:rsid w:val="006D28F2"/>
    <w:rsid w:val="006D2931"/>
    <w:rsid w:val="006D2C20"/>
    <w:rsid w:val="006D2FC3"/>
    <w:rsid w:val="006D32FD"/>
    <w:rsid w:val="006D3337"/>
    <w:rsid w:val="006D340E"/>
    <w:rsid w:val="006D3E5C"/>
    <w:rsid w:val="006D41D1"/>
    <w:rsid w:val="006D450E"/>
    <w:rsid w:val="006D493E"/>
    <w:rsid w:val="006D4A1C"/>
    <w:rsid w:val="006D4AA0"/>
    <w:rsid w:val="006D4E89"/>
    <w:rsid w:val="006D520E"/>
    <w:rsid w:val="006D54F6"/>
    <w:rsid w:val="006D6329"/>
    <w:rsid w:val="006D64CB"/>
    <w:rsid w:val="006D6676"/>
    <w:rsid w:val="006D6B2C"/>
    <w:rsid w:val="006D6DCB"/>
    <w:rsid w:val="006D752D"/>
    <w:rsid w:val="006D76F0"/>
    <w:rsid w:val="006D799E"/>
    <w:rsid w:val="006D7A04"/>
    <w:rsid w:val="006D7A9C"/>
    <w:rsid w:val="006D7F0C"/>
    <w:rsid w:val="006D7FB2"/>
    <w:rsid w:val="006E0227"/>
    <w:rsid w:val="006E0325"/>
    <w:rsid w:val="006E069A"/>
    <w:rsid w:val="006E06C0"/>
    <w:rsid w:val="006E087A"/>
    <w:rsid w:val="006E0EB4"/>
    <w:rsid w:val="006E11BA"/>
    <w:rsid w:val="006E1323"/>
    <w:rsid w:val="006E1908"/>
    <w:rsid w:val="006E196D"/>
    <w:rsid w:val="006E1BCA"/>
    <w:rsid w:val="006E1E2D"/>
    <w:rsid w:val="006E241B"/>
    <w:rsid w:val="006E24ED"/>
    <w:rsid w:val="006E276E"/>
    <w:rsid w:val="006E29F9"/>
    <w:rsid w:val="006E2AB9"/>
    <w:rsid w:val="006E30DF"/>
    <w:rsid w:val="006E33BC"/>
    <w:rsid w:val="006E34F0"/>
    <w:rsid w:val="006E37EF"/>
    <w:rsid w:val="006E3A31"/>
    <w:rsid w:val="006E46F3"/>
    <w:rsid w:val="006E4721"/>
    <w:rsid w:val="006E47CD"/>
    <w:rsid w:val="006E49AE"/>
    <w:rsid w:val="006E52F3"/>
    <w:rsid w:val="006E53F6"/>
    <w:rsid w:val="006E5551"/>
    <w:rsid w:val="006E5709"/>
    <w:rsid w:val="006E59A3"/>
    <w:rsid w:val="006E5EE5"/>
    <w:rsid w:val="006E6160"/>
    <w:rsid w:val="006E6253"/>
    <w:rsid w:val="006E65E5"/>
    <w:rsid w:val="006E6844"/>
    <w:rsid w:val="006E69B1"/>
    <w:rsid w:val="006E6BF5"/>
    <w:rsid w:val="006E6CDE"/>
    <w:rsid w:val="006E765B"/>
    <w:rsid w:val="006E76FF"/>
    <w:rsid w:val="006E7855"/>
    <w:rsid w:val="006E787F"/>
    <w:rsid w:val="006E7985"/>
    <w:rsid w:val="006E79F3"/>
    <w:rsid w:val="006E7E61"/>
    <w:rsid w:val="006F08AA"/>
    <w:rsid w:val="006F09DD"/>
    <w:rsid w:val="006F0ACD"/>
    <w:rsid w:val="006F11F6"/>
    <w:rsid w:val="006F183A"/>
    <w:rsid w:val="006F1871"/>
    <w:rsid w:val="006F1970"/>
    <w:rsid w:val="006F198C"/>
    <w:rsid w:val="006F19FF"/>
    <w:rsid w:val="006F1A33"/>
    <w:rsid w:val="006F21D4"/>
    <w:rsid w:val="006F2288"/>
    <w:rsid w:val="006F22CE"/>
    <w:rsid w:val="006F2371"/>
    <w:rsid w:val="006F2452"/>
    <w:rsid w:val="006F26AF"/>
    <w:rsid w:val="006F3476"/>
    <w:rsid w:val="006F39DF"/>
    <w:rsid w:val="006F4157"/>
    <w:rsid w:val="006F4380"/>
    <w:rsid w:val="006F47A7"/>
    <w:rsid w:val="006F4FB5"/>
    <w:rsid w:val="006F4FCF"/>
    <w:rsid w:val="006F4FFB"/>
    <w:rsid w:val="006F52ED"/>
    <w:rsid w:val="006F53AC"/>
    <w:rsid w:val="006F53DF"/>
    <w:rsid w:val="006F5537"/>
    <w:rsid w:val="006F654D"/>
    <w:rsid w:val="006F68FF"/>
    <w:rsid w:val="006F6D9C"/>
    <w:rsid w:val="006F72F2"/>
    <w:rsid w:val="006F7E97"/>
    <w:rsid w:val="0070010C"/>
    <w:rsid w:val="007003D8"/>
    <w:rsid w:val="00700498"/>
    <w:rsid w:val="007005BF"/>
    <w:rsid w:val="0070082F"/>
    <w:rsid w:val="0070114D"/>
    <w:rsid w:val="007013C9"/>
    <w:rsid w:val="00701420"/>
    <w:rsid w:val="007018D9"/>
    <w:rsid w:val="00701A31"/>
    <w:rsid w:val="007020C8"/>
    <w:rsid w:val="0070214D"/>
    <w:rsid w:val="00702336"/>
    <w:rsid w:val="0070262C"/>
    <w:rsid w:val="0070290F"/>
    <w:rsid w:val="00703346"/>
    <w:rsid w:val="00703386"/>
    <w:rsid w:val="00703582"/>
    <w:rsid w:val="0070393B"/>
    <w:rsid w:val="00704256"/>
    <w:rsid w:val="0070449F"/>
    <w:rsid w:val="007044F3"/>
    <w:rsid w:val="007048E6"/>
    <w:rsid w:val="00704F15"/>
    <w:rsid w:val="0070506B"/>
    <w:rsid w:val="00705437"/>
    <w:rsid w:val="007054A4"/>
    <w:rsid w:val="007054B7"/>
    <w:rsid w:val="007054F3"/>
    <w:rsid w:val="00705664"/>
    <w:rsid w:val="00705814"/>
    <w:rsid w:val="00705AB8"/>
    <w:rsid w:val="00705BC1"/>
    <w:rsid w:val="00705C3D"/>
    <w:rsid w:val="00705EBF"/>
    <w:rsid w:val="00706430"/>
    <w:rsid w:val="0070659F"/>
    <w:rsid w:val="00707360"/>
    <w:rsid w:val="0070751F"/>
    <w:rsid w:val="00707750"/>
    <w:rsid w:val="007078A6"/>
    <w:rsid w:val="007078C5"/>
    <w:rsid w:val="00707B25"/>
    <w:rsid w:val="00707C27"/>
    <w:rsid w:val="00707D5D"/>
    <w:rsid w:val="007100AD"/>
    <w:rsid w:val="007100EF"/>
    <w:rsid w:val="0071014B"/>
    <w:rsid w:val="0071080D"/>
    <w:rsid w:val="00710922"/>
    <w:rsid w:val="0071097D"/>
    <w:rsid w:val="00710992"/>
    <w:rsid w:val="00710AAE"/>
    <w:rsid w:val="00710B71"/>
    <w:rsid w:val="00710BE9"/>
    <w:rsid w:val="00710DFE"/>
    <w:rsid w:val="007115B4"/>
    <w:rsid w:val="0071180A"/>
    <w:rsid w:val="00711AB3"/>
    <w:rsid w:val="00711B54"/>
    <w:rsid w:val="00711CE7"/>
    <w:rsid w:val="00711D62"/>
    <w:rsid w:val="00711DF7"/>
    <w:rsid w:val="007124D7"/>
    <w:rsid w:val="007125AF"/>
    <w:rsid w:val="0071278D"/>
    <w:rsid w:val="007128EC"/>
    <w:rsid w:val="00712997"/>
    <w:rsid w:val="00712AAE"/>
    <w:rsid w:val="00712E87"/>
    <w:rsid w:val="00712EB2"/>
    <w:rsid w:val="00712F60"/>
    <w:rsid w:val="00713000"/>
    <w:rsid w:val="00713349"/>
    <w:rsid w:val="00713436"/>
    <w:rsid w:val="007137EE"/>
    <w:rsid w:val="00713D10"/>
    <w:rsid w:val="00713DDD"/>
    <w:rsid w:val="0071458E"/>
    <w:rsid w:val="00714B0D"/>
    <w:rsid w:val="007158E0"/>
    <w:rsid w:val="00715907"/>
    <w:rsid w:val="00715A81"/>
    <w:rsid w:val="00715AB4"/>
    <w:rsid w:val="0071613A"/>
    <w:rsid w:val="007162C2"/>
    <w:rsid w:val="007162D3"/>
    <w:rsid w:val="00716500"/>
    <w:rsid w:val="007167B8"/>
    <w:rsid w:val="00716BEE"/>
    <w:rsid w:val="00716D56"/>
    <w:rsid w:val="00716E41"/>
    <w:rsid w:val="00716EF2"/>
    <w:rsid w:val="0071711D"/>
    <w:rsid w:val="007173AE"/>
    <w:rsid w:val="007174AE"/>
    <w:rsid w:val="007174EB"/>
    <w:rsid w:val="0071751B"/>
    <w:rsid w:val="00717813"/>
    <w:rsid w:val="00717B1D"/>
    <w:rsid w:val="00717F8D"/>
    <w:rsid w:val="00717FEC"/>
    <w:rsid w:val="0072043B"/>
    <w:rsid w:val="00720654"/>
    <w:rsid w:val="007208FC"/>
    <w:rsid w:val="007209E8"/>
    <w:rsid w:val="00720F62"/>
    <w:rsid w:val="00721156"/>
    <w:rsid w:val="0072121E"/>
    <w:rsid w:val="00721532"/>
    <w:rsid w:val="00721548"/>
    <w:rsid w:val="007215C9"/>
    <w:rsid w:val="00721A77"/>
    <w:rsid w:val="00721EF3"/>
    <w:rsid w:val="0072230C"/>
    <w:rsid w:val="00722664"/>
    <w:rsid w:val="00722D5F"/>
    <w:rsid w:val="00723377"/>
    <w:rsid w:val="00723991"/>
    <w:rsid w:val="00723A1B"/>
    <w:rsid w:val="00723C1F"/>
    <w:rsid w:val="00723C7E"/>
    <w:rsid w:val="00723F77"/>
    <w:rsid w:val="007240E3"/>
    <w:rsid w:val="007243F5"/>
    <w:rsid w:val="00724998"/>
    <w:rsid w:val="007253EF"/>
    <w:rsid w:val="0072575A"/>
    <w:rsid w:val="00725794"/>
    <w:rsid w:val="00725821"/>
    <w:rsid w:val="00725ABB"/>
    <w:rsid w:val="00725DD1"/>
    <w:rsid w:val="007261DE"/>
    <w:rsid w:val="00726D04"/>
    <w:rsid w:val="00726F44"/>
    <w:rsid w:val="00727010"/>
    <w:rsid w:val="00727190"/>
    <w:rsid w:val="007272A6"/>
    <w:rsid w:val="007272F2"/>
    <w:rsid w:val="00727BA2"/>
    <w:rsid w:val="00727BC1"/>
    <w:rsid w:val="00727C32"/>
    <w:rsid w:val="00730447"/>
    <w:rsid w:val="007304AC"/>
    <w:rsid w:val="00730672"/>
    <w:rsid w:val="0073077C"/>
    <w:rsid w:val="00730780"/>
    <w:rsid w:val="0073092A"/>
    <w:rsid w:val="007309D9"/>
    <w:rsid w:val="00730DC3"/>
    <w:rsid w:val="00730FA3"/>
    <w:rsid w:val="00731010"/>
    <w:rsid w:val="00731278"/>
    <w:rsid w:val="0073148D"/>
    <w:rsid w:val="007315A7"/>
    <w:rsid w:val="007315C5"/>
    <w:rsid w:val="00731655"/>
    <w:rsid w:val="00731BFE"/>
    <w:rsid w:val="00732171"/>
    <w:rsid w:val="00732A61"/>
    <w:rsid w:val="00732DD8"/>
    <w:rsid w:val="0073316D"/>
    <w:rsid w:val="00733318"/>
    <w:rsid w:val="0073338F"/>
    <w:rsid w:val="007334B6"/>
    <w:rsid w:val="007336F3"/>
    <w:rsid w:val="00733B07"/>
    <w:rsid w:val="00733E51"/>
    <w:rsid w:val="00733FC9"/>
    <w:rsid w:val="007348FC"/>
    <w:rsid w:val="00734D44"/>
    <w:rsid w:val="0073597B"/>
    <w:rsid w:val="00735AF3"/>
    <w:rsid w:val="00735D34"/>
    <w:rsid w:val="00736329"/>
    <w:rsid w:val="00736B2D"/>
    <w:rsid w:val="00737562"/>
    <w:rsid w:val="007375A5"/>
    <w:rsid w:val="007376D4"/>
    <w:rsid w:val="0073771E"/>
    <w:rsid w:val="0073775E"/>
    <w:rsid w:val="00737A22"/>
    <w:rsid w:val="00737B67"/>
    <w:rsid w:val="00737E8E"/>
    <w:rsid w:val="00737E98"/>
    <w:rsid w:val="00737EDF"/>
    <w:rsid w:val="007408D0"/>
    <w:rsid w:val="00740A84"/>
    <w:rsid w:val="007414F7"/>
    <w:rsid w:val="00741757"/>
    <w:rsid w:val="00741A61"/>
    <w:rsid w:val="00741A9A"/>
    <w:rsid w:val="00741AAE"/>
    <w:rsid w:val="00741C05"/>
    <w:rsid w:val="0074201C"/>
    <w:rsid w:val="00742569"/>
    <w:rsid w:val="0074265D"/>
    <w:rsid w:val="007426F1"/>
    <w:rsid w:val="00742D16"/>
    <w:rsid w:val="00742E7B"/>
    <w:rsid w:val="00743228"/>
    <w:rsid w:val="007434F7"/>
    <w:rsid w:val="00743536"/>
    <w:rsid w:val="00743B0D"/>
    <w:rsid w:val="00743CB3"/>
    <w:rsid w:val="00743D2E"/>
    <w:rsid w:val="00743D8F"/>
    <w:rsid w:val="007444DE"/>
    <w:rsid w:val="00744B17"/>
    <w:rsid w:val="00744D0D"/>
    <w:rsid w:val="00744E06"/>
    <w:rsid w:val="007452AA"/>
    <w:rsid w:val="00745803"/>
    <w:rsid w:val="007459E5"/>
    <w:rsid w:val="00745BFE"/>
    <w:rsid w:val="00745CA7"/>
    <w:rsid w:val="00746052"/>
    <w:rsid w:val="00746934"/>
    <w:rsid w:val="00746C32"/>
    <w:rsid w:val="00746CF3"/>
    <w:rsid w:val="00746D15"/>
    <w:rsid w:val="0074765C"/>
    <w:rsid w:val="00747766"/>
    <w:rsid w:val="007479F9"/>
    <w:rsid w:val="00747C29"/>
    <w:rsid w:val="0075020B"/>
    <w:rsid w:val="007502CE"/>
    <w:rsid w:val="00750410"/>
    <w:rsid w:val="007506EE"/>
    <w:rsid w:val="00750A1A"/>
    <w:rsid w:val="00751264"/>
    <w:rsid w:val="0075146B"/>
    <w:rsid w:val="007514A0"/>
    <w:rsid w:val="007514DA"/>
    <w:rsid w:val="00751519"/>
    <w:rsid w:val="00751592"/>
    <w:rsid w:val="00751FCA"/>
    <w:rsid w:val="00751FF6"/>
    <w:rsid w:val="007521ED"/>
    <w:rsid w:val="0075221D"/>
    <w:rsid w:val="0075252E"/>
    <w:rsid w:val="00752686"/>
    <w:rsid w:val="00752A54"/>
    <w:rsid w:val="00752C16"/>
    <w:rsid w:val="00752DC7"/>
    <w:rsid w:val="007532DE"/>
    <w:rsid w:val="00753300"/>
    <w:rsid w:val="007533F4"/>
    <w:rsid w:val="00753A75"/>
    <w:rsid w:val="00753E41"/>
    <w:rsid w:val="0075416E"/>
    <w:rsid w:val="0075446B"/>
    <w:rsid w:val="0075491A"/>
    <w:rsid w:val="00754B2D"/>
    <w:rsid w:val="00754CAC"/>
    <w:rsid w:val="00754D1E"/>
    <w:rsid w:val="007557F8"/>
    <w:rsid w:val="00755EB7"/>
    <w:rsid w:val="00756972"/>
    <w:rsid w:val="00756D36"/>
    <w:rsid w:val="00756EE4"/>
    <w:rsid w:val="00756FC6"/>
    <w:rsid w:val="0075763D"/>
    <w:rsid w:val="007579AB"/>
    <w:rsid w:val="00757B07"/>
    <w:rsid w:val="00757BF3"/>
    <w:rsid w:val="00757F94"/>
    <w:rsid w:val="007601E8"/>
    <w:rsid w:val="00760346"/>
    <w:rsid w:val="00760C93"/>
    <w:rsid w:val="00761326"/>
    <w:rsid w:val="0076132F"/>
    <w:rsid w:val="00761542"/>
    <w:rsid w:val="00761736"/>
    <w:rsid w:val="0076181A"/>
    <w:rsid w:val="00761A12"/>
    <w:rsid w:val="00761F40"/>
    <w:rsid w:val="00762070"/>
    <w:rsid w:val="00762106"/>
    <w:rsid w:val="007621F0"/>
    <w:rsid w:val="00762710"/>
    <w:rsid w:val="007629BA"/>
    <w:rsid w:val="00762E9B"/>
    <w:rsid w:val="00763073"/>
    <w:rsid w:val="007632E1"/>
    <w:rsid w:val="00763649"/>
    <w:rsid w:val="00763AA1"/>
    <w:rsid w:val="00763F94"/>
    <w:rsid w:val="007642AF"/>
    <w:rsid w:val="00764597"/>
    <w:rsid w:val="007645EE"/>
    <w:rsid w:val="00764768"/>
    <w:rsid w:val="00764C07"/>
    <w:rsid w:val="007651FA"/>
    <w:rsid w:val="00765359"/>
    <w:rsid w:val="00765700"/>
    <w:rsid w:val="00765B3C"/>
    <w:rsid w:val="00765B99"/>
    <w:rsid w:val="00766198"/>
    <w:rsid w:val="00766503"/>
    <w:rsid w:val="00766A45"/>
    <w:rsid w:val="00767344"/>
    <w:rsid w:val="0076740A"/>
    <w:rsid w:val="00770831"/>
    <w:rsid w:val="00771345"/>
    <w:rsid w:val="00771438"/>
    <w:rsid w:val="007715DC"/>
    <w:rsid w:val="007715E6"/>
    <w:rsid w:val="00771961"/>
    <w:rsid w:val="00771AA4"/>
    <w:rsid w:val="00771B52"/>
    <w:rsid w:val="00771DCB"/>
    <w:rsid w:val="00771F2A"/>
    <w:rsid w:val="007720FB"/>
    <w:rsid w:val="00772A06"/>
    <w:rsid w:val="007730C6"/>
    <w:rsid w:val="0077310A"/>
    <w:rsid w:val="00773414"/>
    <w:rsid w:val="0077371D"/>
    <w:rsid w:val="00773C20"/>
    <w:rsid w:val="00773EA9"/>
    <w:rsid w:val="007742F2"/>
    <w:rsid w:val="0077430A"/>
    <w:rsid w:val="00774C0D"/>
    <w:rsid w:val="00774DFB"/>
    <w:rsid w:val="0077501B"/>
    <w:rsid w:val="007757FE"/>
    <w:rsid w:val="00775CDC"/>
    <w:rsid w:val="00776AA8"/>
    <w:rsid w:val="00776D4C"/>
    <w:rsid w:val="007775C4"/>
    <w:rsid w:val="007775DE"/>
    <w:rsid w:val="00777729"/>
    <w:rsid w:val="00777E83"/>
    <w:rsid w:val="00777F52"/>
    <w:rsid w:val="007805A5"/>
    <w:rsid w:val="00780712"/>
    <w:rsid w:val="0078073E"/>
    <w:rsid w:val="00780749"/>
    <w:rsid w:val="00780798"/>
    <w:rsid w:val="00780B8B"/>
    <w:rsid w:val="00780BDF"/>
    <w:rsid w:val="007814A3"/>
    <w:rsid w:val="0078154E"/>
    <w:rsid w:val="00781577"/>
    <w:rsid w:val="007816EC"/>
    <w:rsid w:val="00781BBC"/>
    <w:rsid w:val="00781C80"/>
    <w:rsid w:val="00782369"/>
    <w:rsid w:val="0078261E"/>
    <w:rsid w:val="0078281F"/>
    <w:rsid w:val="007829B3"/>
    <w:rsid w:val="00782EFE"/>
    <w:rsid w:val="0078312E"/>
    <w:rsid w:val="00783279"/>
    <w:rsid w:val="00783419"/>
    <w:rsid w:val="0078351C"/>
    <w:rsid w:val="0078381B"/>
    <w:rsid w:val="00784049"/>
    <w:rsid w:val="00784723"/>
    <w:rsid w:val="00784A4F"/>
    <w:rsid w:val="00784D8F"/>
    <w:rsid w:val="00784DDE"/>
    <w:rsid w:val="00784E55"/>
    <w:rsid w:val="00784F7E"/>
    <w:rsid w:val="00784FB9"/>
    <w:rsid w:val="00784FE1"/>
    <w:rsid w:val="007851FF"/>
    <w:rsid w:val="00785572"/>
    <w:rsid w:val="00785CE2"/>
    <w:rsid w:val="00786958"/>
    <w:rsid w:val="00786A5E"/>
    <w:rsid w:val="00786D72"/>
    <w:rsid w:val="00786D9C"/>
    <w:rsid w:val="00786FC6"/>
    <w:rsid w:val="00787002"/>
    <w:rsid w:val="007873AE"/>
    <w:rsid w:val="0078786A"/>
    <w:rsid w:val="007903C6"/>
    <w:rsid w:val="00790C29"/>
    <w:rsid w:val="00790D00"/>
    <w:rsid w:val="00790D0D"/>
    <w:rsid w:val="007910AE"/>
    <w:rsid w:val="00791117"/>
    <w:rsid w:val="007913B6"/>
    <w:rsid w:val="00791494"/>
    <w:rsid w:val="00791957"/>
    <w:rsid w:val="0079198F"/>
    <w:rsid w:val="007919CF"/>
    <w:rsid w:val="007919E4"/>
    <w:rsid w:val="00791B4A"/>
    <w:rsid w:val="00791D03"/>
    <w:rsid w:val="00791EE1"/>
    <w:rsid w:val="007921FD"/>
    <w:rsid w:val="00792B9E"/>
    <w:rsid w:val="00792ED4"/>
    <w:rsid w:val="00792FD1"/>
    <w:rsid w:val="007933D7"/>
    <w:rsid w:val="007938B3"/>
    <w:rsid w:val="00793D61"/>
    <w:rsid w:val="00793DB5"/>
    <w:rsid w:val="00793E9A"/>
    <w:rsid w:val="00793FAF"/>
    <w:rsid w:val="007943F6"/>
    <w:rsid w:val="00794C47"/>
    <w:rsid w:val="00794E4B"/>
    <w:rsid w:val="00795157"/>
    <w:rsid w:val="007954F8"/>
    <w:rsid w:val="0079565C"/>
    <w:rsid w:val="00795671"/>
    <w:rsid w:val="00795896"/>
    <w:rsid w:val="00795BE8"/>
    <w:rsid w:val="00796072"/>
    <w:rsid w:val="00796214"/>
    <w:rsid w:val="00796783"/>
    <w:rsid w:val="00796830"/>
    <w:rsid w:val="007A0970"/>
    <w:rsid w:val="007A0A15"/>
    <w:rsid w:val="007A0B3C"/>
    <w:rsid w:val="007A1022"/>
    <w:rsid w:val="007A1051"/>
    <w:rsid w:val="007A10A5"/>
    <w:rsid w:val="007A157C"/>
    <w:rsid w:val="007A18B0"/>
    <w:rsid w:val="007A1A96"/>
    <w:rsid w:val="007A1F1C"/>
    <w:rsid w:val="007A2017"/>
    <w:rsid w:val="007A22EF"/>
    <w:rsid w:val="007A2328"/>
    <w:rsid w:val="007A2EE7"/>
    <w:rsid w:val="007A3046"/>
    <w:rsid w:val="007A3099"/>
    <w:rsid w:val="007A3CED"/>
    <w:rsid w:val="007A3E17"/>
    <w:rsid w:val="007A3E2A"/>
    <w:rsid w:val="007A3F27"/>
    <w:rsid w:val="007A44E2"/>
    <w:rsid w:val="007A453D"/>
    <w:rsid w:val="007A4584"/>
    <w:rsid w:val="007A48D4"/>
    <w:rsid w:val="007A4D95"/>
    <w:rsid w:val="007A50C9"/>
    <w:rsid w:val="007A5288"/>
    <w:rsid w:val="007A5594"/>
    <w:rsid w:val="007A55F5"/>
    <w:rsid w:val="007A5CA0"/>
    <w:rsid w:val="007A5CAD"/>
    <w:rsid w:val="007A5CBC"/>
    <w:rsid w:val="007A5DC8"/>
    <w:rsid w:val="007A5E32"/>
    <w:rsid w:val="007A5EE9"/>
    <w:rsid w:val="007A608B"/>
    <w:rsid w:val="007A60BF"/>
    <w:rsid w:val="007A63CB"/>
    <w:rsid w:val="007A67F6"/>
    <w:rsid w:val="007A7694"/>
    <w:rsid w:val="007A7F39"/>
    <w:rsid w:val="007A7FF3"/>
    <w:rsid w:val="007B010A"/>
    <w:rsid w:val="007B01DE"/>
    <w:rsid w:val="007B0FB7"/>
    <w:rsid w:val="007B159F"/>
    <w:rsid w:val="007B169A"/>
    <w:rsid w:val="007B209A"/>
    <w:rsid w:val="007B263D"/>
    <w:rsid w:val="007B2ADC"/>
    <w:rsid w:val="007B2B6A"/>
    <w:rsid w:val="007B34DC"/>
    <w:rsid w:val="007B3762"/>
    <w:rsid w:val="007B3B12"/>
    <w:rsid w:val="007B3E55"/>
    <w:rsid w:val="007B429B"/>
    <w:rsid w:val="007B4534"/>
    <w:rsid w:val="007B4716"/>
    <w:rsid w:val="007B48A7"/>
    <w:rsid w:val="007B5209"/>
    <w:rsid w:val="007B59E8"/>
    <w:rsid w:val="007B5B5D"/>
    <w:rsid w:val="007B5E44"/>
    <w:rsid w:val="007B60D4"/>
    <w:rsid w:val="007B629B"/>
    <w:rsid w:val="007B6B39"/>
    <w:rsid w:val="007B6B8A"/>
    <w:rsid w:val="007B6C6E"/>
    <w:rsid w:val="007B6D04"/>
    <w:rsid w:val="007B706E"/>
    <w:rsid w:val="007B71C7"/>
    <w:rsid w:val="007B78CC"/>
    <w:rsid w:val="007B79B0"/>
    <w:rsid w:val="007B7E1C"/>
    <w:rsid w:val="007C0269"/>
    <w:rsid w:val="007C035C"/>
    <w:rsid w:val="007C08D6"/>
    <w:rsid w:val="007C0E54"/>
    <w:rsid w:val="007C0ED7"/>
    <w:rsid w:val="007C0F83"/>
    <w:rsid w:val="007C1390"/>
    <w:rsid w:val="007C1A5D"/>
    <w:rsid w:val="007C1C17"/>
    <w:rsid w:val="007C1E6C"/>
    <w:rsid w:val="007C1FDA"/>
    <w:rsid w:val="007C2B14"/>
    <w:rsid w:val="007C3006"/>
    <w:rsid w:val="007C31AA"/>
    <w:rsid w:val="007C3215"/>
    <w:rsid w:val="007C3270"/>
    <w:rsid w:val="007C354A"/>
    <w:rsid w:val="007C37EB"/>
    <w:rsid w:val="007C3905"/>
    <w:rsid w:val="007C3B37"/>
    <w:rsid w:val="007C423E"/>
    <w:rsid w:val="007C4286"/>
    <w:rsid w:val="007C46E2"/>
    <w:rsid w:val="007C514C"/>
    <w:rsid w:val="007C518E"/>
    <w:rsid w:val="007C52CC"/>
    <w:rsid w:val="007C5487"/>
    <w:rsid w:val="007C5546"/>
    <w:rsid w:val="007C5863"/>
    <w:rsid w:val="007C58CA"/>
    <w:rsid w:val="007C5F44"/>
    <w:rsid w:val="007C6370"/>
    <w:rsid w:val="007C68B5"/>
    <w:rsid w:val="007C6AC5"/>
    <w:rsid w:val="007C6AFD"/>
    <w:rsid w:val="007C70A8"/>
    <w:rsid w:val="007C7536"/>
    <w:rsid w:val="007C7B58"/>
    <w:rsid w:val="007C7EB5"/>
    <w:rsid w:val="007C7F1D"/>
    <w:rsid w:val="007D0940"/>
    <w:rsid w:val="007D0A73"/>
    <w:rsid w:val="007D0B1F"/>
    <w:rsid w:val="007D0B67"/>
    <w:rsid w:val="007D0F76"/>
    <w:rsid w:val="007D104F"/>
    <w:rsid w:val="007D109B"/>
    <w:rsid w:val="007D115D"/>
    <w:rsid w:val="007D178F"/>
    <w:rsid w:val="007D186F"/>
    <w:rsid w:val="007D189D"/>
    <w:rsid w:val="007D1A72"/>
    <w:rsid w:val="007D1AC3"/>
    <w:rsid w:val="007D1B72"/>
    <w:rsid w:val="007D1BAC"/>
    <w:rsid w:val="007D1D96"/>
    <w:rsid w:val="007D1EFE"/>
    <w:rsid w:val="007D1F26"/>
    <w:rsid w:val="007D2875"/>
    <w:rsid w:val="007D2BC5"/>
    <w:rsid w:val="007D320B"/>
    <w:rsid w:val="007D3828"/>
    <w:rsid w:val="007D385E"/>
    <w:rsid w:val="007D38A7"/>
    <w:rsid w:val="007D38E0"/>
    <w:rsid w:val="007D3A03"/>
    <w:rsid w:val="007D3BA2"/>
    <w:rsid w:val="007D3F7D"/>
    <w:rsid w:val="007D41AA"/>
    <w:rsid w:val="007D444E"/>
    <w:rsid w:val="007D478E"/>
    <w:rsid w:val="007D47D9"/>
    <w:rsid w:val="007D4AB4"/>
    <w:rsid w:val="007D52CF"/>
    <w:rsid w:val="007D5408"/>
    <w:rsid w:val="007D55F8"/>
    <w:rsid w:val="007D5710"/>
    <w:rsid w:val="007D575E"/>
    <w:rsid w:val="007D5825"/>
    <w:rsid w:val="007D5A16"/>
    <w:rsid w:val="007D5A7A"/>
    <w:rsid w:val="007D6031"/>
    <w:rsid w:val="007D6118"/>
    <w:rsid w:val="007D6719"/>
    <w:rsid w:val="007D67D5"/>
    <w:rsid w:val="007D6EB9"/>
    <w:rsid w:val="007D79FE"/>
    <w:rsid w:val="007D7B39"/>
    <w:rsid w:val="007D7E30"/>
    <w:rsid w:val="007D7E52"/>
    <w:rsid w:val="007D7F8F"/>
    <w:rsid w:val="007E0079"/>
    <w:rsid w:val="007E0114"/>
    <w:rsid w:val="007E0438"/>
    <w:rsid w:val="007E06A9"/>
    <w:rsid w:val="007E0B46"/>
    <w:rsid w:val="007E144A"/>
    <w:rsid w:val="007E1688"/>
    <w:rsid w:val="007E1D8D"/>
    <w:rsid w:val="007E20D5"/>
    <w:rsid w:val="007E2883"/>
    <w:rsid w:val="007E2C19"/>
    <w:rsid w:val="007E2FB9"/>
    <w:rsid w:val="007E2FE0"/>
    <w:rsid w:val="007E364C"/>
    <w:rsid w:val="007E3A77"/>
    <w:rsid w:val="007E3B82"/>
    <w:rsid w:val="007E4951"/>
    <w:rsid w:val="007E4E8C"/>
    <w:rsid w:val="007E4E9E"/>
    <w:rsid w:val="007E5815"/>
    <w:rsid w:val="007E59D0"/>
    <w:rsid w:val="007E5BA4"/>
    <w:rsid w:val="007E5BB5"/>
    <w:rsid w:val="007E5C9B"/>
    <w:rsid w:val="007E6202"/>
    <w:rsid w:val="007E6278"/>
    <w:rsid w:val="007E638E"/>
    <w:rsid w:val="007E6643"/>
    <w:rsid w:val="007E69A0"/>
    <w:rsid w:val="007E6CB7"/>
    <w:rsid w:val="007E72F6"/>
    <w:rsid w:val="007E7CBC"/>
    <w:rsid w:val="007E7D30"/>
    <w:rsid w:val="007E7E28"/>
    <w:rsid w:val="007E7FD2"/>
    <w:rsid w:val="007F011D"/>
    <w:rsid w:val="007F0466"/>
    <w:rsid w:val="007F063D"/>
    <w:rsid w:val="007F07E7"/>
    <w:rsid w:val="007F0817"/>
    <w:rsid w:val="007F084A"/>
    <w:rsid w:val="007F0CA5"/>
    <w:rsid w:val="007F0DFF"/>
    <w:rsid w:val="007F10B4"/>
    <w:rsid w:val="007F14DE"/>
    <w:rsid w:val="007F1D75"/>
    <w:rsid w:val="007F1E79"/>
    <w:rsid w:val="007F1EF1"/>
    <w:rsid w:val="007F2561"/>
    <w:rsid w:val="007F264A"/>
    <w:rsid w:val="007F2FCD"/>
    <w:rsid w:val="007F307A"/>
    <w:rsid w:val="007F3934"/>
    <w:rsid w:val="007F3A94"/>
    <w:rsid w:val="007F3B33"/>
    <w:rsid w:val="007F3C62"/>
    <w:rsid w:val="007F3EEF"/>
    <w:rsid w:val="007F3F76"/>
    <w:rsid w:val="007F4019"/>
    <w:rsid w:val="007F4347"/>
    <w:rsid w:val="007F43A6"/>
    <w:rsid w:val="007F45AD"/>
    <w:rsid w:val="007F484E"/>
    <w:rsid w:val="007F5B94"/>
    <w:rsid w:val="007F5C22"/>
    <w:rsid w:val="007F5E44"/>
    <w:rsid w:val="007F5FD6"/>
    <w:rsid w:val="007F62C8"/>
    <w:rsid w:val="007F6440"/>
    <w:rsid w:val="007F6455"/>
    <w:rsid w:val="007F65FC"/>
    <w:rsid w:val="007F6983"/>
    <w:rsid w:val="007F6C2F"/>
    <w:rsid w:val="007F6CB3"/>
    <w:rsid w:val="007F75CA"/>
    <w:rsid w:val="007F7D01"/>
    <w:rsid w:val="007F7E01"/>
    <w:rsid w:val="007F7F55"/>
    <w:rsid w:val="008010E6"/>
    <w:rsid w:val="008012CF"/>
    <w:rsid w:val="0080178E"/>
    <w:rsid w:val="00801DBB"/>
    <w:rsid w:val="00801FE1"/>
    <w:rsid w:val="00802D8C"/>
    <w:rsid w:val="00802F78"/>
    <w:rsid w:val="0080302E"/>
    <w:rsid w:val="008034AC"/>
    <w:rsid w:val="0080350B"/>
    <w:rsid w:val="0080368E"/>
    <w:rsid w:val="00803711"/>
    <w:rsid w:val="00803DB2"/>
    <w:rsid w:val="00803DF0"/>
    <w:rsid w:val="008041F3"/>
    <w:rsid w:val="00804AF2"/>
    <w:rsid w:val="00804D5A"/>
    <w:rsid w:val="00804EA0"/>
    <w:rsid w:val="00804FA5"/>
    <w:rsid w:val="0080613D"/>
    <w:rsid w:val="0080675F"/>
    <w:rsid w:val="00806AF2"/>
    <w:rsid w:val="00806C40"/>
    <w:rsid w:val="00806C66"/>
    <w:rsid w:val="00807638"/>
    <w:rsid w:val="008107A1"/>
    <w:rsid w:val="0081084D"/>
    <w:rsid w:val="00810A31"/>
    <w:rsid w:val="00810BD2"/>
    <w:rsid w:val="00810FBF"/>
    <w:rsid w:val="0081126A"/>
    <w:rsid w:val="00811455"/>
    <w:rsid w:val="00811710"/>
    <w:rsid w:val="00811762"/>
    <w:rsid w:val="008119C4"/>
    <w:rsid w:val="00811B0F"/>
    <w:rsid w:val="00811FB2"/>
    <w:rsid w:val="008122D7"/>
    <w:rsid w:val="00812501"/>
    <w:rsid w:val="00812992"/>
    <w:rsid w:val="00812F4C"/>
    <w:rsid w:val="008132C2"/>
    <w:rsid w:val="00814086"/>
    <w:rsid w:val="00814397"/>
    <w:rsid w:val="00814AF3"/>
    <w:rsid w:val="008150CC"/>
    <w:rsid w:val="008150DC"/>
    <w:rsid w:val="00815215"/>
    <w:rsid w:val="00815582"/>
    <w:rsid w:val="00815A2E"/>
    <w:rsid w:val="00815D32"/>
    <w:rsid w:val="00815E4D"/>
    <w:rsid w:val="00815E58"/>
    <w:rsid w:val="00816414"/>
    <w:rsid w:val="00816AE0"/>
    <w:rsid w:val="00816DB3"/>
    <w:rsid w:val="00816E58"/>
    <w:rsid w:val="00816E63"/>
    <w:rsid w:val="0081704E"/>
    <w:rsid w:val="0081726F"/>
    <w:rsid w:val="0081783F"/>
    <w:rsid w:val="00817A55"/>
    <w:rsid w:val="00820561"/>
    <w:rsid w:val="00820A36"/>
    <w:rsid w:val="00821120"/>
    <w:rsid w:val="00821141"/>
    <w:rsid w:val="00821A38"/>
    <w:rsid w:val="00821BC2"/>
    <w:rsid w:val="0082216D"/>
    <w:rsid w:val="0082217F"/>
    <w:rsid w:val="00822218"/>
    <w:rsid w:val="008225DD"/>
    <w:rsid w:val="0082298B"/>
    <w:rsid w:val="00823A5E"/>
    <w:rsid w:val="00823DC2"/>
    <w:rsid w:val="00823E86"/>
    <w:rsid w:val="00823F6B"/>
    <w:rsid w:val="008241BA"/>
    <w:rsid w:val="00824300"/>
    <w:rsid w:val="008243B7"/>
    <w:rsid w:val="00824B0F"/>
    <w:rsid w:val="00824ED4"/>
    <w:rsid w:val="008251DE"/>
    <w:rsid w:val="008253A0"/>
    <w:rsid w:val="008253AC"/>
    <w:rsid w:val="0082591E"/>
    <w:rsid w:val="00825E9A"/>
    <w:rsid w:val="0082631A"/>
    <w:rsid w:val="0082650E"/>
    <w:rsid w:val="008265CB"/>
    <w:rsid w:val="00826DF7"/>
    <w:rsid w:val="00827078"/>
    <w:rsid w:val="008278E9"/>
    <w:rsid w:val="00827EB7"/>
    <w:rsid w:val="00830235"/>
    <w:rsid w:val="008308E0"/>
    <w:rsid w:val="008309AD"/>
    <w:rsid w:val="00830C4F"/>
    <w:rsid w:val="008311E0"/>
    <w:rsid w:val="008313B9"/>
    <w:rsid w:val="008314BE"/>
    <w:rsid w:val="008319F9"/>
    <w:rsid w:val="00831C65"/>
    <w:rsid w:val="00831CB9"/>
    <w:rsid w:val="008320B9"/>
    <w:rsid w:val="0083292E"/>
    <w:rsid w:val="00832E7E"/>
    <w:rsid w:val="00833203"/>
    <w:rsid w:val="008332B4"/>
    <w:rsid w:val="00833429"/>
    <w:rsid w:val="0083381F"/>
    <w:rsid w:val="00833FDC"/>
    <w:rsid w:val="00834949"/>
    <w:rsid w:val="00835023"/>
    <w:rsid w:val="008351EB"/>
    <w:rsid w:val="0083561F"/>
    <w:rsid w:val="00835714"/>
    <w:rsid w:val="008357D3"/>
    <w:rsid w:val="0083596A"/>
    <w:rsid w:val="00835D08"/>
    <w:rsid w:val="00835EFE"/>
    <w:rsid w:val="008361E7"/>
    <w:rsid w:val="0083623D"/>
    <w:rsid w:val="0083662A"/>
    <w:rsid w:val="008366DD"/>
    <w:rsid w:val="00836C63"/>
    <w:rsid w:val="00837119"/>
    <w:rsid w:val="00837160"/>
    <w:rsid w:val="00837581"/>
    <w:rsid w:val="0083768A"/>
    <w:rsid w:val="00837BDF"/>
    <w:rsid w:val="00837EC0"/>
    <w:rsid w:val="00837F7A"/>
    <w:rsid w:val="00840B36"/>
    <w:rsid w:val="00840C63"/>
    <w:rsid w:val="008410C7"/>
    <w:rsid w:val="008410E8"/>
    <w:rsid w:val="0084138A"/>
    <w:rsid w:val="0084158D"/>
    <w:rsid w:val="0084196D"/>
    <w:rsid w:val="00841A08"/>
    <w:rsid w:val="00841A9B"/>
    <w:rsid w:val="00841D54"/>
    <w:rsid w:val="00841DAC"/>
    <w:rsid w:val="00841E0D"/>
    <w:rsid w:val="00841E2F"/>
    <w:rsid w:val="00841E68"/>
    <w:rsid w:val="00842277"/>
    <w:rsid w:val="0084228B"/>
    <w:rsid w:val="008427FD"/>
    <w:rsid w:val="00842814"/>
    <w:rsid w:val="0084297C"/>
    <w:rsid w:val="008430D7"/>
    <w:rsid w:val="008431F0"/>
    <w:rsid w:val="008435FF"/>
    <w:rsid w:val="00843610"/>
    <w:rsid w:val="00843747"/>
    <w:rsid w:val="00843969"/>
    <w:rsid w:val="0084396C"/>
    <w:rsid w:val="00843990"/>
    <w:rsid w:val="00843B9B"/>
    <w:rsid w:val="00843C05"/>
    <w:rsid w:val="00843C99"/>
    <w:rsid w:val="00843F1F"/>
    <w:rsid w:val="00844106"/>
    <w:rsid w:val="00844152"/>
    <w:rsid w:val="008441FD"/>
    <w:rsid w:val="0084459C"/>
    <w:rsid w:val="008447D9"/>
    <w:rsid w:val="00844805"/>
    <w:rsid w:val="00844C81"/>
    <w:rsid w:val="00844F99"/>
    <w:rsid w:val="00845082"/>
    <w:rsid w:val="00845383"/>
    <w:rsid w:val="00845D0D"/>
    <w:rsid w:val="00845EE1"/>
    <w:rsid w:val="00846187"/>
    <w:rsid w:val="008462F6"/>
    <w:rsid w:val="008467B9"/>
    <w:rsid w:val="00846B17"/>
    <w:rsid w:val="00846B5E"/>
    <w:rsid w:val="00846B70"/>
    <w:rsid w:val="00846B93"/>
    <w:rsid w:val="00847291"/>
    <w:rsid w:val="008475EA"/>
    <w:rsid w:val="0084762E"/>
    <w:rsid w:val="00847817"/>
    <w:rsid w:val="00847B58"/>
    <w:rsid w:val="00847C5D"/>
    <w:rsid w:val="00847E11"/>
    <w:rsid w:val="00850056"/>
    <w:rsid w:val="008500E0"/>
    <w:rsid w:val="008501A0"/>
    <w:rsid w:val="00850340"/>
    <w:rsid w:val="0085056D"/>
    <w:rsid w:val="0085066C"/>
    <w:rsid w:val="008508AD"/>
    <w:rsid w:val="00850FCE"/>
    <w:rsid w:val="00851780"/>
    <w:rsid w:val="00852209"/>
    <w:rsid w:val="008526FE"/>
    <w:rsid w:val="008529B0"/>
    <w:rsid w:val="00852ED6"/>
    <w:rsid w:val="0085303B"/>
    <w:rsid w:val="008532DF"/>
    <w:rsid w:val="00853828"/>
    <w:rsid w:val="0085430F"/>
    <w:rsid w:val="00854834"/>
    <w:rsid w:val="00854BFE"/>
    <w:rsid w:val="00854D07"/>
    <w:rsid w:val="0085509C"/>
    <w:rsid w:val="00855550"/>
    <w:rsid w:val="008555E0"/>
    <w:rsid w:val="008556F3"/>
    <w:rsid w:val="008558D8"/>
    <w:rsid w:val="00855B61"/>
    <w:rsid w:val="0085623E"/>
    <w:rsid w:val="0085632C"/>
    <w:rsid w:val="0085653E"/>
    <w:rsid w:val="00856C56"/>
    <w:rsid w:val="00856C59"/>
    <w:rsid w:val="0085744B"/>
    <w:rsid w:val="0085763B"/>
    <w:rsid w:val="0085784B"/>
    <w:rsid w:val="008579BB"/>
    <w:rsid w:val="00857AB1"/>
    <w:rsid w:val="00857B41"/>
    <w:rsid w:val="00857C8D"/>
    <w:rsid w:val="00857CC7"/>
    <w:rsid w:val="008601CE"/>
    <w:rsid w:val="00860236"/>
    <w:rsid w:val="0086034C"/>
    <w:rsid w:val="00860460"/>
    <w:rsid w:val="008604EE"/>
    <w:rsid w:val="00860666"/>
    <w:rsid w:val="008606EE"/>
    <w:rsid w:val="008607BE"/>
    <w:rsid w:val="008607F5"/>
    <w:rsid w:val="00860BC7"/>
    <w:rsid w:val="00861058"/>
    <w:rsid w:val="00861653"/>
    <w:rsid w:val="0086185D"/>
    <w:rsid w:val="00861C43"/>
    <w:rsid w:val="00861C48"/>
    <w:rsid w:val="00861F56"/>
    <w:rsid w:val="0086214F"/>
    <w:rsid w:val="0086231E"/>
    <w:rsid w:val="008624E4"/>
    <w:rsid w:val="00862A0B"/>
    <w:rsid w:val="00862C2B"/>
    <w:rsid w:val="00863026"/>
    <w:rsid w:val="00863027"/>
    <w:rsid w:val="008632B0"/>
    <w:rsid w:val="00863698"/>
    <w:rsid w:val="0086372E"/>
    <w:rsid w:val="00863798"/>
    <w:rsid w:val="00863DF6"/>
    <w:rsid w:val="00863E35"/>
    <w:rsid w:val="00864634"/>
    <w:rsid w:val="0086470E"/>
    <w:rsid w:val="008648F4"/>
    <w:rsid w:val="0086496A"/>
    <w:rsid w:val="00864D46"/>
    <w:rsid w:val="00864F18"/>
    <w:rsid w:val="00865010"/>
    <w:rsid w:val="0086508E"/>
    <w:rsid w:val="0086519C"/>
    <w:rsid w:val="0086532F"/>
    <w:rsid w:val="00865A39"/>
    <w:rsid w:val="00865A96"/>
    <w:rsid w:val="0086609E"/>
    <w:rsid w:val="00866492"/>
    <w:rsid w:val="00866590"/>
    <w:rsid w:val="00866783"/>
    <w:rsid w:val="00866E92"/>
    <w:rsid w:val="008672D0"/>
    <w:rsid w:val="008672D8"/>
    <w:rsid w:val="00867511"/>
    <w:rsid w:val="008675A7"/>
    <w:rsid w:val="0086789D"/>
    <w:rsid w:val="00867B20"/>
    <w:rsid w:val="00870122"/>
    <w:rsid w:val="008704FF"/>
    <w:rsid w:val="0087073E"/>
    <w:rsid w:val="008707A5"/>
    <w:rsid w:val="00870A79"/>
    <w:rsid w:val="0087186B"/>
    <w:rsid w:val="00871982"/>
    <w:rsid w:val="00871C2E"/>
    <w:rsid w:val="00871E59"/>
    <w:rsid w:val="0087214D"/>
    <w:rsid w:val="0087259B"/>
    <w:rsid w:val="008726BC"/>
    <w:rsid w:val="00872D64"/>
    <w:rsid w:val="00873295"/>
    <w:rsid w:val="00873446"/>
    <w:rsid w:val="0087356F"/>
    <w:rsid w:val="00873621"/>
    <w:rsid w:val="00873DD5"/>
    <w:rsid w:val="0087400F"/>
    <w:rsid w:val="0087435D"/>
    <w:rsid w:val="00874811"/>
    <w:rsid w:val="00874918"/>
    <w:rsid w:val="00874A16"/>
    <w:rsid w:val="00874EC9"/>
    <w:rsid w:val="00875547"/>
    <w:rsid w:val="008755D9"/>
    <w:rsid w:val="00875B47"/>
    <w:rsid w:val="00875BD3"/>
    <w:rsid w:val="008763B0"/>
    <w:rsid w:val="008766A0"/>
    <w:rsid w:val="00876B8A"/>
    <w:rsid w:val="00876CC1"/>
    <w:rsid w:val="00876D9F"/>
    <w:rsid w:val="008772C1"/>
    <w:rsid w:val="0087730D"/>
    <w:rsid w:val="0087733B"/>
    <w:rsid w:val="00877394"/>
    <w:rsid w:val="008774D4"/>
    <w:rsid w:val="00877909"/>
    <w:rsid w:val="008805CD"/>
    <w:rsid w:val="0088064A"/>
    <w:rsid w:val="008807D3"/>
    <w:rsid w:val="0088086F"/>
    <w:rsid w:val="00881560"/>
    <w:rsid w:val="008819A7"/>
    <w:rsid w:val="00881EA4"/>
    <w:rsid w:val="00881F69"/>
    <w:rsid w:val="00882119"/>
    <w:rsid w:val="008821CB"/>
    <w:rsid w:val="00882235"/>
    <w:rsid w:val="00882BB8"/>
    <w:rsid w:val="00882C41"/>
    <w:rsid w:val="00882CC0"/>
    <w:rsid w:val="008830D1"/>
    <w:rsid w:val="0088322F"/>
    <w:rsid w:val="008834CC"/>
    <w:rsid w:val="008837FD"/>
    <w:rsid w:val="00883966"/>
    <w:rsid w:val="00883990"/>
    <w:rsid w:val="00883A35"/>
    <w:rsid w:val="00883AAE"/>
    <w:rsid w:val="00883BBB"/>
    <w:rsid w:val="00883BDF"/>
    <w:rsid w:val="00883CA9"/>
    <w:rsid w:val="0088417D"/>
    <w:rsid w:val="00884426"/>
    <w:rsid w:val="0088478F"/>
    <w:rsid w:val="00884820"/>
    <w:rsid w:val="0088497E"/>
    <w:rsid w:val="00884EF8"/>
    <w:rsid w:val="008851CB"/>
    <w:rsid w:val="008854C8"/>
    <w:rsid w:val="008855C1"/>
    <w:rsid w:val="00885E6A"/>
    <w:rsid w:val="00885FA6"/>
    <w:rsid w:val="0088619A"/>
    <w:rsid w:val="008861D4"/>
    <w:rsid w:val="0088693F"/>
    <w:rsid w:val="00886D71"/>
    <w:rsid w:val="00886F0F"/>
    <w:rsid w:val="00886F54"/>
    <w:rsid w:val="00886F5A"/>
    <w:rsid w:val="00886F73"/>
    <w:rsid w:val="008872C4"/>
    <w:rsid w:val="00887364"/>
    <w:rsid w:val="008874A6"/>
    <w:rsid w:val="00887524"/>
    <w:rsid w:val="008879D9"/>
    <w:rsid w:val="00887A0E"/>
    <w:rsid w:val="00887CB8"/>
    <w:rsid w:val="00887E02"/>
    <w:rsid w:val="0089001B"/>
    <w:rsid w:val="008900B1"/>
    <w:rsid w:val="008902C2"/>
    <w:rsid w:val="008903AA"/>
    <w:rsid w:val="008906F9"/>
    <w:rsid w:val="008908F7"/>
    <w:rsid w:val="00890C9E"/>
    <w:rsid w:val="00890DB1"/>
    <w:rsid w:val="00890F48"/>
    <w:rsid w:val="00891123"/>
    <w:rsid w:val="008912A1"/>
    <w:rsid w:val="00891678"/>
    <w:rsid w:val="008916E3"/>
    <w:rsid w:val="00891BB3"/>
    <w:rsid w:val="00891CB1"/>
    <w:rsid w:val="00891CDF"/>
    <w:rsid w:val="00891DA1"/>
    <w:rsid w:val="0089216F"/>
    <w:rsid w:val="00892D4A"/>
    <w:rsid w:val="00893927"/>
    <w:rsid w:val="00893ACE"/>
    <w:rsid w:val="00893B41"/>
    <w:rsid w:val="00893BF9"/>
    <w:rsid w:val="008940B4"/>
    <w:rsid w:val="008940B6"/>
    <w:rsid w:val="00894650"/>
    <w:rsid w:val="0089473E"/>
    <w:rsid w:val="0089474E"/>
    <w:rsid w:val="008949E7"/>
    <w:rsid w:val="00894B4A"/>
    <w:rsid w:val="00894DC7"/>
    <w:rsid w:val="00894DD4"/>
    <w:rsid w:val="00895038"/>
    <w:rsid w:val="008950EF"/>
    <w:rsid w:val="0089551E"/>
    <w:rsid w:val="0089574D"/>
    <w:rsid w:val="00895C79"/>
    <w:rsid w:val="00896047"/>
    <w:rsid w:val="008961FA"/>
    <w:rsid w:val="008966DC"/>
    <w:rsid w:val="00896A6E"/>
    <w:rsid w:val="00896B88"/>
    <w:rsid w:val="00896D29"/>
    <w:rsid w:val="00896EFB"/>
    <w:rsid w:val="00896F7F"/>
    <w:rsid w:val="00897043"/>
    <w:rsid w:val="00897484"/>
    <w:rsid w:val="00897486"/>
    <w:rsid w:val="008976E9"/>
    <w:rsid w:val="00897B81"/>
    <w:rsid w:val="00897BDB"/>
    <w:rsid w:val="00897D4C"/>
    <w:rsid w:val="008A002C"/>
    <w:rsid w:val="008A0364"/>
    <w:rsid w:val="008A0420"/>
    <w:rsid w:val="008A0BB7"/>
    <w:rsid w:val="008A0DE3"/>
    <w:rsid w:val="008A1828"/>
    <w:rsid w:val="008A2AD9"/>
    <w:rsid w:val="008A2C51"/>
    <w:rsid w:val="008A2EF5"/>
    <w:rsid w:val="008A2F0A"/>
    <w:rsid w:val="008A365E"/>
    <w:rsid w:val="008A3CEB"/>
    <w:rsid w:val="008A3F9B"/>
    <w:rsid w:val="008A4068"/>
    <w:rsid w:val="008A442E"/>
    <w:rsid w:val="008A4536"/>
    <w:rsid w:val="008A463E"/>
    <w:rsid w:val="008A4657"/>
    <w:rsid w:val="008A4686"/>
    <w:rsid w:val="008A48CA"/>
    <w:rsid w:val="008A4A1C"/>
    <w:rsid w:val="008A4DA9"/>
    <w:rsid w:val="008A4E62"/>
    <w:rsid w:val="008A5466"/>
    <w:rsid w:val="008A55CE"/>
    <w:rsid w:val="008A573F"/>
    <w:rsid w:val="008A5827"/>
    <w:rsid w:val="008A591F"/>
    <w:rsid w:val="008A5B3A"/>
    <w:rsid w:val="008A5B6D"/>
    <w:rsid w:val="008A688A"/>
    <w:rsid w:val="008A6B1D"/>
    <w:rsid w:val="008A6BCA"/>
    <w:rsid w:val="008A719C"/>
    <w:rsid w:val="008A7349"/>
    <w:rsid w:val="008A74ED"/>
    <w:rsid w:val="008A7ACE"/>
    <w:rsid w:val="008A7BD1"/>
    <w:rsid w:val="008B089F"/>
    <w:rsid w:val="008B0C27"/>
    <w:rsid w:val="008B17F5"/>
    <w:rsid w:val="008B18CE"/>
    <w:rsid w:val="008B1C08"/>
    <w:rsid w:val="008B2148"/>
    <w:rsid w:val="008B2614"/>
    <w:rsid w:val="008B2985"/>
    <w:rsid w:val="008B3591"/>
    <w:rsid w:val="008B3909"/>
    <w:rsid w:val="008B3959"/>
    <w:rsid w:val="008B3A5E"/>
    <w:rsid w:val="008B3BE6"/>
    <w:rsid w:val="008B3DDC"/>
    <w:rsid w:val="008B446B"/>
    <w:rsid w:val="008B4583"/>
    <w:rsid w:val="008B47D3"/>
    <w:rsid w:val="008B48DA"/>
    <w:rsid w:val="008B49EF"/>
    <w:rsid w:val="008B509C"/>
    <w:rsid w:val="008B50E1"/>
    <w:rsid w:val="008B513B"/>
    <w:rsid w:val="008B62B9"/>
    <w:rsid w:val="008B639F"/>
    <w:rsid w:val="008B6592"/>
    <w:rsid w:val="008B67FB"/>
    <w:rsid w:val="008B6CA8"/>
    <w:rsid w:val="008B7088"/>
    <w:rsid w:val="008B70B9"/>
    <w:rsid w:val="008B741A"/>
    <w:rsid w:val="008B773C"/>
    <w:rsid w:val="008B79D1"/>
    <w:rsid w:val="008B7AC2"/>
    <w:rsid w:val="008B7DC5"/>
    <w:rsid w:val="008C01ED"/>
    <w:rsid w:val="008C02E4"/>
    <w:rsid w:val="008C1B1F"/>
    <w:rsid w:val="008C1EC0"/>
    <w:rsid w:val="008C2885"/>
    <w:rsid w:val="008C2988"/>
    <w:rsid w:val="008C2C7F"/>
    <w:rsid w:val="008C2D8F"/>
    <w:rsid w:val="008C34EB"/>
    <w:rsid w:val="008C385B"/>
    <w:rsid w:val="008C3F5D"/>
    <w:rsid w:val="008C4202"/>
    <w:rsid w:val="008C43E8"/>
    <w:rsid w:val="008C4D1B"/>
    <w:rsid w:val="008C4EDA"/>
    <w:rsid w:val="008C5297"/>
    <w:rsid w:val="008C5A24"/>
    <w:rsid w:val="008C634C"/>
    <w:rsid w:val="008C661A"/>
    <w:rsid w:val="008C673A"/>
    <w:rsid w:val="008C67C0"/>
    <w:rsid w:val="008C6BEC"/>
    <w:rsid w:val="008C6C1B"/>
    <w:rsid w:val="008C6E76"/>
    <w:rsid w:val="008C6EE4"/>
    <w:rsid w:val="008C712B"/>
    <w:rsid w:val="008C7AE0"/>
    <w:rsid w:val="008C7C2E"/>
    <w:rsid w:val="008C7CFE"/>
    <w:rsid w:val="008C7EE1"/>
    <w:rsid w:val="008D00BD"/>
    <w:rsid w:val="008D015C"/>
    <w:rsid w:val="008D0BFD"/>
    <w:rsid w:val="008D0C2B"/>
    <w:rsid w:val="008D0FD5"/>
    <w:rsid w:val="008D1006"/>
    <w:rsid w:val="008D1095"/>
    <w:rsid w:val="008D12A0"/>
    <w:rsid w:val="008D1608"/>
    <w:rsid w:val="008D170F"/>
    <w:rsid w:val="008D194A"/>
    <w:rsid w:val="008D198F"/>
    <w:rsid w:val="008D1A2B"/>
    <w:rsid w:val="008D1D77"/>
    <w:rsid w:val="008D209E"/>
    <w:rsid w:val="008D2276"/>
    <w:rsid w:val="008D274E"/>
    <w:rsid w:val="008D28EF"/>
    <w:rsid w:val="008D2B62"/>
    <w:rsid w:val="008D2C15"/>
    <w:rsid w:val="008D2C97"/>
    <w:rsid w:val="008D2F88"/>
    <w:rsid w:val="008D3119"/>
    <w:rsid w:val="008D3416"/>
    <w:rsid w:val="008D397A"/>
    <w:rsid w:val="008D3E9B"/>
    <w:rsid w:val="008D4611"/>
    <w:rsid w:val="008D46F4"/>
    <w:rsid w:val="008D4956"/>
    <w:rsid w:val="008D4DED"/>
    <w:rsid w:val="008D4F46"/>
    <w:rsid w:val="008D5003"/>
    <w:rsid w:val="008D5241"/>
    <w:rsid w:val="008D5B10"/>
    <w:rsid w:val="008D5E7A"/>
    <w:rsid w:val="008D6233"/>
    <w:rsid w:val="008D6269"/>
    <w:rsid w:val="008D6A28"/>
    <w:rsid w:val="008D6E92"/>
    <w:rsid w:val="008D72AB"/>
    <w:rsid w:val="008D72B3"/>
    <w:rsid w:val="008D7422"/>
    <w:rsid w:val="008D7448"/>
    <w:rsid w:val="008D7950"/>
    <w:rsid w:val="008D7ADC"/>
    <w:rsid w:val="008E0049"/>
    <w:rsid w:val="008E01E4"/>
    <w:rsid w:val="008E0252"/>
    <w:rsid w:val="008E06DD"/>
    <w:rsid w:val="008E08F4"/>
    <w:rsid w:val="008E0C49"/>
    <w:rsid w:val="008E0E17"/>
    <w:rsid w:val="008E1B87"/>
    <w:rsid w:val="008E1B8C"/>
    <w:rsid w:val="008E218F"/>
    <w:rsid w:val="008E2305"/>
    <w:rsid w:val="008E2702"/>
    <w:rsid w:val="008E2812"/>
    <w:rsid w:val="008E2E47"/>
    <w:rsid w:val="008E2E75"/>
    <w:rsid w:val="008E2F0A"/>
    <w:rsid w:val="008E2F7B"/>
    <w:rsid w:val="008E3220"/>
    <w:rsid w:val="008E35B9"/>
    <w:rsid w:val="008E39FA"/>
    <w:rsid w:val="008E3DD3"/>
    <w:rsid w:val="008E3F57"/>
    <w:rsid w:val="008E4015"/>
    <w:rsid w:val="008E42B9"/>
    <w:rsid w:val="008E449C"/>
    <w:rsid w:val="008E4C25"/>
    <w:rsid w:val="008E57A1"/>
    <w:rsid w:val="008E59AB"/>
    <w:rsid w:val="008E5A32"/>
    <w:rsid w:val="008E5B9A"/>
    <w:rsid w:val="008E5CFB"/>
    <w:rsid w:val="008E5DA9"/>
    <w:rsid w:val="008E610D"/>
    <w:rsid w:val="008E6881"/>
    <w:rsid w:val="008E68EC"/>
    <w:rsid w:val="008E6CE2"/>
    <w:rsid w:val="008E6D62"/>
    <w:rsid w:val="008E7363"/>
    <w:rsid w:val="008E7385"/>
    <w:rsid w:val="008E7479"/>
    <w:rsid w:val="008E7907"/>
    <w:rsid w:val="008E7B22"/>
    <w:rsid w:val="008E7D97"/>
    <w:rsid w:val="008E7E38"/>
    <w:rsid w:val="008E7EFB"/>
    <w:rsid w:val="008E7F47"/>
    <w:rsid w:val="008F0443"/>
    <w:rsid w:val="008F0720"/>
    <w:rsid w:val="008F0729"/>
    <w:rsid w:val="008F0A6F"/>
    <w:rsid w:val="008F0CB7"/>
    <w:rsid w:val="008F13B3"/>
    <w:rsid w:val="008F18B2"/>
    <w:rsid w:val="008F1A07"/>
    <w:rsid w:val="008F1C84"/>
    <w:rsid w:val="008F204B"/>
    <w:rsid w:val="008F2503"/>
    <w:rsid w:val="008F2BDF"/>
    <w:rsid w:val="008F2EFB"/>
    <w:rsid w:val="008F2F93"/>
    <w:rsid w:val="008F3119"/>
    <w:rsid w:val="008F348C"/>
    <w:rsid w:val="008F3685"/>
    <w:rsid w:val="008F3897"/>
    <w:rsid w:val="008F3E91"/>
    <w:rsid w:val="008F3F28"/>
    <w:rsid w:val="008F41C2"/>
    <w:rsid w:val="008F4514"/>
    <w:rsid w:val="008F5148"/>
    <w:rsid w:val="008F557A"/>
    <w:rsid w:val="008F5901"/>
    <w:rsid w:val="008F59B8"/>
    <w:rsid w:val="008F5C0E"/>
    <w:rsid w:val="008F6079"/>
    <w:rsid w:val="008F6755"/>
    <w:rsid w:val="008F6A01"/>
    <w:rsid w:val="008F6B7A"/>
    <w:rsid w:val="008F7029"/>
    <w:rsid w:val="008F723D"/>
    <w:rsid w:val="008F7440"/>
    <w:rsid w:val="008F762F"/>
    <w:rsid w:val="008F7CFF"/>
    <w:rsid w:val="00900071"/>
    <w:rsid w:val="00900201"/>
    <w:rsid w:val="00900536"/>
    <w:rsid w:val="00900ABD"/>
    <w:rsid w:val="00901130"/>
    <w:rsid w:val="0090181C"/>
    <w:rsid w:val="00901863"/>
    <w:rsid w:val="00901882"/>
    <w:rsid w:val="0090214B"/>
    <w:rsid w:val="00902150"/>
    <w:rsid w:val="00902274"/>
    <w:rsid w:val="009027A2"/>
    <w:rsid w:val="0090299E"/>
    <w:rsid w:val="009029AE"/>
    <w:rsid w:val="00902E5D"/>
    <w:rsid w:val="00902EC7"/>
    <w:rsid w:val="00902FC9"/>
    <w:rsid w:val="0090307E"/>
    <w:rsid w:val="0090313E"/>
    <w:rsid w:val="009032F4"/>
    <w:rsid w:val="0090334E"/>
    <w:rsid w:val="00903574"/>
    <w:rsid w:val="009035BD"/>
    <w:rsid w:val="00903D04"/>
    <w:rsid w:val="00903F11"/>
    <w:rsid w:val="00904439"/>
    <w:rsid w:val="00904584"/>
    <w:rsid w:val="00904916"/>
    <w:rsid w:val="00904A14"/>
    <w:rsid w:val="00905171"/>
    <w:rsid w:val="009054B4"/>
    <w:rsid w:val="00905621"/>
    <w:rsid w:val="009056F6"/>
    <w:rsid w:val="00905707"/>
    <w:rsid w:val="00905B1F"/>
    <w:rsid w:val="009060C4"/>
    <w:rsid w:val="00906196"/>
    <w:rsid w:val="009061C9"/>
    <w:rsid w:val="0090635E"/>
    <w:rsid w:val="009063B1"/>
    <w:rsid w:val="0090694F"/>
    <w:rsid w:val="00906B92"/>
    <w:rsid w:val="00906BB0"/>
    <w:rsid w:val="00906DC5"/>
    <w:rsid w:val="00906EFC"/>
    <w:rsid w:val="0090749F"/>
    <w:rsid w:val="00907AAC"/>
    <w:rsid w:val="0091004C"/>
    <w:rsid w:val="00910094"/>
    <w:rsid w:val="00910640"/>
    <w:rsid w:val="009109D1"/>
    <w:rsid w:val="00910A1C"/>
    <w:rsid w:val="00910ACE"/>
    <w:rsid w:val="00910D87"/>
    <w:rsid w:val="0091194F"/>
    <w:rsid w:val="00911E4F"/>
    <w:rsid w:val="009122B3"/>
    <w:rsid w:val="00912928"/>
    <w:rsid w:val="00912A6D"/>
    <w:rsid w:val="00913166"/>
    <w:rsid w:val="009133FB"/>
    <w:rsid w:val="0091342A"/>
    <w:rsid w:val="00913714"/>
    <w:rsid w:val="00913CAD"/>
    <w:rsid w:val="00913FAF"/>
    <w:rsid w:val="009141BE"/>
    <w:rsid w:val="009141FC"/>
    <w:rsid w:val="009145CF"/>
    <w:rsid w:val="009145DF"/>
    <w:rsid w:val="009149CF"/>
    <w:rsid w:val="00914C46"/>
    <w:rsid w:val="00914C56"/>
    <w:rsid w:val="00914FE0"/>
    <w:rsid w:val="0091572A"/>
    <w:rsid w:val="009157AB"/>
    <w:rsid w:val="00915828"/>
    <w:rsid w:val="00915BE2"/>
    <w:rsid w:val="00916010"/>
    <w:rsid w:val="0091642E"/>
    <w:rsid w:val="0091645E"/>
    <w:rsid w:val="0091649D"/>
    <w:rsid w:val="00916DF5"/>
    <w:rsid w:val="00916E05"/>
    <w:rsid w:val="00917089"/>
    <w:rsid w:val="009170A4"/>
    <w:rsid w:val="00917339"/>
    <w:rsid w:val="00917428"/>
    <w:rsid w:val="00917826"/>
    <w:rsid w:val="00917998"/>
    <w:rsid w:val="009200BF"/>
    <w:rsid w:val="009200C0"/>
    <w:rsid w:val="009201D4"/>
    <w:rsid w:val="00920536"/>
    <w:rsid w:val="00920DA7"/>
    <w:rsid w:val="00921444"/>
    <w:rsid w:val="009219B1"/>
    <w:rsid w:val="00921A54"/>
    <w:rsid w:val="00921E03"/>
    <w:rsid w:val="00921F9C"/>
    <w:rsid w:val="009228B2"/>
    <w:rsid w:val="009229F4"/>
    <w:rsid w:val="00922C2F"/>
    <w:rsid w:val="00922D8B"/>
    <w:rsid w:val="00923100"/>
    <w:rsid w:val="009231EB"/>
    <w:rsid w:val="00923252"/>
    <w:rsid w:val="009235F6"/>
    <w:rsid w:val="0092384E"/>
    <w:rsid w:val="009238CC"/>
    <w:rsid w:val="00923F9F"/>
    <w:rsid w:val="0092460A"/>
    <w:rsid w:val="00924CC1"/>
    <w:rsid w:val="00924F06"/>
    <w:rsid w:val="0092524C"/>
    <w:rsid w:val="009256B9"/>
    <w:rsid w:val="0092580F"/>
    <w:rsid w:val="009259CA"/>
    <w:rsid w:val="009259D7"/>
    <w:rsid w:val="00925C76"/>
    <w:rsid w:val="00925CF5"/>
    <w:rsid w:val="00925EB2"/>
    <w:rsid w:val="00925F55"/>
    <w:rsid w:val="0092634A"/>
    <w:rsid w:val="009264E4"/>
    <w:rsid w:val="009269FC"/>
    <w:rsid w:val="00926BDA"/>
    <w:rsid w:val="0092747B"/>
    <w:rsid w:val="009277F2"/>
    <w:rsid w:val="00927B24"/>
    <w:rsid w:val="00927B6B"/>
    <w:rsid w:val="00927CF0"/>
    <w:rsid w:val="00930254"/>
    <w:rsid w:val="00930390"/>
    <w:rsid w:val="00930419"/>
    <w:rsid w:val="009307BF"/>
    <w:rsid w:val="00930FD7"/>
    <w:rsid w:val="00931259"/>
    <w:rsid w:val="009313AE"/>
    <w:rsid w:val="00931477"/>
    <w:rsid w:val="009314EE"/>
    <w:rsid w:val="00931747"/>
    <w:rsid w:val="009318B8"/>
    <w:rsid w:val="00931ABF"/>
    <w:rsid w:val="009323D8"/>
    <w:rsid w:val="0093288C"/>
    <w:rsid w:val="00932A06"/>
    <w:rsid w:val="0093307D"/>
    <w:rsid w:val="00933621"/>
    <w:rsid w:val="009337B6"/>
    <w:rsid w:val="00933943"/>
    <w:rsid w:val="00933DA9"/>
    <w:rsid w:val="00934093"/>
    <w:rsid w:val="009341CC"/>
    <w:rsid w:val="00934A40"/>
    <w:rsid w:val="00934D73"/>
    <w:rsid w:val="00934DFA"/>
    <w:rsid w:val="00934EFC"/>
    <w:rsid w:val="00935705"/>
    <w:rsid w:val="00935865"/>
    <w:rsid w:val="00935E19"/>
    <w:rsid w:val="0093627F"/>
    <w:rsid w:val="0093640F"/>
    <w:rsid w:val="009366AA"/>
    <w:rsid w:val="009367D6"/>
    <w:rsid w:val="00936BC9"/>
    <w:rsid w:val="00936C8E"/>
    <w:rsid w:val="00937122"/>
    <w:rsid w:val="0093723F"/>
    <w:rsid w:val="009375E4"/>
    <w:rsid w:val="00937931"/>
    <w:rsid w:val="00937CBA"/>
    <w:rsid w:val="00937DF8"/>
    <w:rsid w:val="00937E54"/>
    <w:rsid w:val="00937FEA"/>
    <w:rsid w:val="00937FF4"/>
    <w:rsid w:val="009400BD"/>
    <w:rsid w:val="0094018E"/>
    <w:rsid w:val="00940544"/>
    <w:rsid w:val="00940920"/>
    <w:rsid w:val="00940A49"/>
    <w:rsid w:val="00940EF5"/>
    <w:rsid w:val="00940F84"/>
    <w:rsid w:val="009413D5"/>
    <w:rsid w:val="009414F3"/>
    <w:rsid w:val="0094176C"/>
    <w:rsid w:val="009419A5"/>
    <w:rsid w:val="00941D51"/>
    <w:rsid w:val="00942198"/>
    <w:rsid w:val="0094220F"/>
    <w:rsid w:val="0094221C"/>
    <w:rsid w:val="00942357"/>
    <w:rsid w:val="00942626"/>
    <w:rsid w:val="00942687"/>
    <w:rsid w:val="0094288F"/>
    <w:rsid w:val="00942999"/>
    <w:rsid w:val="00942FC9"/>
    <w:rsid w:val="009434C9"/>
    <w:rsid w:val="009435B9"/>
    <w:rsid w:val="00943754"/>
    <w:rsid w:val="00943764"/>
    <w:rsid w:val="00943977"/>
    <w:rsid w:val="009439A4"/>
    <w:rsid w:val="00943A7D"/>
    <w:rsid w:val="00943AF8"/>
    <w:rsid w:val="00943FE1"/>
    <w:rsid w:val="0094401F"/>
    <w:rsid w:val="0094416D"/>
    <w:rsid w:val="00944432"/>
    <w:rsid w:val="00944582"/>
    <w:rsid w:val="00944857"/>
    <w:rsid w:val="00944B46"/>
    <w:rsid w:val="00944E2D"/>
    <w:rsid w:val="00945727"/>
    <w:rsid w:val="00945975"/>
    <w:rsid w:val="009459C6"/>
    <w:rsid w:val="00945B3E"/>
    <w:rsid w:val="00945CB3"/>
    <w:rsid w:val="00945DD3"/>
    <w:rsid w:val="00946070"/>
    <w:rsid w:val="00946303"/>
    <w:rsid w:val="0094690A"/>
    <w:rsid w:val="00946DDD"/>
    <w:rsid w:val="009471C1"/>
    <w:rsid w:val="009472FC"/>
    <w:rsid w:val="009473DE"/>
    <w:rsid w:val="0094763C"/>
    <w:rsid w:val="00947939"/>
    <w:rsid w:val="00947C53"/>
    <w:rsid w:val="009501BD"/>
    <w:rsid w:val="00950A9F"/>
    <w:rsid w:val="00950AD1"/>
    <w:rsid w:val="009511DA"/>
    <w:rsid w:val="00951928"/>
    <w:rsid w:val="00951C63"/>
    <w:rsid w:val="00951F36"/>
    <w:rsid w:val="009522D8"/>
    <w:rsid w:val="009522FB"/>
    <w:rsid w:val="00952333"/>
    <w:rsid w:val="009524BB"/>
    <w:rsid w:val="009526D6"/>
    <w:rsid w:val="00952933"/>
    <w:rsid w:val="009532FC"/>
    <w:rsid w:val="00953412"/>
    <w:rsid w:val="009536FF"/>
    <w:rsid w:val="00953E42"/>
    <w:rsid w:val="00953EFF"/>
    <w:rsid w:val="0095457F"/>
    <w:rsid w:val="009548B1"/>
    <w:rsid w:val="00954E8F"/>
    <w:rsid w:val="00954F30"/>
    <w:rsid w:val="00954F76"/>
    <w:rsid w:val="00955037"/>
    <w:rsid w:val="009556B3"/>
    <w:rsid w:val="00955CD2"/>
    <w:rsid w:val="00955DE7"/>
    <w:rsid w:val="00955F51"/>
    <w:rsid w:val="00956142"/>
    <w:rsid w:val="00956C12"/>
    <w:rsid w:val="00956F06"/>
    <w:rsid w:val="009570B2"/>
    <w:rsid w:val="00957364"/>
    <w:rsid w:val="00957753"/>
    <w:rsid w:val="009578D4"/>
    <w:rsid w:val="009578FB"/>
    <w:rsid w:val="00957CED"/>
    <w:rsid w:val="00957D87"/>
    <w:rsid w:val="0096018D"/>
    <w:rsid w:val="00960A8E"/>
    <w:rsid w:val="00960D3F"/>
    <w:rsid w:val="009611F5"/>
    <w:rsid w:val="00961587"/>
    <w:rsid w:val="00961636"/>
    <w:rsid w:val="00961A75"/>
    <w:rsid w:val="00961FDA"/>
    <w:rsid w:val="009623F6"/>
    <w:rsid w:val="009628B9"/>
    <w:rsid w:val="00962CC6"/>
    <w:rsid w:val="00962F4E"/>
    <w:rsid w:val="00962FF1"/>
    <w:rsid w:val="00963611"/>
    <w:rsid w:val="00963F50"/>
    <w:rsid w:val="009640D9"/>
    <w:rsid w:val="009642B5"/>
    <w:rsid w:val="0096433E"/>
    <w:rsid w:val="009645CB"/>
    <w:rsid w:val="00965268"/>
    <w:rsid w:val="009654E3"/>
    <w:rsid w:val="00965777"/>
    <w:rsid w:val="00965EBC"/>
    <w:rsid w:val="00966116"/>
    <w:rsid w:val="00966160"/>
    <w:rsid w:val="00966418"/>
    <w:rsid w:val="009664E1"/>
    <w:rsid w:val="00966532"/>
    <w:rsid w:val="00966792"/>
    <w:rsid w:val="00966A71"/>
    <w:rsid w:val="00966D0F"/>
    <w:rsid w:val="00966D50"/>
    <w:rsid w:val="00967509"/>
    <w:rsid w:val="009677E9"/>
    <w:rsid w:val="009678AD"/>
    <w:rsid w:val="00967AA8"/>
    <w:rsid w:val="00967BBC"/>
    <w:rsid w:val="00967E80"/>
    <w:rsid w:val="00967F36"/>
    <w:rsid w:val="009701BA"/>
    <w:rsid w:val="00970255"/>
    <w:rsid w:val="0097064C"/>
    <w:rsid w:val="00970807"/>
    <w:rsid w:val="00970843"/>
    <w:rsid w:val="00970D3F"/>
    <w:rsid w:val="00970EE9"/>
    <w:rsid w:val="009717A6"/>
    <w:rsid w:val="009726ED"/>
    <w:rsid w:val="0097281E"/>
    <w:rsid w:val="009728C8"/>
    <w:rsid w:val="00972A7C"/>
    <w:rsid w:val="00972CBB"/>
    <w:rsid w:val="00973430"/>
    <w:rsid w:val="00973439"/>
    <w:rsid w:val="009734A9"/>
    <w:rsid w:val="00973B98"/>
    <w:rsid w:val="0097417D"/>
    <w:rsid w:val="009749B6"/>
    <w:rsid w:val="00974F85"/>
    <w:rsid w:val="00975164"/>
    <w:rsid w:val="00975190"/>
    <w:rsid w:val="009752EE"/>
    <w:rsid w:val="009754F3"/>
    <w:rsid w:val="00975974"/>
    <w:rsid w:val="00975EC4"/>
    <w:rsid w:val="009761B4"/>
    <w:rsid w:val="00976229"/>
    <w:rsid w:val="00976C6D"/>
    <w:rsid w:val="00976C8E"/>
    <w:rsid w:val="00976D68"/>
    <w:rsid w:val="00976D86"/>
    <w:rsid w:val="0097734D"/>
    <w:rsid w:val="00977558"/>
    <w:rsid w:val="00977742"/>
    <w:rsid w:val="009779E9"/>
    <w:rsid w:val="00977A23"/>
    <w:rsid w:val="00977D51"/>
    <w:rsid w:val="00977E8D"/>
    <w:rsid w:val="00977F46"/>
    <w:rsid w:val="009800B3"/>
    <w:rsid w:val="0098012E"/>
    <w:rsid w:val="00980575"/>
    <w:rsid w:val="009805CB"/>
    <w:rsid w:val="0098089B"/>
    <w:rsid w:val="00980CE4"/>
    <w:rsid w:val="009811B6"/>
    <w:rsid w:val="0098136A"/>
    <w:rsid w:val="0098154E"/>
    <w:rsid w:val="009816FE"/>
    <w:rsid w:val="00981809"/>
    <w:rsid w:val="00981E0D"/>
    <w:rsid w:val="00982505"/>
    <w:rsid w:val="009825D4"/>
    <w:rsid w:val="00982E27"/>
    <w:rsid w:val="00982EA8"/>
    <w:rsid w:val="0098347D"/>
    <w:rsid w:val="009838C3"/>
    <w:rsid w:val="00983AD4"/>
    <w:rsid w:val="009842EB"/>
    <w:rsid w:val="009849A5"/>
    <w:rsid w:val="00984C58"/>
    <w:rsid w:val="00984D19"/>
    <w:rsid w:val="00984DF5"/>
    <w:rsid w:val="00984E06"/>
    <w:rsid w:val="00985047"/>
    <w:rsid w:val="00985315"/>
    <w:rsid w:val="00985913"/>
    <w:rsid w:val="00985A0C"/>
    <w:rsid w:val="00986167"/>
    <w:rsid w:val="0098625E"/>
    <w:rsid w:val="009866F4"/>
    <w:rsid w:val="00987193"/>
    <w:rsid w:val="0098719B"/>
    <w:rsid w:val="00987DD9"/>
    <w:rsid w:val="00990251"/>
    <w:rsid w:val="00990322"/>
    <w:rsid w:val="009903D6"/>
    <w:rsid w:val="009908ED"/>
    <w:rsid w:val="009909B7"/>
    <w:rsid w:val="00990D5F"/>
    <w:rsid w:val="0099102A"/>
    <w:rsid w:val="00991415"/>
    <w:rsid w:val="0099190A"/>
    <w:rsid w:val="00991B55"/>
    <w:rsid w:val="00991B96"/>
    <w:rsid w:val="00991C91"/>
    <w:rsid w:val="00991DFD"/>
    <w:rsid w:val="009920EB"/>
    <w:rsid w:val="00992174"/>
    <w:rsid w:val="009926D1"/>
    <w:rsid w:val="00992C9D"/>
    <w:rsid w:val="00993153"/>
    <w:rsid w:val="009932A5"/>
    <w:rsid w:val="0099358E"/>
    <w:rsid w:val="00993B1E"/>
    <w:rsid w:val="00993BBD"/>
    <w:rsid w:val="00994064"/>
    <w:rsid w:val="0099409B"/>
    <w:rsid w:val="009940B7"/>
    <w:rsid w:val="00994175"/>
    <w:rsid w:val="00994234"/>
    <w:rsid w:val="009942C5"/>
    <w:rsid w:val="009943D1"/>
    <w:rsid w:val="009944E6"/>
    <w:rsid w:val="009948B6"/>
    <w:rsid w:val="00994AB8"/>
    <w:rsid w:val="00995FFD"/>
    <w:rsid w:val="0099630D"/>
    <w:rsid w:val="0099634E"/>
    <w:rsid w:val="00996651"/>
    <w:rsid w:val="00996A0E"/>
    <w:rsid w:val="00996CB6"/>
    <w:rsid w:val="00996E4C"/>
    <w:rsid w:val="009972C9"/>
    <w:rsid w:val="009972D3"/>
    <w:rsid w:val="009974D1"/>
    <w:rsid w:val="00997D99"/>
    <w:rsid w:val="009A0132"/>
    <w:rsid w:val="009A0389"/>
    <w:rsid w:val="009A0488"/>
    <w:rsid w:val="009A0A5F"/>
    <w:rsid w:val="009A0E92"/>
    <w:rsid w:val="009A1107"/>
    <w:rsid w:val="009A1660"/>
    <w:rsid w:val="009A171A"/>
    <w:rsid w:val="009A2810"/>
    <w:rsid w:val="009A2CE7"/>
    <w:rsid w:val="009A363B"/>
    <w:rsid w:val="009A3690"/>
    <w:rsid w:val="009A3784"/>
    <w:rsid w:val="009A442D"/>
    <w:rsid w:val="009A460F"/>
    <w:rsid w:val="009A466E"/>
    <w:rsid w:val="009A49FA"/>
    <w:rsid w:val="009A4D81"/>
    <w:rsid w:val="009A4DDC"/>
    <w:rsid w:val="009A4EAD"/>
    <w:rsid w:val="009A4FCB"/>
    <w:rsid w:val="009A4FD4"/>
    <w:rsid w:val="009A5039"/>
    <w:rsid w:val="009A505D"/>
    <w:rsid w:val="009A50E2"/>
    <w:rsid w:val="009A5267"/>
    <w:rsid w:val="009A5659"/>
    <w:rsid w:val="009A5664"/>
    <w:rsid w:val="009A57C3"/>
    <w:rsid w:val="009A582B"/>
    <w:rsid w:val="009A5981"/>
    <w:rsid w:val="009A6358"/>
    <w:rsid w:val="009A63B2"/>
    <w:rsid w:val="009A6655"/>
    <w:rsid w:val="009A697F"/>
    <w:rsid w:val="009A7169"/>
    <w:rsid w:val="009A78B6"/>
    <w:rsid w:val="009A78F1"/>
    <w:rsid w:val="009A799D"/>
    <w:rsid w:val="009A7ABF"/>
    <w:rsid w:val="009B0159"/>
    <w:rsid w:val="009B0558"/>
    <w:rsid w:val="009B0631"/>
    <w:rsid w:val="009B0711"/>
    <w:rsid w:val="009B0712"/>
    <w:rsid w:val="009B0906"/>
    <w:rsid w:val="009B0AF4"/>
    <w:rsid w:val="009B0C30"/>
    <w:rsid w:val="009B186F"/>
    <w:rsid w:val="009B1929"/>
    <w:rsid w:val="009B1A56"/>
    <w:rsid w:val="009B1E62"/>
    <w:rsid w:val="009B23CA"/>
    <w:rsid w:val="009B25F7"/>
    <w:rsid w:val="009B2B1A"/>
    <w:rsid w:val="009B2B4C"/>
    <w:rsid w:val="009B3254"/>
    <w:rsid w:val="009B32F9"/>
    <w:rsid w:val="009B35DE"/>
    <w:rsid w:val="009B3626"/>
    <w:rsid w:val="009B36B6"/>
    <w:rsid w:val="009B3813"/>
    <w:rsid w:val="009B39CC"/>
    <w:rsid w:val="009B3A47"/>
    <w:rsid w:val="009B3A9E"/>
    <w:rsid w:val="009B3BA2"/>
    <w:rsid w:val="009B4228"/>
    <w:rsid w:val="009B48C8"/>
    <w:rsid w:val="009B522C"/>
    <w:rsid w:val="009B54C2"/>
    <w:rsid w:val="009B55B8"/>
    <w:rsid w:val="009B5718"/>
    <w:rsid w:val="009B6235"/>
    <w:rsid w:val="009B685D"/>
    <w:rsid w:val="009B74AE"/>
    <w:rsid w:val="009B75C9"/>
    <w:rsid w:val="009B79E7"/>
    <w:rsid w:val="009B7E21"/>
    <w:rsid w:val="009B7FB7"/>
    <w:rsid w:val="009C0118"/>
    <w:rsid w:val="009C0280"/>
    <w:rsid w:val="009C070B"/>
    <w:rsid w:val="009C0D50"/>
    <w:rsid w:val="009C0D54"/>
    <w:rsid w:val="009C10C8"/>
    <w:rsid w:val="009C17AD"/>
    <w:rsid w:val="009C1817"/>
    <w:rsid w:val="009C18CA"/>
    <w:rsid w:val="009C1A77"/>
    <w:rsid w:val="009C1CC6"/>
    <w:rsid w:val="009C1E4B"/>
    <w:rsid w:val="009C26CF"/>
    <w:rsid w:val="009C2831"/>
    <w:rsid w:val="009C28C8"/>
    <w:rsid w:val="009C2CE6"/>
    <w:rsid w:val="009C2D62"/>
    <w:rsid w:val="009C2ECB"/>
    <w:rsid w:val="009C3357"/>
    <w:rsid w:val="009C3445"/>
    <w:rsid w:val="009C3527"/>
    <w:rsid w:val="009C384D"/>
    <w:rsid w:val="009C3D70"/>
    <w:rsid w:val="009C3D8A"/>
    <w:rsid w:val="009C405F"/>
    <w:rsid w:val="009C422C"/>
    <w:rsid w:val="009C4282"/>
    <w:rsid w:val="009C42C5"/>
    <w:rsid w:val="009C44CB"/>
    <w:rsid w:val="009C4941"/>
    <w:rsid w:val="009C4AF6"/>
    <w:rsid w:val="009C4F86"/>
    <w:rsid w:val="009C4FAF"/>
    <w:rsid w:val="009C5218"/>
    <w:rsid w:val="009C5F03"/>
    <w:rsid w:val="009C6161"/>
    <w:rsid w:val="009C6347"/>
    <w:rsid w:val="009C64F3"/>
    <w:rsid w:val="009C65F0"/>
    <w:rsid w:val="009C671C"/>
    <w:rsid w:val="009C7477"/>
    <w:rsid w:val="009C75C2"/>
    <w:rsid w:val="009C75FA"/>
    <w:rsid w:val="009C793C"/>
    <w:rsid w:val="009D0222"/>
    <w:rsid w:val="009D092B"/>
    <w:rsid w:val="009D0B7D"/>
    <w:rsid w:val="009D0EB8"/>
    <w:rsid w:val="009D0EFA"/>
    <w:rsid w:val="009D123D"/>
    <w:rsid w:val="009D1834"/>
    <w:rsid w:val="009D1A0A"/>
    <w:rsid w:val="009D1EF7"/>
    <w:rsid w:val="009D1F7C"/>
    <w:rsid w:val="009D228A"/>
    <w:rsid w:val="009D238F"/>
    <w:rsid w:val="009D24E9"/>
    <w:rsid w:val="009D2530"/>
    <w:rsid w:val="009D26A0"/>
    <w:rsid w:val="009D26D4"/>
    <w:rsid w:val="009D29E6"/>
    <w:rsid w:val="009D2B88"/>
    <w:rsid w:val="009D2EDA"/>
    <w:rsid w:val="009D3253"/>
    <w:rsid w:val="009D33C5"/>
    <w:rsid w:val="009D3497"/>
    <w:rsid w:val="009D3B1E"/>
    <w:rsid w:val="009D3C07"/>
    <w:rsid w:val="009D3CD0"/>
    <w:rsid w:val="009D4203"/>
    <w:rsid w:val="009D4608"/>
    <w:rsid w:val="009D49EA"/>
    <w:rsid w:val="009D4D15"/>
    <w:rsid w:val="009D4D67"/>
    <w:rsid w:val="009D4DFF"/>
    <w:rsid w:val="009D4E17"/>
    <w:rsid w:val="009D4F72"/>
    <w:rsid w:val="009D4FCE"/>
    <w:rsid w:val="009D5070"/>
    <w:rsid w:val="009D52A5"/>
    <w:rsid w:val="009D580A"/>
    <w:rsid w:val="009D59DD"/>
    <w:rsid w:val="009D5AA2"/>
    <w:rsid w:val="009D5DE3"/>
    <w:rsid w:val="009D64E0"/>
    <w:rsid w:val="009D652F"/>
    <w:rsid w:val="009D670F"/>
    <w:rsid w:val="009D6BE2"/>
    <w:rsid w:val="009D6E70"/>
    <w:rsid w:val="009D70BD"/>
    <w:rsid w:val="009D73B8"/>
    <w:rsid w:val="009D7B85"/>
    <w:rsid w:val="009D7C40"/>
    <w:rsid w:val="009D7C55"/>
    <w:rsid w:val="009D7D16"/>
    <w:rsid w:val="009D7FCC"/>
    <w:rsid w:val="009E0045"/>
    <w:rsid w:val="009E0491"/>
    <w:rsid w:val="009E06BB"/>
    <w:rsid w:val="009E0734"/>
    <w:rsid w:val="009E0CFD"/>
    <w:rsid w:val="009E0E5D"/>
    <w:rsid w:val="009E1156"/>
    <w:rsid w:val="009E13ED"/>
    <w:rsid w:val="009E1676"/>
    <w:rsid w:val="009E1969"/>
    <w:rsid w:val="009E1B01"/>
    <w:rsid w:val="009E1CD1"/>
    <w:rsid w:val="009E1F48"/>
    <w:rsid w:val="009E24E4"/>
    <w:rsid w:val="009E2571"/>
    <w:rsid w:val="009E25F9"/>
    <w:rsid w:val="009E28F7"/>
    <w:rsid w:val="009E2A36"/>
    <w:rsid w:val="009E2BCB"/>
    <w:rsid w:val="009E2D91"/>
    <w:rsid w:val="009E30BC"/>
    <w:rsid w:val="009E3117"/>
    <w:rsid w:val="009E31FB"/>
    <w:rsid w:val="009E37C0"/>
    <w:rsid w:val="009E45BE"/>
    <w:rsid w:val="009E4F29"/>
    <w:rsid w:val="009E5144"/>
    <w:rsid w:val="009E51B8"/>
    <w:rsid w:val="009E52A0"/>
    <w:rsid w:val="009E5484"/>
    <w:rsid w:val="009E55D0"/>
    <w:rsid w:val="009E563F"/>
    <w:rsid w:val="009E5A09"/>
    <w:rsid w:val="009E5A0D"/>
    <w:rsid w:val="009E5AC5"/>
    <w:rsid w:val="009E640D"/>
    <w:rsid w:val="009E65B0"/>
    <w:rsid w:val="009E6625"/>
    <w:rsid w:val="009E671B"/>
    <w:rsid w:val="009E6D77"/>
    <w:rsid w:val="009E6ED4"/>
    <w:rsid w:val="009E744A"/>
    <w:rsid w:val="009E7755"/>
    <w:rsid w:val="009E7896"/>
    <w:rsid w:val="009E7D0F"/>
    <w:rsid w:val="009F0140"/>
    <w:rsid w:val="009F0519"/>
    <w:rsid w:val="009F0531"/>
    <w:rsid w:val="009F0594"/>
    <w:rsid w:val="009F0D1B"/>
    <w:rsid w:val="009F120B"/>
    <w:rsid w:val="009F12CC"/>
    <w:rsid w:val="009F12E6"/>
    <w:rsid w:val="009F12F9"/>
    <w:rsid w:val="009F1377"/>
    <w:rsid w:val="009F1548"/>
    <w:rsid w:val="009F18BF"/>
    <w:rsid w:val="009F1C91"/>
    <w:rsid w:val="009F1FF8"/>
    <w:rsid w:val="009F22A7"/>
    <w:rsid w:val="009F236B"/>
    <w:rsid w:val="009F2845"/>
    <w:rsid w:val="009F2C90"/>
    <w:rsid w:val="009F2D15"/>
    <w:rsid w:val="009F2D69"/>
    <w:rsid w:val="009F3B97"/>
    <w:rsid w:val="009F3C1A"/>
    <w:rsid w:val="009F3E6A"/>
    <w:rsid w:val="009F42BE"/>
    <w:rsid w:val="009F43C8"/>
    <w:rsid w:val="009F4501"/>
    <w:rsid w:val="009F4609"/>
    <w:rsid w:val="009F48BF"/>
    <w:rsid w:val="009F4B83"/>
    <w:rsid w:val="009F4DB8"/>
    <w:rsid w:val="009F512E"/>
    <w:rsid w:val="009F5D3A"/>
    <w:rsid w:val="009F6A0B"/>
    <w:rsid w:val="009F6BBB"/>
    <w:rsid w:val="009F6E35"/>
    <w:rsid w:val="009F71A8"/>
    <w:rsid w:val="009F748E"/>
    <w:rsid w:val="009F75AE"/>
    <w:rsid w:val="009F76C2"/>
    <w:rsid w:val="009F7830"/>
    <w:rsid w:val="009F7B0A"/>
    <w:rsid w:val="009F7D06"/>
    <w:rsid w:val="009F7F2C"/>
    <w:rsid w:val="00A00101"/>
    <w:rsid w:val="00A00551"/>
    <w:rsid w:val="00A00657"/>
    <w:rsid w:val="00A00B4D"/>
    <w:rsid w:val="00A00BC7"/>
    <w:rsid w:val="00A00E7D"/>
    <w:rsid w:val="00A0139E"/>
    <w:rsid w:val="00A0151B"/>
    <w:rsid w:val="00A0156E"/>
    <w:rsid w:val="00A01A2E"/>
    <w:rsid w:val="00A01C9A"/>
    <w:rsid w:val="00A01E88"/>
    <w:rsid w:val="00A0224F"/>
    <w:rsid w:val="00A0232F"/>
    <w:rsid w:val="00A0233B"/>
    <w:rsid w:val="00A024BC"/>
    <w:rsid w:val="00A02623"/>
    <w:rsid w:val="00A026A9"/>
    <w:rsid w:val="00A02CB9"/>
    <w:rsid w:val="00A02CEC"/>
    <w:rsid w:val="00A032F6"/>
    <w:rsid w:val="00A0348D"/>
    <w:rsid w:val="00A03975"/>
    <w:rsid w:val="00A03A34"/>
    <w:rsid w:val="00A0401D"/>
    <w:rsid w:val="00A04FDB"/>
    <w:rsid w:val="00A05036"/>
    <w:rsid w:val="00A0522A"/>
    <w:rsid w:val="00A056B4"/>
    <w:rsid w:val="00A05A1B"/>
    <w:rsid w:val="00A05A65"/>
    <w:rsid w:val="00A05BF7"/>
    <w:rsid w:val="00A0648C"/>
    <w:rsid w:val="00A06825"/>
    <w:rsid w:val="00A06C39"/>
    <w:rsid w:val="00A06C60"/>
    <w:rsid w:val="00A06D7D"/>
    <w:rsid w:val="00A07000"/>
    <w:rsid w:val="00A077D5"/>
    <w:rsid w:val="00A079F5"/>
    <w:rsid w:val="00A105F6"/>
    <w:rsid w:val="00A10A2A"/>
    <w:rsid w:val="00A10A75"/>
    <w:rsid w:val="00A10B8B"/>
    <w:rsid w:val="00A10F0A"/>
    <w:rsid w:val="00A110BC"/>
    <w:rsid w:val="00A1112F"/>
    <w:rsid w:val="00A111E8"/>
    <w:rsid w:val="00A115CF"/>
    <w:rsid w:val="00A11857"/>
    <w:rsid w:val="00A11939"/>
    <w:rsid w:val="00A119C3"/>
    <w:rsid w:val="00A11C07"/>
    <w:rsid w:val="00A11ECE"/>
    <w:rsid w:val="00A11ED3"/>
    <w:rsid w:val="00A11EF4"/>
    <w:rsid w:val="00A13109"/>
    <w:rsid w:val="00A1312C"/>
    <w:rsid w:val="00A133EA"/>
    <w:rsid w:val="00A13B0D"/>
    <w:rsid w:val="00A13B7E"/>
    <w:rsid w:val="00A13BA7"/>
    <w:rsid w:val="00A13BEA"/>
    <w:rsid w:val="00A13C4F"/>
    <w:rsid w:val="00A13D5D"/>
    <w:rsid w:val="00A14165"/>
    <w:rsid w:val="00A14229"/>
    <w:rsid w:val="00A14AC6"/>
    <w:rsid w:val="00A14BAA"/>
    <w:rsid w:val="00A14D14"/>
    <w:rsid w:val="00A15019"/>
    <w:rsid w:val="00A150F3"/>
    <w:rsid w:val="00A15148"/>
    <w:rsid w:val="00A1547A"/>
    <w:rsid w:val="00A15BBE"/>
    <w:rsid w:val="00A15C51"/>
    <w:rsid w:val="00A1603A"/>
    <w:rsid w:val="00A160E7"/>
    <w:rsid w:val="00A16115"/>
    <w:rsid w:val="00A1640F"/>
    <w:rsid w:val="00A16884"/>
    <w:rsid w:val="00A16B84"/>
    <w:rsid w:val="00A16DC0"/>
    <w:rsid w:val="00A1708F"/>
    <w:rsid w:val="00A172D4"/>
    <w:rsid w:val="00A172E7"/>
    <w:rsid w:val="00A17414"/>
    <w:rsid w:val="00A176CF"/>
    <w:rsid w:val="00A177CE"/>
    <w:rsid w:val="00A17B1D"/>
    <w:rsid w:val="00A17F37"/>
    <w:rsid w:val="00A204F1"/>
    <w:rsid w:val="00A2088E"/>
    <w:rsid w:val="00A208DA"/>
    <w:rsid w:val="00A20922"/>
    <w:rsid w:val="00A20AE1"/>
    <w:rsid w:val="00A20C3B"/>
    <w:rsid w:val="00A20CB4"/>
    <w:rsid w:val="00A21159"/>
    <w:rsid w:val="00A2122B"/>
    <w:rsid w:val="00A21532"/>
    <w:rsid w:val="00A21576"/>
    <w:rsid w:val="00A218CF"/>
    <w:rsid w:val="00A219C9"/>
    <w:rsid w:val="00A21D03"/>
    <w:rsid w:val="00A21F93"/>
    <w:rsid w:val="00A22434"/>
    <w:rsid w:val="00A22A47"/>
    <w:rsid w:val="00A22E99"/>
    <w:rsid w:val="00A22F23"/>
    <w:rsid w:val="00A23126"/>
    <w:rsid w:val="00A232D9"/>
    <w:rsid w:val="00A23B86"/>
    <w:rsid w:val="00A23CC7"/>
    <w:rsid w:val="00A23E85"/>
    <w:rsid w:val="00A23FF5"/>
    <w:rsid w:val="00A24230"/>
    <w:rsid w:val="00A243F2"/>
    <w:rsid w:val="00A24844"/>
    <w:rsid w:val="00A248AB"/>
    <w:rsid w:val="00A24A03"/>
    <w:rsid w:val="00A24A0A"/>
    <w:rsid w:val="00A24A53"/>
    <w:rsid w:val="00A24AF1"/>
    <w:rsid w:val="00A24FE0"/>
    <w:rsid w:val="00A2537D"/>
    <w:rsid w:val="00A2541B"/>
    <w:rsid w:val="00A258D5"/>
    <w:rsid w:val="00A25A2D"/>
    <w:rsid w:val="00A25AC9"/>
    <w:rsid w:val="00A25F0C"/>
    <w:rsid w:val="00A264BB"/>
    <w:rsid w:val="00A26520"/>
    <w:rsid w:val="00A26930"/>
    <w:rsid w:val="00A269B0"/>
    <w:rsid w:val="00A26D12"/>
    <w:rsid w:val="00A26F5B"/>
    <w:rsid w:val="00A26FBD"/>
    <w:rsid w:val="00A26FC2"/>
    <w:rsid w:val="00A27470"/>
    <w:rsid w:val="00A276AC"/>
    <w:rsid w:val="00A27B4F"/>
    <w:rsid w:val="00A27D3C"/>
    <w:rsid w:val="00A30039"/>
    <w:rsid w:val="00A3015B"/>
    <w:rsid w:val="00A3072A"/>
    <w:rsid w:val="00A30971"/>
    <w:rsid w:val="00A30BA1"/>
    <w:rsid w:val="00A30CB2"/>
    <w:rsid w:val="00A30E1A"/>
    <w:rsid w:val="00A31613"/>
    <w:rsid w:val="00A31989"/>
    <w:rsid w:val="00A31DD7"/>
    <w:rsid w:val="00A31F56"/>
    <w:rsid w:val="00A3204A"/>
    <w:rsid w:val="00A3224E"/>
    <w:rsid w:val="00A33163"/>
    <w:rsid w:val="00A3316E"/>
    <w:rsid w:val="00A333D4"/>
    <w:rsid w:val="00A33647"/>
    <w:rsid w:val="00A33C34"/>
    <w:rsid w:val="00A3452C"/>
    <w:rsid w:val="00A34912"/>
    <w:rsid w:val="00A34E7B"/>
    <w:rsid w:val="00A3554D"/>
    <w:rsid w:val="00A35976"/>
    <w:rsid w:val="00A35D96"/>
    <w:rsid w:val="00A35F1D"/>
    <w:rsid w:val="00A35F74"/>
    <w:rsid w:val="00A36313"/>
    <w:rsid w:val="00A36799"/>
    <w:rsid w:val="00A368FF"/>
    <w:rsid w:val="00A37094"/>
    <w:rsid w:val="00A372F4"/>
    <w:rsid w:val="00A37365"/>
    <w:rsid w:val="00A37455"/>
    <w:rsid w:val="00A37E7E"/>
    <w:rsid w:val="00A40891"/>
    <w:rsid w:val="00A40B2F"/>
    <w:rsid w:val="00A40F4A"/>
    <w:rsid w:val="00A412D5"/>
    <w:rsid w:val="00A41740"/>
    <w:rsid w:val="00A41A24"/>
    <w:rsid w:val="00A41A92"/>
    <w:rsid w:val="00A41AB5"/>
    <w:rsid w:val="00A41B42"/>
    <w:rsid w:val="00A41C39"/>
    <w:rsid w:val="00A41D44"/>
    <w:rsid w:val="00A41F69"/>
    <w:rsid w:val="00A41F87"/>
    <w:rsid w:val="00A4200C"/>
    <w:rsid w:val="00A42230"/>
    <w:rsid w:val="00A423E8"/>
    <w:rsid w:val="00A42581"/>
    <w:rsid w:val="00A426A4"/>
    <w:rsid w:val="00A4273C"/>
    <w:rsid w:val="00A429F5"/>
    <w:rsid w:val="00A42CC5"/>
    <w:rsid w:val="00A42D3D"/>
    <w:rsid w:val="00A431D3"/>
    <w:rsid w:val="00A43316"/>
    <w:rsid w:val="00A43481"/>
    <w:rsid w:val="00A43536"/>
    <w:rsid w:val="00A43664"/>
    <w:rsid w:val="00A439D9"/>
    <w:rsid w:val="00A43E2B"/>
    <w:rsid w:val="00A441BD"/>
    <w:rsid w:val="00A44FF6"/>
    <w:rsid w:val="00A4518C"/>
    <w:rsid w:val="00A45588"/>
    <w:rsid w:val="00A457CD"/>
    <w:rsid w:val="00A4587F"/>
    <w:rsid w:val="00A45F5C"/>
    <w:rsid w:val="00A46321"/>
    <w:rsid w:val="00A46418"/>
    <w:rsid w:val="00A472D8"/>
    <w:rsid w:val="00A4750D"/>
    <w:rsid w:val="00A47927"/>
    <w:rsid w:val="00A503D9"/>
    <w:rsid w:val="00A50438"/>
    <w:rsid w:val="00A50495"/>
    <w:rsid w:val="00A5073B"/>
    <w:rsid w:val="00A50A97"/>
    <w:rsid w:val="00A50C75"/>
    <w:rsid w:val="00A50D70"/>
    <w:rsid w:val="00A51C39"/>
    <w:rsid w:val="00A5202D"/>
    <w:rsid w:val="00A526CF"/>
    <w:rsid w:val="00A52A75"/>
    <w:rsid w:val="00A52D22"/>
    <w:rsid w:val="00A52DCE"/>
    <w:rsid w:val="00A5356E"/>
    <w:rsid w:val="00A536B7"/>
    <w:rsid w:val="00A53766"/>
    <w:rsid w:val="00A53988"/>
    <w:rsid w:val="00A539FB"/>
    <w:rsid w:val="00A53D1F"/>
    <w:rsid w:val="00A53DC7"/>
    <w:rsid w:val="00A549A2"/>
    <w:rsid w:val="00A54A75"/>
    <w:rsid w:val="00A54C69"/>
    <w:rsid w:val="00A54E45"/>
    <w:rsid w:val="00A54F7D"/>
    <w:rsid w:val="00A55127"/>
    <w:rsid w:val="00A551A0"/>
    <w:rsid w:val="00A5570E"/>
    <w:rsid w:val="00A55779"/>
    <w:rsid w:val="00A5656A"/>
    <w:rsid w:val="00A56898"/>
    <w:rsid w:val="00A56AC4"/>
    <w:rsid w:val="00A56ADF"/>
    <w:rsid w:val="00A56C86"/>
    <w:rsid w:val="00A56DCF"/>
    <w:rsid w:val="00A57589"/>
    <w:rsid w:val="00A5758A"/>
    <w:rsid w:val="00A57820"/>
    <w:rsid w:val="00A57C1C"/>
    <w:rsid w:val="00A6007B"/>
    <w:rsid w:val="00A604C1"/>
    <w:rsid w:val="00A609F8"/>
    <w:rsid w:val="00A60BAC"/>
    <w:rsid w:val="00A60CF5"/>
    <w:rsid w:val="00A6120C"/>
    <w:rsid w:val="00A615D0"/>
    <w:rsid w:val="00A618C2"/>
    <w:rsid w:val="00A61BF4"/>
    <w:rsid w:val="00A61DE4"/>
    <w:rsid w:val="00A61FDE"/>
    <w:rsid w:val="00A62560"/>
    <w:rsid w:val="00A6288F"/>
    <w:rsid w:val="00A629E5"/>
    <w:rsid w:val="00A62AD6"/>
    <w:rsid w:val="00A62ED1"/>
    <w:rsid w:val="00A62F47"/>
    <w:rsid w:val="00A62F7C"/>
    <w:rsid w:val="00A63571"/>
    <w:rsid w:val="00A64155"/>
    <w:rsid w:val="00A6433E"/>
    <w:rsid w:val="00A6446D"/>
    <w:rsid w:val="00A65007"/>
    <w:rsid w:val="00A650F8"/>
    <w:rsid w:val="00A6566F"/>
    <w:rsid w:val="00A65A19"/>
    <w:rsid w:val="00A65B1F"/>
    <w:rsid w:val="00A65C47"/>
    <w:rsid w:val="00A65D78"/>
    <w:rsid w:val="00A65E09"/>
    <w:rsid w:val="00A65F62"/>
    <w:rsid w:val="00A66058"/>
    <w:rsid w:val="00A661DF"/>
    <w:rsid w:val="00A66945"/>
    <w:rsid w:val="00A669E3"/>
    <w:rsid w:val="00A66C22"/>
    <w:rsid w:val="00A66C73"/>
    <w:rsid w:val="00A66CCD"/>
    <w:rsid w:val="00A66F6B"/>
    <w:rsid w:val="00A67B62"/>
    <w:rsid w:val="00A67BBD"/>
    <w:rsid w:val="00A70096"/>
    <w:rsid w:val="00A701C9"/>
    <w:rsid w:val="00A7095E"/>
    <w:rsid w:val="00A709DE"/>
    <w:rsid w:val="00A70A84"/>
    <w:rsid w:val="00A70C53"/>
    <w:rsid w:val="00A70D7A"/>
    <w:rsid w:val="00A70EA7"/>
    <w:rsid w:val="00A71049"/>
    <w:rsid w:val="00A71845"/>
    <w:rsid w:val="00A7186A"/>
    <w:rsid w:val="00A71A31"/>
    <w:rsid w:val="00A71E79"/>
    <w:rsid w:val="00A71F77"/>
    <w:rsid w:val="00A72121"/>
    <w:rsid w:val="00A72182"/>
    <w:rsid w:val="00A721C2"/>
    <w:rsid w:val="00A72512"/>
    <w:rsid w:val="00A725BA"/>
    <w:rsid w:val="00A72AE2"/>
    <w:rsid w:val="00A72B07"/>
    <w:rsid w:val="00A72D49"/>
    <w:rsid w:val="00A73480"/>
    <w:rsid w:val="00A738E1"/>
    <w:rsid w:val="00A73B05"/>
    <w:rsid w:val="00A73D48"/>
    <w:rsid w:val="00A7422E"/>
    <w:rsid w:val="00A746C9"/>
    <w:rsid w:val="00A7471B"/>
    <w:rsid w:val="00A747A1"/>
    <w:rsid w:val="00A74807"/>
    <w:rsid w:val="00A748E8"/>
    <w:rsid w:val="00A74A11"/>
    <w:rsid w:val="00A74E48"/>
    <w:rsid w:val="00A74EAA"/>
    <w:rsid w:val="00A74FEE"/>
    <w:rsid w:val="00A75187"/>
    <w:rsid w:val="00A75459"/>
    <w:rsid w:val="00A7578E"/>
    <w:rsid w:val="00A7589E"/>
    <w:rsid w:val="00A759C7"/>
    <w:rsid w:val="00A75B9A"/>
    <w:rsid w:val="00A75CAC"/>
    <w:rsid w:val="00A75D07"/>
    <w:rsid w:val="00A7620F"/>
    <w:rsid w:val="00A76229"/>
    <w:rsid w:val="00A76278"/>
    <w:rsid w:val="00A763C3"/>
    <w:rsid w:val="00A76801"/>
    <w:rsid w:val="00A769DB"/>
    <w:rsid w:val="00A769F5"/>
    <w:rsid w:val="00A76C7D"/>
    <w:rsid w:val="00A76E04"/>
    <w:rsid w:val="00A76F4A"/>
    <w:rsid w:val="00A77354"/>
    <w:rsid w:val="00A7751F"/>
    <w:rsid w:val="00A7779B"/>
    <w:rsid w:val="00A77B86"/>
    <w:rsid w:val="00A77BE8"/>
    <w:rsid w:val="00A8003E"/>
    <w:rsid w:val="00A80172"/>
    <w:rsid w:val="00A80248"/>
    <w:rsid w:val="00A805D0"/>
    <w:rsid w:val="00A806A2"/>
    <w:rsid w:val="00A80748"/>
    <w:rsid w:val="00A808AE"/>
    <w:rsid w:val="00A80AF4"/>
    <w:rsid w:val="00A81120"/>
    <w:rsid w:val="00A81337"/>
    <w:rsid w:val="00A813A2"/>
    <w:rsid w:val="00A81595"/>
    <w:rsid w:val="00A81A01"/>
    <w:rsid w:val="00A82127"/>
    <w:rsid w:val="00A82734"/>
    <w:rsid w:val="00A82A2E"/>
    <w:rsid w:val="00A82AF1"/>
    <w:rsid w:val="00A82D4F"/>
    <w:rsid w:val="00A82D91"/>
    <w:rsid w:val="00A82E67"/>
    <w:rsid w:val="00A83223"/>
    <w:rsid w:val="00A836CE"/>
    <w:rsid w:val="00A83A17"/>
    <w:rsid w:val="00A84459"/>
    <w:rsid w:val="00A844FA"/>
    <w:rsid w:val="00A84B05"/>
    <w:rsid w:val="00A8505A"/>
    <w:rsid w:val="00A850F3"/>
    <w:rsid w:val="00A851D0"/>
    <w:rsid w:val="00A852E0"/>
    <w:rsid w:val="00A85456"/>
    <w:rsid w:val="00A85B4C"/>
    <w:rsid w:val="00A85C71"/>
    <w:rsid w:val="00A85E65"/>
    <w:rsid w:val="00A865C6"/>
    <w:rsid w:val="00A8667C"/>
    <w:rsid w:val="00A867BA"/>
    <w:rsid w:val="00A86905"/>
    <w:rsid w:val="00A86A53"/>
    <w:rsid w:val="00A86BB7"/>
    <w:rsid w:val="00A86C64"/>
    <w:rsid w:val="00A86CB9"/>
    <w:rsid w:val="00A87141"/>
    <w:rsid w:val="00A871B1"/>
    <w:rsid w:val="00A873A4"/>
    <w:rsid w:val="00A873C8"/>
    <w:rsid w:val="00A8752A"/>
    <w:rsid w:val="00A87AED"/>
    <w:rsid w:val="00A87CAA"/>
    <w:rsid w:val="00A900C3"/>
    <w:rsid w:val="00A900E3"/>
    <w:rsid w:val="00A90129"/>
    <w:rsid w:val="00A9021C"/>
    <w:rsid w:val="00A90341"/>
    <w:rsid w:val="00A90608"/>
    <w:rsid w:val="00A9087D"/>
    <w:rsid w:val="00A90C0F"/>
    <w:rsid w:val="00A9135A"/>
    <w:rsid w:val="00A91582"/>
    <w:rsid w:val="00A9169E"/>
    <w:rsid w:val="00A91983"/>
    <w:rsid w:val="00A91A87"/>
    <w:rsid w:val="00A91C9E"/>
    <w:rsid w:val="00A92422"/>
    <w:rsid w:val="00A9286C"/>
    <w:rsid w:val="00A9291C"/>
    <w:rsid w:val="00A92CFF"/>
    <w:rsid w:val="00A92E05"/>
    <w:rsid w:val="00A93028"/>
    <w:rsid w:val="00A93137"/>
    <w:rsid w:val="00A93425"/>
    <w:rsid w:val="00A9346F"/>
    <w:rsid w:val="00A934AC"/>
    <w:rsid w:val="00A93D19"/>
    <w:rsid w:val="00A93E14"/>
    <w:rsid w:val="00A93F36"/>
    <w:rsid w:val="00A94046"/>
    <w:rsid w:val="00A941A8"/>
    <w:rsid w:val="00A94B12"/>
    <w:rsid w:val="00A9507C"/>
    <w:rsid w:val="00A9535E"/>
    <w:rsid w:val="00A95A17"/>
    <w:rsid w:val="00A95B2D"/>
    <w:rsid w:val="00A96330"/>
    <w:rsid w:val="00A96358"/>
    <w:rsid w:val="00A969AC"/>
    <w:rsid w:val="00A96A56"/>
    <w:rsid w:val="00A96CAD"/>
    <w:rsid w:val="00A96F9D"/>
    <w:rsid w:val="00A974A6"/>
    <w:rsid w:val="00AA013B"/>
    <w:rsid w:val="00AA0209"/>
    <w:rsid w:val="00AA022D"/>
    <w:rsid w:val="00AA0472"/>
    <w:rsid w:val="00AA07F8"/>
    <w:rsid w:val="00AA085C"/>
    <w:rsid w:val="00AA0892"/>
    <w:rsid w:val="00AA0C59"/>
    <w:rsid w:val="00AA0FF3"/>
    <w:rsid w:val="00AA1105"/>
    <w:rsid w:val="00AA1267"/>
    <w:rsid w:val="00AA13E7"/>
    <w:rsid w:val="00AA15C0"/>
    <w:rsid w:val="00AA15F1"/>
    <w:rsid w:val="00AA18A1"/>
    <w:rsid w:val="00AA18A5"/>
    <w:rsid w:val="00AA19F1"/>
    <w:rsid w:val="00AA1D2D"/>
    <w:rsid w:val="00AA1F01"/>
    <w:rsid w:val="00AA2360"/>
    <w:rsid w:val="00AA24FF"/>
    <w:rsid w:val="00AA2502"/>
    <w:rsid w:val="00AA256B"/>
    <w:rsid w:val="00AA26A8"/>
    <w:rsid w:val="00AA2709"/>
    <w:rsid w:val="00AA2C4D"/>
    <w:rsid w:val="00AA374A"/>
    <w:rsid w:val="00AA379A"/>
    <w:rsid w:val="00AA3EA3"/>
    <w:rsid w:val="00AA42DF"/>
    <w:rsid w:val="00AA49A4"/>
    <w:rsid w:val="00AA4DCA"/>
    <w:rsid w:val="00AA4F34"/>
    <w:rsid w:val="00AA5200"/>
    <w:rsid w:val="00AA57B0"/>
    <w:rsid w:val="00AA5E3A"/>
    <w:rsid w:val="00AA6118"/>
    <w:rsid w:val="00AA627B"/>
    <w:rsid w:val="00AA6340"/>
    <w:rsid w:val="00AA66E0"/>
    <w:rsid w:val="00AA6BA4"/>
    <w:rsid w:val="00AA6CE5"/>
    <w:rsid w:val="00AA7001"/>
    <w:rsid w:val="00AA746A"/>
    <w:rsid w:val="00AA75CB"/>
    <w:rsid w:val="00AA76DD"/>
    <w:rsid w:val="00AA7ACF"/>
    <w:rsid w:val="00AA7D6B"/>
    <w:rsid w:val="00AB0135"/>
    <w:rsid w:val="00AB0141"/>
    <w:rsid w:val="00AB0D78"/>
    <w:rsid w:val="00AB0EF2"/>
    <w:rsid w:val="00AB0FD2"/>
    <w:rsid w:val="00AB1379"/>
    <w:rsid w:val="00AB1737"/>
    <w:rsid w:val="00AB180F"/>
    <w:rsid w:val="00AB1BDD"/>
    <w:rsid w:val="00AB2015"/>
    <w:rsid w:val="00AB23DA"/>
    <w:rsid w:val="00AB246F"/>
    <w:rsid w:val="00AB25A6"/>
    <w:rsid w:val="00AB26BF"/>
    <w:rsid w:val="00AB2AA1"/>
    <w:rsid w:val="00AB2DDC"/>
    <w:rsid w:val="00AB3409"/>
    <w:rsid w:val="00AB379B"/>
    <w:rsid w:val="00AB3C48"/>
    <w:rsid w:val="00AB3FD5"/>
    <w:rsid w:val="00AB42D9"/>
    <w:rsid w:val="00AB4377"/>
    <w:rsid w:val="00AB4455"/>
    <w:rsid w:val="00AB45A1"/>
    <w:rsid w:val="00AB464F"/>
    <w:rsid w:val="00AB466F"/>
    <w:rsid w:val="00AB4DAF"/>
    <w:rsid w:val="00AB520A"/>
    <w:rsid w:val="00AB559A"/>
    <w:rsid w:val="00AB57E3"/>
    <w:rsid w:val="00AB58B6"/>
    <w:rsid w:val="00AB590A"/>
    <w:rsid w:val="00AB5A47"/>
    <w:rsid w:val="00AB5AB9"/>
    <w:rsid w:val="00AB5AF7"/>
    <w:rsid w:val="00AB5B24"/>
    <w:rsid w:val="00AB5D1A"/>
    <w:rsid w:val="00AB5FC8"/>
    <w:rsid w:val="00AB6588"/>
    <w:rsid w:val="00AB662A"/>
    <w:rsid w:val="00AB6DE4"/>
    <w:rsid w:val="00AB6F00"/>
    <w:rsid w:val="00AB6FC9"/>
    <w:rsid w:val="00AB7264"/>
    <w:rsid w:val="00AB75F4"/>
    <w:rsid w:val="00AC0288"/>
    <w:rsid w:val="00AC0434"/>
    <w:rsid w:val="00AC049B"/>
    <w:rsid w:val="00AC0841"/>
    <w:rsid w:val="00AC0B41"/>
    <w:rsid w:val="00AC0D5E"/>
    <w:rsid w:val="00AC0E25"/>
    <w:rsid w:val="00AC1072"/>
    <w:rsid w:val="00AC1260"/>
    <w:rsid w:val="00AC17FC"/>
    <w:rsid w:val="00AC1F51"/>
    <w:rsid w:val="00AC1F8C"/>
    <w:rsid w:val="00AC2380"/>
    <w:rsid w:val="00AC2607"/>
    <w:rsid w:val="00AC26E5"/>
    <w:rsid w:val="00AC2D7A"/>
    <w:rsid w:val="00AC30DB"/>
    <w:rsid w:val="00AC31A0"/>
    <w:rsid w:val="00AC33EE"/>
    <w:rsid w:val="00AC3665"/>
    <w:rsid w:val="00AC36AD"/>
    <w:rsid w:val="00AC3F3C"/>
    <w:rsid w:val="00AC470F"/>
    <w:rsid w:val="00AC4935"/>
    <w:rsid w:val="00AC4AE4"/>
    <w:rsid w:val="00AC4B51"/>
    <w:rsid w:val="00AC4D0C"/>
    <w:rsid w:val="00AC57B5"/>
    <w:rsid w:val="00AC5EA7"/>
    <w:rsid w:val="00AC6208"/>
    <w:rsid w:val="00AC630F"/>
    <w:rsid w:val="00AC63DE"/>
    <w:rsid w:val="00AC6701"/>
    <w:rsid w:val="00AC685B"/>
    <w:rsid w:val="00AC6936"/>
    <w:rsid w:val="00AC709E"/>
    <w:rsid w:val="00AC753A"/>
    <w:rsid w:val="00AC7745"/>
    <w:rsid w:val="00AC7D03"/>
    <w:rsid w:val="00AC7FDB"/>
    <w:rsid w:val="00AD0129"/>
    <w:rsid w:val="00AD0252"/>
    <w:rsid w:val="00AD08EC"/>
    <w:rsid w:val="00AD090C"/>
    <w:rsid w:val="00AD0BB9"/>
    <w:rsid w:val="00AD18A7"/>
    <w:rsid w:val="00AD1C04"/>
    <w:rsid w:val="00AD264A"/>
    <w:rsid w:val="00AD2BEF"/>
    <w:rsid w:val="00AD367C"/>
    <w:rsid w:val="00AD3A19"/>
    <w:rsid w:val="00AD42AF"/>
    <w:rsid w:val="00AD4670"/>
    <w:rsid w:val="00AD46C0"/>
    <w:rsid w:val="00AD485C"/>
    <w:rsid w:val="00AD506F"/>
    <w:rsid w:val="00AD50C0"/>
    <w:rsid w:val="00AD50EC"/>
    <w:rsid w:val="00AD50FA"/>
    <w:rsid w:val="00AD50FE"/>
    <w:rsid w:val="00AD55B7"/>
    <w:rsid w:val="00AD55C2"/>
    <w:rsid w:val="00AD57E1"/>
    <w:rsid w:val="00AD583D"/>
    <w:rsid w:val="00AD5956"/>
    <w:rsid w:val="00AD5C7D"/>
    <w:rsid w:val="00AD5FD5"/>
    <w:rsid w:val="00AD648A"/>
    <w:rsid w:val="00AD6700"/>
    <w:rsid w:val="00AD6D73"/>
    <w:rsid w:val="00AD6E75"/>
    <w:rsid w:val="00AD6EA6"/>
    <w:rsid w:val="00AD7284"/>
    <w:rsid w:val="00AD7B7A"/>
    <w:rsid w:val="00AD7C50"/>
    <w:rsid w:val="00AE09E0"/>
    <w:rsid w:val="00AE1203"/>
    <w:rsid w:val="00AE1551"/>
    <w:rsid w:val="00AE15EB"/>
    <w:rsid w:val="00AE1662"/>
    <w:rsid w:val="00AE1867"/>
    <w:rsid w:val="00AE1872"/>
    <w:rsid w:val="00AE1D11"/>
    <w:rsid w:val="00AE1F5A"/>
    <w:rsid w:val="00AE2128"/>
    <w:rsid w:val="00AE2136"/>
    <w:rsid w:val="00AE23C9"/>
    <w:rsid w:val="00AE24FE"/>
    <w:rsid w:val="00AE2A57"/>
    <w:rsid w:val="00AE2F0F"/>
    <w:rsid w:val="00AE32FE"/>
    <w:rsid w:val="00AE3568"/>
    <w:rsid w:val="00AE38FB"/>
    <w:rsid w:val="00AE3B0E"/>
    <w:rsid w:val="00AE3BDF"/>
    <w:rsid w:val="00AE3D9C"/>
    <w:rsid w:val="00AE3FEF"/>
    <w:rsid w:val="00AE4850"/>
    <w:rsid w:val="00AE48E1"/>
    <w:rsid w:val="00AE4963"/>
    <w:rsid w:val="00AE4E95"/>
    <w:rsid w:val="00AE5340"/>
    <w:rsid w:val="00AE537B"/>
    <w:rsid w:val="00AE54BA"/>
    <w:rsid w:val="00AE55E5"/>
    <w:rsid w:val="00AE5634"/>
    <w:rsid w:val="00AE57D0"/>
    <w:rsid w:val="00AE593A"/>
    <w:rsid w:val="00AE61E5"/>
    <w:rsid w:val="00AE6242"/>
    <w:rsid w:val="00AE6406"/>
    <w:rsid w:val="00AE6438"/>
    <w:rsid w:val="00AE68AC"/>
    <w:rsid w:val="00AE6EFB"/>
    <w:rsid w:val="00AE77D1"/>
    <w:rsid w:val="00AE7A0A"/>
    <w:rsid w:val="00AE7A22"/>
    <w:rsid w:val="00AE7F97"/>
    <w:rsid w:val="00AF02F6"/>
    <w:rsid w:val="00AF0741"/>
    <w:rsid w:val="00AF1074"/>
    <w:rsid w:val="00AF1398"/>
    <w:rsid w:val="00AF154D"/>
    <w:rsid w:val="00AF1D68"/>
    <w:rsid w:val="00AF1E71"/>
    <w:rsid w:val="00AF2664"/>
    <w:rsid w:val="00AF2863"/>
    <w:rsid w:val="00AF28B2"/>
    <w:rsid w:val="00AF2989"/>
    <w:rsid w:val="00AF2C95"/>
    <w:rsid w:val="00AF2D44"/>
    <w:rsid w:val="00AF2FC9"/>
    <w:rsid w:val="00AF366E"/>
    <w:rsid w:val="00AF3A64"/>
    <w:rsid w:val="00AF3BF7"/>
    <w:rsid w:val="00AF3EAF"/>
    <w:rsid w:val="00AF4F47"/>
    <w:rsid w:val="00AF51B1"/>
    <w:rsid w:val="00AF531E"/>
    <w:rsid w:val="00AF534A"/>
    <w:rsid w:val="00AF58F3"/>
    <w:rsid w:val="00AF59A5"/>
    <w:rsid w:val="00AF5ADE"/>
    <w:rsid w:val="00AF5CC0"/>
    <w:rsid w:val="00AF5D14"/>
    <w:rsid w:val="00AF5E26"/>
    <w:rsid w:val="00AF655D"/>
    <w:rsid w:val="00AF67C8"/>
    <w:rsid w:val="00AF7414"/>
    <w:rsid w:val="00AF764F"/>
    <w:rsid w:val="00AF778C"/>
    <w:rsid w:val="00AF7B0A"/>
    <w:rsid w:val="00AF7CF7"/>
    <w:rsid w:val="00AF7D6F"/>
    <w:rsid w:val="00AF7E68"/>
    <w:rsid w:val="00B003AB"/>
    <w:rsid w:val="00B00580"/>
    <w:rsid w:val="00B009E8"/>
    <w:rsid w:val="00B00BEC"/>
    <w:rsid w:val="00B00EB4"/>
    <w:rsid w:val="00B0143F"/>
    <w:rsid w:val="00B0145E"/>
    <w:rsid w:val="00B01B17"/>
    <w:rsid w:val="00B01EF1"/>
    <w:rsid w:val="00B0202C"/>
    <w:rsid w:val="00B02046"/>
    <w:rsid w:val="00B0206B"/>
    <w:rsid w:val="00B0213F"/>
    <w:rsid w:val="00B0221A"/>
    <w:rsid w:val="00B02580"/>
    <w:rsid w:val="00B025AE"/>
    <w:rsid w:val="00B02984"/>
    <w:rsid w:val="00B02E09"/>
    <w:rsid w:val="00B034FE"/>
    <w:rsid w:val="00B03607"/>
    <w:rsid w:val="00B03CF1"/>
    <w:rsid w:val="00B03E68"/>
    <w:rsid w:val="00B04008"/>
    <w:rsid w:val="00B04802"/>
    <w:rsid w:val="00B04AD2"/>
    <w:rsid w:val="00B04AD7"/>
    <w:rsid w:val="00B04D70"/>
    <w:rsid w:val="00B04F53"/>
    <w:rsid w:val="00B04FCF"/>
    <w:rsid w:val="00B0508B"/>
    <w:rsid w:val="00B0523D"/>
    <w:rsid w:val="00B052AE"/>
    <w:rsid w:val="00B05391"/>
    <w:rsid w:val="00B053AD"/>
    <w:rsid w:val="00B05479"/>
    <w:rsid w:val="00B055D6"/>
    <w:rsid w:val="00B0563D"/>
    <w:rsid w:val="00B056BA"/>
    <w:rsid w:val="00B05DB2"/>
    <w:rsid w:val="00B06540"/>
    <w:rsid w:val="00B06EC9"/>
    <w:rsid w:val="00B071B8"/>
    <w:rsid w:val="00B07324"/>
    <w:rsid w:val="00B0788F"/>
    <w:rsid w:val="00B07B45"/>
    <w:rsid w:val="00B07F25"/>
    <w:rsid w:val="00B07FAF"/>
    <w:rsid w:val="00B10595"/>
    <w:rsid w:val="00B10908"/>
    <w:rsid w:val="00B109CB"/>
    <w:rsid w:val="00B10A70"/>
    <w:rsid w:val="00B10C79"/>
    <w:rsid w:val="00B11144"/>
    <w:rsid w:val="00B1133F"/>
    <w:rsid w:val="00B113AB"/>
    <w:rsid w:val="00B1140F"/>
    <w:rsid w:val="00B11623"/>
    <w:rsid w:val="00B1194F"/>
    <w:rsid w:val="00B11CD4"/>
    <w:rsid w:val="00B11D78"/>
    <w:rsid w:val="00B11FFB"/>
    <w:rsid w:val="00B12425"/>
    <w:rsid w:val="00B1244F"/>
    <w:rsid w:val="00B125E2"/>
    <w:rsid w:val="00B127EF"/>
    <w:rsid w:val="00B1289D"/>
    <w:rsid w:val="00B12EFB"/>
    <w:rsid w:val="00B1332D"/>
    <w:rsid w:val="00B133C4"/>
    <w:rsid w:val="00B134A2"/>
    <w:rsid w:val="00B1360D"/>
    <w:rsid w:val="00B1360F"/>
    <w:rsid w:val="00B136EC"/>
    <w:rsid w:val="00B13A2A"/>
    <w:rsid w:val="00B13C35"/>
    <w:rsid w:val="00B13F88"/>
    <w:rsid w:val="00B14094"/>
    <w:rsid w:val="00B143BF"/>
    <w:rsid w:val="00B14981"/>
    <w:rsid w:val="00B15777"/>
    <w:rsid w:val="00B15A21"/>
    <w:rsid w:val="00B16711"/>
    <w:rsid w:val="00B16716"/>
    <w:rsid w:val="00B16995"/>
    <w:rsid w:val="00B16ABE"/>
    <w:rsid w:val="00B16C43"/>
    <w:rsid w:val="00B16D6E"/>
    <w:rsid w:val="00B16DC7"/>
    <w:rsid w:val="00B170A4"/>
    <w:rsid w:val="00B170D4"/>
    <w:rsid w:val="00B1736E"/>
    <w:rsid w:val="00B1738B"/>
    <w:rsid w:val="00B1753B"/>
    <w:rsid w:val="00B17AEE"/>
    <w:rsid w:val="00B17CAC"/>
    <w:rsid w:val="00B17E93"/>
    <w:rsid w:val="00B17FB5"/>
    <w:rsid w:val="00B200F7"/>
    <w:rsid w:val="00B201A0"/>
    <w:rsid w:val="00B204CD"/>
    <w:rsid w:val="00B20667"/>
    <w:rsid w:val="00B2152A"/>
    <w:rsid w:val="00B21632"/>
    <w:rsid w:val="00B21639"/>
    <w:rsid w:val="00B21650"/>
    <w:rsid w:val="00B219B7"/>
    <w:rsid w:val="00B21A4A"/>
    <w:rsid w:val="00B21AB9"/>
    <w:rsid w:val="00B21B92"/>
    <w:rsid w:val="00B21F84"/>
    <w:rsid w:val="00B21FCD"/>
    <w:rsid w:val="00B220F4"/>
    <w:rsid w:val="00B22824"/>
    <w:rsid w:val="00B22858"/>
    <w:rsid w:val="00B22BE0"/>
    <w:rsid w:val="00B22F58"/>
    <w:rsid w:val="00B22FAC"/>
    <w:rsid w:val="00B23078"/>
    <w:rsid w:val="00B230F9"/>
    <w:rsid w:val="00B231AE"/>
    <w:rsid w:val="00B2395E"/>
    <w:rsid w:val="00B23AAD"/>
    <w:rsid w:val="00B24239"/>
    <w:rsid w:val="00B24397"/>
    <w:rsid w:val="00B243C3"/>
    <w:rsid w:val="00B2443C"/>
    <w:rsid w:val="00B2445C"/>
    <w:rsid w:val="00B24B17"/>
    <w:rsid w:val="00B24C4F"/>
    <w:rsid w:val="00B2533D"/>
    <w:rsid w:val="00B25923"/>
    <w:rsid w:val="00B2619C"/>
    <w:rsid w:val="00B2620C"/>
    <w:rsid w:val="00B2667F"/>
    <w:rsid w:val="00B26873"/>
    <w:rsid w:val="00B26A2B"/>
    <w:rsid w:val="00B26EBD"/>
    <w:rsid w:val="00B2701D"/>
    <w:rsid w:val="00B27105"/>
    <w:rsid w:val="00B271BF"/>
    <w:rsid w:val="00B2747D"/>
    <w:rsid w:val="00B27B5D"/>
    <w:rsid w:val="00B27BF1"/>
    <w:rsid w:val="00B27FD0"/>
    <w:rsid w:val="00B302BF"/>
    <w:rsid w:val="00B3031B"/>
    <w:rsid w:val="00B30367"/>
    <w:rsid w:val="00B306CA"/>
    <w:rsid w:val="00B309A8"/>
    <w:rsid w:val="00B30C80"/>
    <w:rsid w:val="00B30E41"/>
    <w:rsid w:val="00B31203"/>
    <w:rsid w:val="00B3237E"/>
    <w:rsid w:val="00B325E5"/>
    <w:rsid w:val="00B32609"/>
    <w:rsid w:val="00B32B3A"/>
    <w:rsid w:val="00B32B5C"/>
    <w:rsid w:val="00B32D4B"/>
    <w:rsid w:val="00B33BA5"/>
    <w:rsid w:val="00B33CCD"/>
    <w:rsid w:val="00B33D51"/>
    <w:rsid w:val="00B33E17"/>
    <w:rsid w:val="00B33E7B"/>
    <w:rsid w:val="00B33EFA"/>
    <w:rsid w:val="00B34A2E"/>
    <w:rsid w:val="00B34B92"/>
    <w:rsid w:val="00B34F95"/>
    <w:rsid w:val="00B354D6"/>
    <w:rsid w:val="00B35592"/>
    <w:rsid w:val="00B35757"/>
    <w:rsid w:val="00B359AE"/>
    <w:rsid w:val="00B35C10"/>
    <w:rsid w:val="00B36364"/>
    <w:rsid w:val="00B3662E"/>
    <w:rsid w:val="00B36802"/>
    <w:rsid w:val="00B36897"/>
    <w:rsid w:val="00B36AFB"/>
    <w:rsid w:val="00B36CC2"/>
    <w:rsid w:val="00B36CFF"/>
    <w:rsid w:val="00B36F11"/>
    <w:rsid w:val="00B36FAA"/>
    <w:rsid w:val="00B37675"/>
    <w:rsid w:val="00B376ED"/>
    <w:rsid w:val="00B37782"/>
    <w:rsid w:val="00B377C9"/>
    <w:rsid w:val="00B37802"/>
    <w:rsid w:val="00B37A7A"/>
    <w:rsid w:val="00B405A9"/>
    <w:rsid w:val="00B4086A"/>
    <w:rsid w:val="00B40F48"/>
    <w:rsid w:val="00B40FEC"/>
    <w:rsid w:val="00B4104B"/>
    <w:rsid w:val="00B4150A"/>
    <w:rsid w:val="00B41692"/>
    <w:rsid w:val="00B41912"/>
    <w:rsid w:val="00B41B98"/>
    <w:rsid w:val="00B41E0A"/>
    <w:rsid w:val="00B41E6C"/>
    <w:rsid w:val="00B420D9"/>
    <w:rsid w:val="00B42AE5"/>
    <w:rsid w:val="00B42C48"/>
    <w:rsid w:val="00B42CD8"/>
    <w:rsid w:val="00B430C0"/>
    <w:rsid w:val="00B438BA"/>
    <w:rsid w:val="00B43965"/>
    <w:rsid w:val="00B43E43"/>
    <w:rsid w:val="00B43F3A"/>
    <w:rsid w:val="00B4402B"/>
    <w:rsid w:val="00B444F2"/>
    <w:rsid w:val="00B4461B"/>
    <w:rsid w:val="00B44A5B"/>
    <w:rsid w:val="00B44D2D"/>
    <w:rsid w:val="00B44D95"/>
    <w:rsid w:val="00B44E86"/>
    <w:rsid w:val="00B4523A"/>
    <w:rsid w:val="00B45317"/>
    <w:rsid w:val="00B455E8"/>
    <w:rsid w:val="00B45654"/>
    <w:rsid w:val="00B457A6"/>
    <w:rsid w:val="00B45875"/>
    <w:rsid w:val="00B4589D"/>
    <w:rsid w:val="00B45B8A"/>
    <w:rsid w:val="00B45DC8"/>
    <w:rsid w:val="00B463FE"/>
    <w:rsid w:val="00B4682A"/>
    <w:rsid w:val="00B4698C"/>
    <w:rsid w:val="00B46A7C"/>
    <w:rsid w:val="00B47062"/>
    <w:rsid w:val="00B47120"/>
    <w:rsid w:val="00B475B8"/>
    <w:rsid w:val="00B476CC"/>
    <w:rsid w:val="00B50407"/>
    <w:rsid w:val="00B50762"/>
    <w:rsid w:val="00B50CE8"/>
    <w:rsid w:val="00B5104A"/>
    <w:rsid w:val="00B5128E"/>
    <w:rsid w:val="00B51808"/>
    <w:rsid w:val="00B51E38"/>
    <w:rsid w:val="00B51E53"/>
    <w:rsid w:val="00B5232E"/>
    <w:rsid w:val="00B52801"/>
    <w:rsid w:val="00B5280E"/>
    <w:rsid w:val="00B528EC"/>
    <w:rsid w:val="00B52918"/>
    <w:rsid w:val="00B52982"/>
    <w:rsid w:val="00B52D76"/>
    <w:rsid w:val="00B5411C"/>
    <w:rsid w:val="00B54210"/>
    <w:rsid w:val="00B54392"/>
    <w:rsid w:val="00B544C2"/>
    <w:rsid w:val="00B54636"/>
    <w:rsid w:val="00B549A7"/>
    <w:rsid w:val="00B54B04"/>
    <w:rsid w:val="00B54C28"/>
    <w:rsid w:val="00B54D88"/>
    <w:rsid w:val="00B54F7A"/>
    <w:rsid w:val="00B54FC0"/>
    <w:rsid w:val="00B55336"/>
    <w:rsid w:val="00B553B7"/>
    <w:rsid w:val="00B55A58"/>
    <w:rsid w:val="00B55B80"/>
    <w:rsid w:val="00B55EE4"/>
    <w:rsid w:val="00B562F7"/>
    <w:rsid w:val="00B56972"/>
    <w:rsid w:val="00B56A61"/>
    <w:rsid w:val="00B56ECE"/>
    <w:rsid w:val="00B57259"/>
    <w:rsid w:val="00B57313"/>
    <w:rsid w:val="00B57351"/>
    <w:rsid w:val="00B57689"/>
    <w:rsid w:val="00B57958"/>
    <w:rsid w:val="00B57A82"/>
    <w:rsid w:val="00B57E01"/>
    <w:rsid w:val="00B6010C"/>
    <w:rsid w:val="00B60262"/>
    <w:rsid w:val="00B6045A"/>
    <w:rsid w:val="00B60855"/>
    <w:rsid w:val="00B60E75"/>
    <w:rsid w:val="00B60E8B"/>
    <w:rsid w:val="00B6162F"/>
    <w:rsid w:val="00B61C0D"/>
    <w:rsid w:val="00B61DE0"/>
    <w:rsid w:val="00B62190"/>
    <w:rsid w:val="00B6219C"/>
    <w:rsid w:val="00B62296"/>
    <w:rsid w:val="00B622B9"/>
    <w:rsid w:val="00B62560"/>
    <w:rsid w:val="00B62AAB"/>
    <w:rsid w:val="00B62AEE"/>
    <w:rsid w:val="00B62C2C"/>
    <w:rsid w:val="00B63294"/>
    <w:rsid w:val="00B63542"/>
    <w:rsid w:val="00B63882"/>
    <w:rsid w:val="00B6396C"/>
    <w:rsid w:val="00B63FBB"/>
    <w:rsid w:val="00B6424C"/>
    <w:rsid w:val="00B6428F"/>
    <w:rsid w:val="00B6477E"/>
    <w:rsid w:val="00B64AF8"/>
    <w:rsid w:val="00B64BFE"/>
    <w:rsid w:val="00B64CC3"/>
    <w:rsid w:val="00B64E57"/>
    <w:rsid w:val="00B6512A"/>
    <w:rsid w:val="00B652A3"/>
    <w:rsid w:val="00B653CF"/>
    <w:rsid w:val="00B65989"/>
    <w:rsid w:val="00B65C6F"/>
    <w:rsid w:val="00B661F6"/>
    <w:rsid w:val="00B664C7"/>
    <w:rsid w:val="00B66CA2"/>
    <w:rsid w:val="00B66D3D"/>
    <w:rsid w:val="00B66E7E"/>
    <w:rsid w:val="00B66E9A"/>
    <w:rsid w:val="00B66F75"/>
    <w:rsid w:val="00B6727F"/>
    <w:rsid w:val="00B672A2"/>
    <w:rsid w:val="00B673DF"/>
    <w:rsid w:val="00B67AFF"/>
    <w:rsid w:val="00B7048E"/>
    <w:rsid w:val="00B70775"/>
    <w:rsid w:val="00B70EB7"/>
    <w:rsid w:val="00B711D0"/>
    <w:rsid w:val="00B7125F"/>
    <w:rsid w:val="00B712F6"/>
    <w:rsid w:val="00B716C7"/>
    <w:rsid w:val="00B71AFE"/>
    <w:rsid w:val="00B71CB4"/>
    <w:rsid w:val="00B720BE"/>
    <w:rsid w:val="00B7250D"/>
    <w:rsid w:val="00B726D7"/>
    <w:rsid w:val="00B72868"/>
    <w:rsid w:val="00B72C79"/>
    <w:rsid w:val="00B72E0E"/>
    <w:rsid w:val="00B7318A"/>
    <w:rsid w:val="00B73391"/>
    <w:rsid w:val="00B734E1"/>
    <w:rsid w:val="00B7369E"/>
    <w:rsid w:val="00B73832"/>
    <w:rsid w:val="00B73F2F"/>
    <w:rsid w:val="00B7452F"/>
    <w:rsid w:val="00B74538"/>
    <w:rsid w:val="00B745D8"/>
    <w:rsid w:val="00B7487D"/>
    <w:rsid w:val="00B75472"/>
    <w:rsid w:val="00B75A42"/>
    <w:rsid w:val="00B75B56"/>
    <w:rsid w:val="00B75C28"/>
    <w:rsid w:val="00B75DDA"/>
    <w:rsid w:val="00B75FCA"/>
    <w:rsid w:val="00B76376"/>
    <w:rsid w:val="00B76D84"/>
    <w:rsid w:val="00B76F9C"/>
    <w:rsid w:val="00B771FF"/>
    <w:rsid w:val="00B772E8"/>
    <w:rsid w:val="00B7766A"/>
    <w:rsid w:val="00B777BB"/>
    <w:rsid w:val="00B77BDB"/>
    <w:rsid w:val="00B802D4"/>
    <w:rsid w:val="00B809CA"/>
    <w:rsid w:val="00B80A7A"/>
    <w:rsid w:val="00B80E0F"/>
    <w:rsid w:val="00B80EF5"/>
    <w:rsid w:val="00B8108F"/>
    <w:rsid w:val="00B8116A"/>
    <w:rsid w:val="00B813A0"/>
    <w:rsid w:val="00B81608"/>
    <w:rsid w:val="00B81E3F"/>
    <w:rsid w:val="00B824C0"/>
    <w:rsid w:val="00B824E3"/>
    <w:rsid w:val="00B82BF4"/>
    <w:rsid w:val="00B834A4"/>
    <w:rsid w:val="00B83537"/>
    <w:rsid w:val="00B839B5"/>
    <w:rsid w:val="00B83D97"/>
    <w:rsid w:val="00B83E7F"/>
    <w:rsid w:val="00B84B16"/>
    <w:rsid w:val="00B84D27"/>
    <w:rsid w:val="00B851B4"/>
    <w:rsid w:val="00B851E1"/>
    <w:rsid w:val="00B85247"/>
    <w:rsid w:val="00B855BE"/>
    <w:rsid w:val="00B855FC"/>
    <w:rsid w:val="00B8567C"/>
    <w:rsid w:val="00B85D62"/>
    <w:rsid w:val="00B85DD9"/>
    <w:rsid w:val="00B86625"/>
    <w:rsid w:val="00B86D02"/>
    <w:rsid w:val="00B86DF5"/>
    <w:rsid w:val="00B86FAF"/>
    <w:rsid w:val="00B87051"/>
    <w:rsid w:val="00B8735A"/>
    <w:rsid w:val="00B875A2"/>
    <w:rsid w:val="00B877E0"/>
    <w:rsid w:val="00B8781A"/>
    <w:rsid w:val="00B878A7"/>
    <w:rsid w:val="00B87D66"/>
    <w:rsid w:val="00B909DF"/>
    <w:rsid w:val="00B90A76"/>
    <w:rsid w:val="00B90AE0"/>
    <w:rsid w:val="00B91025"/>
    <w:rsid w:val="00B91B53"/>
    <w:rsid w:val="00B91C4D"/>
    <w:rsid w:val="00B9205C"/>
    <w:rsid w:val="00B92410"/>
    <w:rsid w:val="00B92453"/>
    <w:rsid w:val="00B927DF"/>
    <w:rsid w:val="00B92B62"/>
    <w:rsid w:val="00B92FD1"/>
    <w:rsid w:val="00B9351D"/>
    <w:rsid w:val="00B9355E"/>
    <w:rsid w:val="00B93A23"/>
    <w:rsid w:val="00B93C88"/>
    <w:rsid w:val="00B941A7"/>
    <w:rsid w:val="00B94249"/>
    <w:rsid w:val="00B9430E"/>
    <w:rsid w:val="00B9434B"/>
    <w:rsid w:val="00B945FC"/>
    <w:rsid w:val="00B94CF4"/>
    <w:rsid w:val="00B9509A"/>
    <w:rsid w:val="00B95298"/>
    <w:rsid w:val="00B95643"/>
    <w:rsid w:val="00B95818"/>
    <w:rsid w:val="00B95AEE"/>
    <w:rsid w:val="00B95C18"/>
    <w:rsid w:val="00B96741"/>
    <w:rsid w:val="00B96B3B"/>
    <w:rsid w:val="00B96E2A"/>
    <w:rsid w:val="00B97176"/>
    <w:rsid w:val="00B97308"/>
    <w:rsid w:val="00B973CF"/>
    <w:rsid w:val="00B974F9"/>
    <w:rsid w:val="00B97830"/>
    <w:rsid w:val="00B9787D"/>
    <w:rsid w:val="00B97A5D"/>
    <w:rsid w:val="00BA099A"/>
    <w:rsid w:val="00BA0A8D"/>
    <w:rsid w:val="00BA0E01"/>
    <w:rsid w:val="00BA0EB6"/>
    <w:rsid w:val="00BA13E9"/>
    <w:rsid w:val="00BA237A"/>
    <w:rsid w:val="00BA26EE"/>
    <w:rsid w:val="00BA2763"/>
    <w:rsid w:val="00BA2801"/>
    <w:rsid w:val="00BA3328"/>
    <w:rsid w:val="00BA355A"/>
    <w:rsid w:val="00BA39B6"/>
    <w:rsid w:val="00BA3FBA"/>
    <w:rsid w:val="00BA4229"/>
    <w:rsid w:val="00BA4290"/>
    <w:rsid w:val="00BA475E"/>
    <w:rsid w:val="00BA5121"/>
    <w:rsid w:val="00BA5450"/>
    <w:rsid w:val="00BA58DA"/>
    <w:rsid w:val="00BA59BD"/>
    <w:rsid w:val="00BA5C68"/>
    <w:rsid w:val="00BA5D55"/>
    <w:rsid w:val="00BA5D80"/>
    <w:rsid w:val="00BA5E91"/>
    <w:rsid w:val="00BA60A4"/>
    <w:rsid w:val="00BA615B"/>
    <w:rsid w:val="00BA745A"/>
    <w:rsid w:val="00BA775A"/>
    <w:rsid w:val="00BA797F"/>
    <w:rsid w:val="00BA7CC8"/>
    <w:rsid w:val="00BA7E41"/>
    <w:rsid w:val="00BB070B"/>
    <w:rsid w:val="00BB093E"/>
    <w:rsid w:val="00BB094F"/>
    <w:rsid w:val="00BB0FA8"/>
    <w:rsid w:val="00BB1175"/>
    <w:rsid w:val="00BB17AF"/>
    <w:rsid w:val="00BB1E1A"/>
    <w:rsid w:val="00BB2051"/>
    <w:rsid w:val="00BB2118"/>
    <w:rsid w:val="00BB26E3"/>
    <w:rsid w:val="00BB284F"/>
    <w:rsid w:val="00BB2933"/>
    <w:rsid w:val="00BB2969"/>
    <w:rsid w:val="00BB2995"/>
    <w:rsid w:val="00BB33E6"/>
    <w:rsid w:val="00BB3DB0"/>
    <w:rsid w:val="00BB417C"/>
    <w:rsid w:val="00BB469F"/>
    <w:rsid w:val="00BB478D"/>
    <w:rsid w:val="00BB4833"/>
    <w:rsid w:val="00BB49F6"/>
    <w:rsid w:val="00BB4B0B"/>
    <w:rsid w:val="00BB4E95"/>
    <w:rsid w:val="00BB551E"/>
    <w:rsid w:val="00BB5AAB"/>
    <w:rsid w:val="00BB6145"/>
    <w:rsid w:val="00BB6478"/>
    <w:rsid w:val="00BB67B8"/>
    <w:rsid w:val="00BB686F"/>
    <w:rsid w:val="00BB6D31"/>
    <w:rsid w:val="00BB78D8"/>
    <w:rsid w:val="00BB7EAE"/>
    <w:rsid w:val="00BC01D1"/>
    <w:rsid w:val="00BC021E"/>
    <w:rsid w:val="00BC0861"/>
    <w:rsid w:val="00BC0B00"/>
    <w:rsid w:val="00BC0B42"/>
    <w:rsid w:val="00BC1100"/>
    <w:rsid w:val="00BC128B"/>
    <w:rsid w:val="00BC1455"/>
    <w:rsid w:val="00BC156A"/>
    <w:rsid w:val="00BC19FE"/>
    <w:rsid w:val="00BC1C0A"/>
    <w:rsid w:val="00BC1D8D"/>
    <w:rsid w:val="00BC1DD2"/>
    <w:rsid w:val="00BC222B"/>
    <w:rsid w:val="00BC236F"/>
    <w:rsid w:val="00BC23EF"/>
    <w:rsid w:val="00BC2F35"/>
    <w:rsid w:val="00BC30AA"/>
    <w:rsid w:val="00BC33E3"/>
    <w:rsid w:val="00BC35CC"/>
    <w:rsid w:val="00BC3643"/>
    <w:rsid w:val="00BC39EA"/>
    <w:rsid w:val="00BC3C7F"/>
    <w:rsid w:val="00BC4434"/>
    <w:rsid w:val="00BC45D3"/>
    <w:rsid w:val="00BC4606"/>
    <w:rsid w:val="00BC4715"/>
    <w:rsid w:val="00BC47D7"/>
    <w:rsid w:val="00BC4FCC"/>
    <w:rsid w:val="00BC52F0"/>
    <w:rsid w:val="00BC54CB"/>
    <w:rsid w:val="00BC5959"/>
    <w:rsid w:val="00BC59A3"/>
    <w:rsid w:val="00BC6151"/>
    <w:rsid w:val="00BC6492"/>
    <w:rsid w:val="00BC65B6"/>
    <w:rsid w:val="00BC6B41"/>
    <w:rsid w:val="00BC6BBD"/>
    <w:rsid w:val="00BC6CD5"/>
    <w:rsid w:val="00BC6E03"/>
    <w:rsid w:val="00BC7013"/>
    <w:rsid w:val="00BC724F"/>
    <w:rsid w:val="00BC7330"/>
    <w:rsid w:val="00BC7C2A"/>
    <w:rsid w:val="00BD03E4"/>
    <w:rsid w:val="00BD06B0"/>
    <w:rsid w:val="00BD06B7"/>
    <w:rsid w:val="00BD08B9"/>
    <w:rsid w:val="00BD095B"/>
    <w:rsid w:val="00BD163D"/>
    <w:rsid w:val="00BD18DD"/>
    <w:rsid w:val="00BD1B50"/>
    <w:rsid w:val="00BD1BAB"/>
    <w:rsid w:val="00BD1C8E"/>
    <w:rsid w:val="00BD1F6D"/>
    <w:rsid w:val="00BD2267"/>
    <w:rsid w:val="00BD2495"/>
    <w:rsid w:val="00BD26B7"/>
    <w:rsid w:val="00BD2BD8"/>
    <w:rsid w:val="00BD3128"/>
    <w:rsid w:val="00BD33B1"/>
    <w:rsid w:val="00BD3498"/>
    <w:rsid w:val="00BD35EB"/>
    <w:rsid w:val="00BD3870"/>
    <w:rsid w:val="00BD3925"/>
    <w:rsid w:val="00BD3955"/>
    <w:rsid w:val="00BD3D88"/>
    <w:rsid w:val="00BD3E82"/>
    <w:rsid w:val="00BD3EDD"/>
    <w:rsid w:val="00BD4159"/>
    <w:rsid w:val="00BD4B71"/>
    <w:rsid w:val="00BD4BAC"/>
    <w:rsid w:val="00BD4F77"/>
    <w:rsid w:val="00BD50C8"/>
    <w:rsid w:val="00BD5A89"/>
    <w:rsid w:val="00BD5C1F"/>
    <w:rsid w:val="00BD5EF6"/>
    <w:rsid w:val="00BD6237"/>
    <w:rsid w:val="00BD630A"/>
    <w:rsid w:val="00BD65AD"/>
    <w:rsid w:val="00BD6AAA"/>
    <w:rsid w:val="00BD6B8A"/>
    <w:rsid w:val="00BD6F64"/>
    <w:rsid w:val="00BD70FF"/>
    <w:rsid w:val="00BD716E"/>
    <w:rsid w:val="00BD7215"/>
    <w:rsid w:val="00BD7A7F"/>
    <w:rsid w:val="00BD7D45"/>
    <w:rsid w:val="00BE00C8"/>
    <w:rsid w:val="00BE0B14"/>
    <w:rsid w:val="00BE0B5A"/>
    <w:rsid w:val="00BE0B96"/>
    <w:rsid w:val="00BE0CC2"/>
    <w:rsid w:val="00BE0D1D"/>
    <w:rsid w:val="00BE161C"/>
    <w:rsid w:val="00BE1860"/>
    <w:rsid w:val="00BE1D12"/>
    <w:rsid w:val="00BE23FD"/>
    <w:rsid w:val="00BE260D"/>
    <w:rsid w:val="00BE2703"/>
    <w:rsid w:val="00BE27CA"/>
    <w:rsid w:val="00BE281E"/>
    <w:rsid w:val="00BE296F"/>
    <w:rsid w:val="00BE2AED"/>
    <w:rsid w:val="00BE2B2E"/>
    <w:rsid w:val="00BE2FE6"/>
    <w:rsid w:val="00BE3511"/>
    <w:rsid w:val="00BE3635"/>
    <w:rsid w:val="00BE3ACA"/>
    <w:rsid w:val="00BE3FD1"/>
    <w:rsid w:val="00BE40F0"/>
    <w:rsid w:val="00BE4204"/>
    <w:rsid w:val="00BE439A"/>
    <w:rsid w:val="00BE4458"/>
    <w:rsid w:val="00BE488A"/>
    <w:rsid w:val="00BE4899"/>
    <w:rsid w:val="00BE4D39"/>
    <w:rsid w:val="00BE4F24"/>
    <w:rsid w:val="00BE533D"/>
    <w:rsid w:val="00BE53D4"/>
    <w:rsid w:val="00BE54D9"/>
    <w:rsid w:val="00BE56D1"/>
    <w:rsid w:val="00BE57E0"/>
    <w:rsid w:val="00BE5CFB"/>
    <w:rsid w:val="00BE5E01"/>
    <w:rsid w:val="00BE66FF"/>
    <w:rsid w:val="00BE6B35"/>
    <w:rsid w:val="00BE721A"/>
    <w:rsid w:val="00BE724E"/>
    <w:rsid w:val="00BE7519"/>
    <w:rsid w:val="00BE7A59"/>
    <w:rsid w:val="00BE7A96"/>
    <w:rsid w:val="00BF0267"/>
    <w:rsid w:val="00BF042F"/>
    <w:rsid w:val="00BF0483"/>
    <w:rsid w:val="00BF05C4"/>
    <w:rsid w:val="00BF0899"/>
    <w:rsid w:val="00BF0A50"/>
    <w:rsid w:val="00BF0D71"/>
    <w:rsid w:val="00BF15A9"/>
    <w:rsid w:val="00BF1E4C"/>
    <w:rsid w:val="00BF1F36"/>
    <w:rsid w:val="00BF210C"/>
    <w:rsid w:val="00BF21B7"/>
    <w:rsid w:val="00BF257C"/>
    <w:rsid w:val="00BF28AD"/>
    <w:rsid w:val="00BF28BA"/>
    <w:rsid w:val="00BF2AC6"/>
    <w:rsid w:val="00BF2B63"/>
    <w:rsid w:val="00BF2D8A"/>
    <w:rsid w:val="00BF3588"/>
    <w:rsid w:val="00BF3629"/>
    <w:rsid w:val="00BF39FC"/>
    <w:rsid w:val="00BF40AD"/>
    <w:rsid w:val="00BF4502"/>
    <w:rsid w:val="00BF47EA"/>
    <w:rsid w:val="00BF491B"/>
    <w:rsid w:val="00BF4B11"/>
    <w:rsid w:val="00BF4B41"/>
    <w:rsid w:val="00BF4B86"/>
    <w:rsid w:val="00BF5000"/>
    <w:rsid w:val="00BF5095"/>
    <w:rsid w:val="00BF50C8"/>
    <w:rsid w:val="00BF5489"/>
    <w:rsid w:val="00BF54EA"/>
    <w:rsid w:val="00BF5665"/>
    <w:rsid w:val="00BF5AD2"/>
    <w:rsid w:val="00BF5DC3"/>
    <w:rsid w:val="00BF5EDD"/>
    <w:rsid w:val="00BF6A1D"/>
    <w:rsid w:val="00BF6AE8"/>
    <w:rsid w:val="00BF6C82"/>
    <w:rsid w:val="00BF7286"/>
    <w:rsid w:val="00BF7596"/>
    <w:rsid w:val="00BF75B4"/>
    <w:rsid w:val="00C000CE"/>
    <w:rsid w:val="00C00438"/>
    <w:rsid w:val="00C00603"/>
    <w:rsid w:val="00C00AC3"/>
    <w:rsid w:val="00C00C96"/>
    <w:rsid w:val="00C00C9C"/>
    <w:rsid w:val="00C00FC5"/>
    <w:rsid w:val="00C01338"/>
    <w:rsid w:val="00C01875"/>
    <w:rsid w:val="00C01993"/>
    <w:rsid w:val="00C019DA"/>
    <w:rsid w:val="00C01B84"/>
    <w:rsid w:val="00C01CCD"/>
    <w:rsid w:val="00C01DB1"/>
    <w:rsid w:val="00C02193"/>
    <w:rsid w:val="00C024D1"/>
    <w:rsid w:val="00C02516"/>
    <w:rsid w:val="00C02AFA"/>
    <w:rsid w:val="00C02BD9"/>
    <w:rsid w:val="00C02D4C"/>
    <w:rsid w:val="00C02E4C"/>
    <w:rsid w:val="00C031CA"/>
    <w:rsid w:val="00C03607"/>
    <w:rsid w:val="00C037CF"/>
    <w:rsid w:val="00C03848"/>
    <w:rsid w:val="00C038FD"/>
    <w:rsid w:val="00C03E22"/>
    <w:rsid w:val="00C04724"/>
    <w:rsid w:val="00C0498D"/>
    <w:rsid w:val="00C04C24"/>
    <w:rsid w:val="00C051F1"/>
    <w:rsid w:val="00C053BC"/>
    <w:rsid w:val="00C0553C"/>
    <w:rsid w:val="00C0562E"/>
    <w:rsid w:val="00C058D2"/>
    <w:rsid w:val="00C05A3B"/>
    <w:rsid w:val="00C05B96"/>
    <w:rsid w:val="00C05BB4"/>
    <w:rsid w:val="00C05F88"/>
    <w:rsid w:val="00C05FD3"/>
    <w:rsid w:val="00C06107"/>
    <w:rsid w:val="00C0616B"/>
    <w:rsid w:val="00C06300"/>
    <w:rsid w:val="00C069D9"/>
    <w:rsid w:val="00C06CC4"/>
    <w:rsid w:val="00C072D0"/>
    <w:rsid w:val="00C073DB"/>
    <w:rsid w:val="00C074E1"/>
    <w:rsid w:val="00C07AC9"/>
    <w:rsid w:val="00C07B93"/>
    <w:rsid w:val="00C07D5B"/>
    <w:rsid w:val="00C07E0A"/>
    <w:rsid w:val="00C10063"/>
    <w:rsid w:val="00C1060B"/>
    <w:rsid w:val="00C109B6"/>
    <w:rsid w:val="00C1115D"/>
    <w:rsid w:val="00C114CC"/>
    <w:rsid w:val="00C11606"/>
    <w:rsid w:val="00C11701"/>
    <w:rsid w:val="00C11890"/>
    <w:rsid w:val="00C11999"/>
    <w:rsid w:val="00C11CA3"/>
    <w:rsid w:val="00C11D63"/>
    <w:rsid w:val="00C11DF4"/>
    <w:rsid w:val="00C121BF"/>
    <w:rsid w:val="00C12260"/>
    <w:rsid w:val="00C122E7"/>
    <w:rsid w:val="00C123CA"/>
    <w:rsid w:val="00C12405"/>
    <w:rsid w:val="00C12759"/>
    <w:rsid w:val="00C1289C"/>
    <w:rsid w:val="00C12FB6"/>
    <w:rsid w:val="00C13EF3"/>
    <w:rsid w:val="00C13F38"/>
    <w:rsid w:val="00C1415B"/>
    <w:rsid w:val="00C14F8C"/>
    <w:rsid w:val="00C1528A"/>
    <w:rsid w:val="00C15293"/>
    <w:rsid w:val="00C1593B"/>
    <w:rsid w:val="00C15A94"/>
    <w:rsid w:val="00C15AFB"/>
    <w:rsid w:val="00C162CF"/>
    <w:rsid w:val="00C16AAC"/>
    <w:rsid w:val="00C16D99"/>
    <w:rsid w:val="00C170B0"/>
    <w:rsid w:val="00C1736A"/>
    <w:rsid w:val="00C17938"/>
    <w:rsid w:val="00C17981"/>
    <w:rsid w:val="00C17A4D"/>
    <w:rsid w:val="00C17D15"/>
    <w:rsid w:val="00C17E4A"/>
    <w:rsid w:val="00C2000D"/>
    <w:rsid w:val="00C207C4"/>
    <w:rsid w:val="00C20A84"/>
    <w:rsid w:val="00C20B2D"/>
    <w:rsid w:val="00C20F2F"/>
    <w:rsid w:val="00C21014"/>
    <w:rsid w:val="00C21294"/>
    <w:rsid w:val="00C21407"/>
    <w:rsid w:val="00C215A5"/>
    <w:rsid w:val="00C215BB"/>
    <w:rsid w:val="00C21807"/>
    <w:rsid w:val="00C219C8"/>
    <w:rsid w:val="00C21E5B"/>
    <w:rsid w:val="00C21EF5"/>
    <w:rsid w:val="00C21FF0"/>
    <w:rsid w:val="00C22409"/>
    <w:rsid w:val="00C22780"/>
    <w:rsid w:val="00C22C5A"/>
    <w:rsid w:val="00C22D99"/>
    <w:rsid w:val="00C22DF3"/>
    <w:rsid w:val="00C22EA9"/>
    <w:rsid w:val="00C233E2"/>
    <w:rsid w:val="00C23664"/>
    <w:rsid w:val="00C23A7A"/>
    <w:rsid w:val="00C23B90"/>
    <w:rsid w:val="00C23D5C"/>
    <w:rsid w:val="00C24627"/>
    <w:rsid w:val="00C24A68"/>
    <w:rsid w:val="00C24FF5"/>
    <w:rsid w:val="00C2509F"/>
    <w:rsid w:val="00C25619"/>
    <w:rsid w:val="00C25765"/>
    <w:rsid w:val="00C25CA2"/>
    <w:rsid w:val="00C25EEB"/>
    <w:rsid w:val="00C25F57"/>
    <w:rsid w:val="00C26D41"/>
    <w:rsid w:val="00C27234"/>
    <w:rsid w:val="00C2744C"/>
    <w:rsid w:val="00C27BBD"/>
    <w:rsid w:val="00C27D6B"/>
    <w:rsid w:val="00C30519"/>
    <w:rsid w:val="00C30557"/>
    <w:rsid w:val="00C30876"/>
    <w:rsid w:val="00C30D10"/>
    <w:rsid w:val="00C3120D"/>
    <w:rsid w:val="00C316CA"/>
    <w:rsid w:val="00C31D26"/>
    <w:rsid w:val="00C31E7D"/>
    <w:rsid w:val="00C3206B"/>
    <w:rsid w:val="00C3215E"/>
    <w:rsid w:val="00C321C2"/>
    <w:rsid w:val="00C3240F"/>
    <w:rsid w:val="00C329A0"/>
    <w:rsid w:val="00C32ABB"/>
    <w:rsid w:val="00C32DEE"/>
    <w:rsid w:val="00C33130"/>
    <w:rsid w:val="00C33171"/>
    <w:rsid w:val="00C33308"/>
    <w:rsid w:val="00C337A9"/>
    <w:rsid w:val="00C33888"/>
    <w:rsid w:val="00C33895"/>
    <w:rsid w:val="00C339AA"/>
    <w:rsid w:val="00C33DB7"/>
    <w:rsid w:val="00C340CA"/>
    <w:rsid w:val="00C3430D"/>
    <w:rsid w:val="00C34375"/>
    <w:rsid w:val="00C34481"/>
    <w:rsid w:val="00C344C9"/>
    <w:rsid w:val="00C347A7"/>
    <w:rsid w:val="00C35A9B"/>
    <w:rsid w:val="00C35C94"/>
    <w:rsid w:val="00C35CDA"/>
    <w:rsid w:val="00C36A23"/>
    <w:rsid w:val="00C36B67"/>
    <w:rsid w:val="00C36C24"/>
    <w:rsid w:val="00C36CF1"/>
    <w:rsid w:val="00C370AD"/>
    <w:rsid w:val="00C3734C"/>
    <w:rsid w:val="00C379F3"/>
    <w:rsid w:val="00C37B3D"/>
    <w:rsid w:val="00C37D53"/>
    <w:rsid w:val="00C40079"/>
    <w:rsid w:val="00C4046B"/>
    <w:rsid w:val="00C40917"/>
    <w:rsid w:val="00C40A84"/>
    <w:rsid w:val="00C412F8"/>
    <w:rsid w:val="00C414D4"/>
    <w:rsid w:val="00C41557"/>
    <w:rsid w:val="00C41C78"/>
    <w:rsid w:val="00C41D8B"/>
    <w:rsid w:val="00C41D9C"/>
    <w:rsid w:val="00C41F44"/>
    <w:rsid w:val="00C41F69"/>
    <w:rsid w:val="00C42534"/>
    <w:rsid w:val="00C42666"/>
    <w:rsid w:val="00C42999"/>
    <w:rsid w:val="00C42B25"/>
    <w:rsid w:val="00C42BF9"/>
    <w:rsid w:val="00C42DCE"/>
    <w:rsid w:val="00C4315D"/>
    <w:rsid w:val="00C43616"/>
    <w:rsid w:val="00C437E1"/>
    <w:rsid w:val="00C44291"/>
    <w:rsid w:val="00C445BE"/>
    <w:rsid w:val="00C44650"/>
    <w:rsid w:val="00C44668"/>
    <w:rsid w:val="00C4467F"/>
    <w:rsid w:val="00C44A6E"/>
    <w:rsid w:val="00C44C36"/>
    <w:rsid w:val="00C45B0B"/>
    <w:rsid w:val="00C462B0"/>
    <w:rsid w:val="00C46310"/>
    <w:rsid w:val="00C46400"/>
    <w:rsid w:val="00C46552"/>
    <w:rsid w:val="00C46E41"/>
    <w:rsid w:val="00C46F70"/>
    <w:rsid w:val="00C47233"/>
    <w:rsid w:val="00C4724C"/>
    <w:rsid w:val="00C47600"/>
    <w:rsid w:val="00C47C71"/>
    <w:rsid w:val="00C50030"/>
    <w:rsid w:val="00C50545"/>
    <w:rsid w:val="00C506A4"/>
    <w:rsid w:val="00C506ED"/>
    <w:rsid w:val="00C509EC"/>
    <w:rsid w:val="00C50ECA"/>
    <w:rsid w:val="00C512D8"/>
    <w:rsid w:val="00C513AC"/>
    <w:rsid w:val="00C5178C"/>
    <w:rsid w:val="00C517AF"/>
    <w:rsid w:val="00C51C31"/>
    <w:rsid w:val="00C5277F"/>
    <w:rsid w:val="00C5288E"/>
    <w:rsid w:val="00C529F1"/>
    <w:rsid w:val="00C52D8B"/>
    <w:rsid w:val="00C52E58"/>
    <w:rsid w:val="00C53D1B"/>
    <w:rsid w:val="00C54084"/>
    <w:rsid w:val="00C5446E"/>
    <w:rsid w:val="00C547E1"/>
    <w:rsid w:val="00C5485D"/>
    <w:rsid w:val="00C5496F"/>
    <w:rsid w:val="00C54CA1"/>
    <w:rsid w:val="00C54D33"/>
    <w:rsid w:val="00C54D7E"/>
    <w:rsid w:val="00C54DD3"/>
    <w:rsid w:val="00C54F9F"/>
    <w:rsid w:val="00C552BC"/>
    <w:rsid w:val="00C556BB"/>
    <w:rsid w:val="00C55950"/>
    <w:rsid w:val="00C55BC8"/>
    <w:rsid w:val="00C56348"/>
    <w:rsid w:val="00C56772"/>
    <w:rsid w:val="00C56951"/>
    <w:rsid w:val="00C56BA7"/>
    <w:rsid w:val="00C56BEB"/>
    <w:rsid w:val="00C573C2"/>
    <w:rsid w:val="00C574AF"/>
    <w:rsid w:val="00C574D6"/>
    <w:rsid w:val="00C57755"/>
    <w:rsid w:val="00C5798C"/>
    <w:rsid w:val="00C57BF7"/>
    <w:rsid w:val="00C57F32"/>
    <w:rsid w:val="00C604D1"/>
    <w:rsid w:val="00C6063E"/>
    <w:rsid w:val="00C60A25"/>
    <w:rsid w:val="00C614F7"/>
    <w:rsid w:val="00C61853"/>
    <w:rsid w:val="00C61FFB"/>
    <w:rsid w:val="00C62372"/>
    <w:rsid w:val="00C6241C"/>
    <w:rsid w:val="00C624C7"/>
    <w:rsid w:val="00C627BF"/>
    <w:rsid w:val="00C6297B"/>
    <w:rsid w:val="00C62BE4"/>
    <w:rsid w:val="00C62C3A"/>
    <w:rsid w:val="00C62F9C"/>
    <w:rsid w:val="00C635DA"/>
    <w:rsid w:val="00C636BB"/>
    <w:rsid w:val="00C636ED"/>
    <w:rsid w:val="00C638C2"/>
    <w:rsid w:val="00C639FE"/>
    <w:rsid w:val="00C63D00"/>
    <w:rsid w:val="00C63D9C"/>
    <w:rsid w:val="00C643FA"/>
    <w:rsid w:val="00C644F8"/>
    <w:rsid w:val="00C6468E"/>
    <w:rsid w:val="00C64946"/>
    <w:rsid w:val="00C64A80"/>
    <w:rsid w:val="00C64BED"/>
    <w:rsid w:val="00C64D01"/>
    <w:rsid w:val="00C64E10"/>
    <w:rsid w:val="00C6549F"/>
    <w:rsid w:val="00C65BD4"/>
    <w:rsid w:val="00C663C6"/>
    <w:rsid w:val="00C665D2"/>
    <w:rsid w:val="00C66676"/>
    <w:rsid w:val="00C6668B"/>
    <w:rsid w:val="00C66900"/>
    <w:rsid w:val="00C66C75"/>
    <w:rsid w:val="00C671CE"/>
    <w:rsid w:val="00C67312"/>
    <w:rsid w:val="00C67378"/>
    <w:rsid w:val="00C67C04"/>
    <w:rsid w:val="00C708EA"/>
    <w:rsid w:val="00C70BA7"/>
    <w:rsid w:val="00C71127"/>
    <w:rsid w:val="00C7131A"/>
    <w:rsid w:val="00C7136B"/>
    <w:rsid w:val="00C714F5"/>
    <w:rsid w:val="00C7159D"/>
    <w:rsid w:val="00C715F6"/>
    <w:rsid w:val="00C71E4A"/>
    <w:rsid w:val="00C71EE0"/>
    <w:rsid w:val="00C72229"/>
    <w:rsid w:val="00C722AD"/>
    <w:rsid w:val="00C7237C"/>
    <w:rsid w:val="00C7378E"/>
    <w:rsid w:val="00C739E4"/>
    <w:rsid w:val="00C73B1F"/>
    <w:rsid w:val="00C73B7A"/>
    <w:rsid w:val="00C73C9E"/>
    <w:rsid w:val="00C73F25"/>
    <w:rsid w:val="00C7429F"/>
    <w:rsid w:val="00C74313"/>
    <w:rsid w:val="00C74412"/>
    <w:rsid w:val="00C74473"/>
    <w:rsid w:val="00C744E5"/>
    <w:rsid w:val="00C749B0"/>
    <w:rsid w:val="00C74D7C"/>
    <w:rsid w:val="00C7570F"/>
    <w:rsid w:val="00C76378"/>
    <w:rsid w:val="00C763EC"/>
    <w:rsid w:val="00C772D8"/>
    <w:rsid w:val="00C7751A"/>
    <w:rsid w:val="00C7762C"/>
    <w:rsid w:val="00C77735"/>
    <w:rsid w:val="00C80074"/>
    <w:rsid w:val="00C8050C"/>
    <w:rsid w:val="00C8060F"/>
    <w:rsid w:val="00C80A4A"/>
    <w:rsid w:val="00C80B58"/>
    <w:rsid w:val="00C80D41"/>
    <w:rsid w:val="00C80FCB"/>
    <w:rsid w:val="00C81730"/>
    <w:rsid w:val="00C81927"/>
    <w:rsid w:val="00C81E71"/>
    <w:rsid w:val="00C8267D"/>
    <w:rsid w:val="00C827D6"/>
    <w:rsid w:val="00C82A64"/>
    <w:rsid w:val="00C82B33"/>
    <w:rsid w:val="00C82C4C"/>
    <w:rsid w:val="00C82C62"/>
    <w:rsid w:val="00C830A8"/>
    <w:rsid w:val="00C83643"/>
    <w:rsid w:val="00C83931"/>
    <w:rsid w:val="00C83A91"/>
    <w:rsid w:val="00C83DE7"/>
    <w:rsid w:val="00C844E0"/>
    <w:rsid w:val="00C84547"/>
    <w:rsid w:val="00C848B7"/>
    <w:rsid w:val="00C84C3F"/>
    <w:rsid w:val="00C84ECE"/>
    <w:rsid w:val="00C85703"/>
    <w:rsid w:val="00C85791"/>
    <w:rsid w:val="00C8661F"/>
    <w:rsid w:val="00C86823"/>
    <w:rsid w:val="00C86C2F"/>
    <w:rsid w:val="00C86F1B"/>
    <w:rsid w:val="00C87821"/>
    <w:rsid w:val="00C879EE"/>
    <w:rsid w:val="00C87A69"/>
    <w:rsid w:val="00C87BCD"/>
    <w:rsid w:val="00C87FED"/>
    <w:rsid w:val="00C90474"/>
    <w:rsid w:val="00C90710"/>
    <w:rsid w:val="00C91598"/>
    <w:rsid w:val="00C91B86"/>
    <w:rsid w:val="00C91BE1"/>
    <w:rsid w:val="00C921F1"/>
    <w:rsid w:val="00C923A3"/>
    <w:rsid w:val="00C92585"/>
    <w:rsid w:val="00C92820"/>
    <w:rsid w:val="00C929B5"/>
    <w:rsid w:val="00C92C07"/>
    <w:rsid w:val="00C93088"/>
    <w:rsid w:val="00C93155"/>
    <w:rsid w:val="00C93645"/>
    <w:rsid w:val="00C93B78"/>
    <w:rsid w:val="00C93D70"/>
    <w:rsid w:val="00C940FD"/>
    <w:rsid w:val="00C94406"/>
    <w:rsid w:val="00C947CC"/>
    <w:rsid w:val="00C94A21"/>
    <w:rsid w:val="00C94CD4"/>
    <w:rsid w:val="00C95118"/>
    <w:rsid w:val="00C95991"/>
    <w:rsid w:val="00C95A44"/>
    <w:rsid w:val="00C9604C"/>
    <w:rsid w:val="00C9668D"/>
    <w:rsid w:val="00C96B1A"/>
    <w:rsid w:val="00C96CD7"/>
    <w:rsid w:val="00C97B58"/>
    <w:rsid w:val="00C97CBB"/>
    <w:rsid w:val="00C97DEA"/>
    <w:rsid w:val="00C97F94"/>
    <w:rsid w:val="00CA0054"/>
    <w:rsid w:val="00CA024B"/>
    <w:rsid w:val="00CA02A0"/>
    <w:rsid w:val="00CA0445"/>
    <w:rsid w:val="00CA064E"/>
    <w:rsid w:val="00CA068F"/>
    <w:rsid w:val="00CA088D"/>
    <w:rsid w:val="00CA10FF"/>
    <w:rsid w:val="00CA12D1"/>
    <w:rsid w:val="00CA13DF"/>
    <w:rsid w:val="00CA148D"/>
    <w:rsid w:val="00CA185E"/>
    <w:rsid w:val="00CA1906"/>
    <w:rsid w:val="00CA1BE7"/>
    <w:rsid w:val="00CA2102"/>
    <w:rsid w:val="00CA21A9"/>
    <w:rsid w:val="00CA2879"/>
    <w:rsid w:val="00CA2E67"/>
    <w:rsid w:val="00CA2EB3"/>
    <w:rsid w:val="00CA3587"/>
    <w:rsid w:val="00CA37A7"/>
    <w:rsid w:val="00CA3CE6"/>
    <w:rsid w:val="00CA3E3A"/>
    <w:rsid w:val="00CA3F75"/>
    <w:rsid w:val="00CA45F5"/>
    <w:rsid w:val="00CA46CC"/>
    <w:rsid w:val="00CA4712"/>
    <w:rsid w:val="00CA4919"/>
    <w:rsid w:val="00CA4B67"/>
    <w:rsid w:val="00CA4B6B"/>
    <w:rsid w:val="00CA4D3A"/>
    <w:rsid w:val="00CA4D79"/>
    <w:rsid w:val="00CA59E8"/>
    <w:rsid w:val="00CA5C91"/>
    <w:rsid w:val="00CA5E84"/>
    <w:rsid w:val="00CA5EFF"/>
    <w:rsid w:val="00CA5F7E"/>
    <w:rsid w:val="00CA6337"/>
    <w:rsid w:val="00CA6681"/>
    <w:rsid w:val="00CA698F"/>
    <w:rsid w:val="00CA6AE6"/>
    <w:rsid w:val="00CA6C09"/>
    <w:rsid w:val="00CA6ED5"/>
    <w:rsid w:val="00CA6F4C"/>
    <w:rsid w:val="00CA718F"/>
    <w:rsid w:val="00CA72CA"/>
    <w:rsid w:val="00CA72E9"/>
    <w:rsid w:val="00CA759F"/>
    <w:rsid w:val="00CA7663"/>
    <w:rsid w:val="00CA783C"/>
    <w:rsid w:val="00CA7A94"/>
    <w:rsid w:val="00CA7FE5"/>
    <w:rsid w:val="00CB0522"/>
    <w:rsid w:val="00CB1334"/>
    <w:rsid w:val="00CB17DF"/>
    <w:rsid w:val="00CB195D"/>
    <w:rsid w:val="00CB244C"/>
    <w:rsid w:val="00CB2940"/>
    <w:rsid w:val="00CB2EB7"/>
    <w:rsid w:val="00CB2FD3"/>
    <w:rsid w:val="00CB328E"/>
    <w:rsid w:val="00CB35C7"/>
    <w:rsid w:val="00CB3755"/>
    <w:rsid w:val="00CB3764"/>
    <w:rsid w:val="00CB37BA"/>
    <w:rsid w:val="00CB3958"/>
    <w:rsid w:val="00CB3AAF"/>
    <w:rsid w:val="00CB407E"/>
    <w:rsid w:val="00CB42B6"/>
    <w:rsid w:val="00CB42FD"/>
    <w:rsid w:val="00CB4391"/>
    <w:rsid w:val="00CB4478"/>
    <w:rsid w:val="00CB48CC"/>
    <w:rsid w:val="00CB4D8D"/>
    <w:rsid w:val="00CB5570"/>
    <w:rsid w:val="00CB55B5"/>
    <w:rsid w:val="00CB57D0"/>
    <w:rsid w:val="00CB5C84"/>
    <w:rsid w:val="00CB5F4E"/>
    <w:rsid w:val="00CB620B"/>
    <w:rsid w:val="00CB62D7"/>
    <w:rsid w:val="00CB638A"/>
    <w:rsid w:val="00CB6907"/>
    <w:rsid w:val="00CB69EE"/>
    <w:rsid w:val="00CB6A98"/>
    <w:rsid w:val="00CB6D3D"/>
    <w:rsid w:val="00CB6FFE"/>
    <w:rsid w:val="00CB71D1"/>
    <w:rsid w:val="00CB7275"/>
    <w:rsid w:val="00CB72E2"/>
    <w:rsid w:val="00CB74A3"/>
    <w:rsid w:val="00CB7A91"/>
    <w:rsid w:val="00CB7D4A"/>
    <w:rsid w:val="00CB7EA7"/>
    <w:rsid w:val="00CC0382"/>
    <w:rsid w:val="00CC04B8"/>
    <w:rsid w:val="00CC052F"/>
    <w:rsid w:val="00CC07E7"/>
    <w:rsid w:val="00CC0ABC"/>
    <w:rsid w:val="00CC0B81"/>
    <w:rsid w:val="00CC0F44"/>
    <w:rsid w:val="00CC1395"/>
    <w:rsid w:val="00CC13FA"/>
    <w:rsid w:val="00CC141D"/>
    <w:rsid w:val="00CC176F"/>
    <w:rsid w:val="00CC1891"/>
    <w:rsid w:val="00CC1D3C"/>
    <w:rsid w:val="00CC1FB2"/>
    <w:rsid w:val="00CC1FC1"/>
    <w:rsid w:val="00CC204F"/>
    <w:rsid w:val="00CC213F"/>
    <w:rsid w:val="00CC2CC1"/>
    <w:rsid w:val="00CC2CCE"/>
    <w:rsid w:val="00CC2CE4"/>
    <w:rsid w:val="00CC2DC6"/>
    <w:rsid w:val="00CC2FAB"/>
    <w:rsid w:val="00CC32AA"/>
    <w:rsid w:val="00CC3B73"/>
    <w:rsid w:val="00CC3D78"/>
    <w:rsid w:val="00CC3EC2"/>
    <w:rsid w:val="00CC417C"/>
    <w:rsid w:val="00CC459E"/>
    <w:rsid w:val="00CC45FF"/>
    <w:rsid w:val="00CC4AF1"/>
    <w:rsid w:val="00CC4E4F"/>
    <w:rsid w:val="00CC4F02"/>
    <w:rsid w:val="00CC53A1"/>
    <w:rsid w:val="00CC55CD"/>
    <w:rsid w:val="00CC58AA"/>
    <w:rsid w:val="00CC58CF"/>
    <w:rsid w:val="00CC5A5D"/>
    <w:rsid w:val="00CC5AD9"/>
    <w:rsid w:val="00CC6199"/>
    <w:rsid w:val="00CC6296"/>
    <w:rsid w:val="00CC637F"/>
    <w:rsid w:val="00CC63F0"/>
    <w:rsid w:val="00CC6778"/>
    <w:rsid w:val="00CC6BB2"/>
    <w:rsid w:val="00CC6DE6"/>
    <w:rsid w:val="00CC70BB"/>
    <w:rsid w:val="00CC7120"/>
    <w:rsid w:val="00CD01AC"/>
    <w:rsid w:val="00CD02B7"/>
    <w:rsid w:val="00CD02F5"/>
    <w:rsid w:val="00CD04F4"/>
    <w:rsid w:val="00CD07AB"/>
    <w:rsid w:val="00CD0F5B"/>
    <w:rsid w:val="00CD1102"/>
    <w:rsid w:val="00CD1314"/>
    <w:rsid w:val="00CD131A"/>
    <w:rsid w:val="00CD1391"/>
    <w:rsid w:val="00CD13C2"/>
    <w:rsid w:val="00CD248B"/>
    <w:rsid w:val="00CD29B4"/>
    <w:rsid w:val="00CD2B83"/>
    <w:rsid w:val="00CD2D0F"/>
    <w:rsid w:val="00CD2DF2"/>
    <w:rsid w:val="00CD33CF"/>
    <w:rsid w:val="00CD34FA"/>
    <w:rsid w:val="00CD4022"/>
    <w:rsid w:val="00CD413B"/>
    <w:rsid w:val="00CD458C"/>
    <w:rsid w:val="00CD4A05"/>
    <w:rsid w:val="00CD539B"/>
    <w:rsid w:val="00CD53D5"/>
    <w:rsid w:val="00CD5619"/>
    <w:rsid w:val="00CD578F"/>
    <w:rsid w:val="00CD5FCE"/>
    <w:rsid w:val="00CD60D9"/>
    <w:rsid w:val="00CD6C70"/>
    <w:rsid w:val="00CD6CD0"/>
    <w:rsid w:val="00CD701D"/>
    <w:rsid w:val="00CD7062"/>
    <w:rsid w:val="00CD73F5"/>
    <w:rsid w:val="00CD79BE"/>
    <w:rsid w:val="00CD7D83"/>
    <w:rsid w:val="00CE0339"/>
    <w:rsid w:val="00CE057F"/>
    <w:rsid w:val="00CE0DE6"/>
    <w:rsid w:val="00CE0F11"/>
    <w:rsid w:val="00CE163A"/>
    <w:rsid w:val="00CE1687"/>
    <w:rsid w:val="00CE1B72"/>
    <w:rsid w:val="00CE1B78"/>
    <w:rsid w:val="00CE1BEC"/>
    <w:rsid w:val="00CE1C32"/>
    <w:rsid w:val="00CE1E25"/>
    <w:rsid w:val="00CE2257"/>
    <w:rsid w:val="00CE2436"/>
    <w:rsid w:val="00CE2473"/>
    <w:rsid w:val="00CE249C"/>
    <w:rsid w:val="00CE2581"/>
    <w:rsid w:val="00CE2880"/>
    <w:rsid w:val="00CE2CB9"/>
    <w:rsid w:val="00CE318A"/>
    <w:rsid w:val="00CE384A"/>
    <w:rsid w:val="00CE3F0F"/>
    <w:rsid w:val="00CE3F28"/>
    <w:rsid w:val="00CE4139"/>
    <w:rsid w:val="00CE42FA"/>
    <w:rsid w:val="00CE4DB7"/>
    <w:rsid w:val="00CE4F7C"/>
    <w:rsid w:val="00CE50CE"/>
    <w:rsid w:val="00CE511C"/>
    <w:rsid w:val="00CE5660"/>
    <w:rsid w:val="00CE56E3"/>
    <w:rsid w:val="00CE5B00"/>
    <w:rsid w:val="00CE5B10"/>
    <w:rsid w:val="00CE5DFA"/>
    <w:rsid w:val="00CE6424"/>
    <w:rsid w:val="00CE66A7"/>
    <w:rsid w:val="00CE6DA0"/>
    <w:rsid w:val="00CE6F81"/>
    <w:rsid w:val="00CE739C"/>
    <w:rsid w:val="00CE7623"/>
    <w:rsid w:val="00CE781F"/>
    <w:rsid w:val="00CE7A8D"/>
    <w:rsid w:val="00CF006C"/>
    <w:rsid w:val="00CF0848"/>
    <w:rsid w:val="00CF0ABD"/>
    <w:rsid w:val="00CF159F"/>
    <w:rsid w:val="00CF1A80"/>
    <w:rsid w:val="00CF1C2D"/>
    <w:rsid w:val="00CF1F7A"/>
    <w:rsid w:val="00CF1FB9"/>
    <w:rsid w:val="00CF2063"/>
    <w:rsid w:val="00CF2207"/>
    <w:rsid w:val="00CF22B1"/>
    <w:rsid w:val="00CF2AA7"/>
    <w:rsid w:val="00CF2BD0"/>
    <w:rsid w:val="00CF2D73"/>
    <w:rsid w:val="00CF2DB5"/>
    <w:rsid w:val="00CF2E55"/>
    <w:rsid w:val="00CF2FF1"/>
    <w:rsid w:val="00CF3677"/>
    <w:rsid w:val="00CF3A92"/>
    <w:rsid w:val="00CF3AA5"/>
    <w:rsid w:val="00CF3BB1"/>
    <w:rsid w:val="00CF3BBB"/>
    <w:rsid w:val="00CF3D87"/>
    <w:rsid w:val="00CF46AB"/>
    <w:rsid w:val="00CF4A59"/>
    <w:rsid w:val="00CF4E02"/>
    <w:rsid w:val="00CF5AC3"/>
    <w:rsid w:val="00CF5C47"/>
    <w:rsid w:val="00CF5D03"/>
    <w:rsid w:val="00CF7291"/>
    <w:rsid w:val="00CF73B0"/>
    <w:rsid w:val="00CF7745"/>
    <w:rsid w:val="00CF77AC"/>
    <w:rsid w:val="00CF77F3"/>
    <w:rsid w:val="00CF7A73"/>
    <w:rsid w:val="00CF7A81"/>
    <w:rsid w:val="00CF7FA7"/>
    <w:rsid w:val="00CF7FCA"/>
    <w:rsid w:val="00D01248"/>
    <w:rsid w:val="00D015D5"/>
    <w:rsid w:val="00D01653"/>
    <w:rsid w:val="00D01A59"/>
    <w:rsid w:val="00D0226B"/>
    <w:rsid w:val="00D0245B"/>
    <w:rsid w:val="00D02F84"/>
    <w:rsid w:val="00D03591"/>
    <w:rsid w:val="00D0378A"/>
    <w:rsid w:val="00D03798"/>
    <w:rsid w:val="00D03A1B"/>
    <w:rsid w:val="00D03B7F"/>
    <w:rsid w:val="00D03CF4"/>
    <w:rsid w:val="00D03FC3"/>
    <w:rsid w:val="00D03FF5"/>
    <w:rsid w:val="00D0400E"/>
    <w:rsid w:val="00D042EE"/>
    <w:rsid w:val="00D0432F"/>
    <w:rsid w:val="00D04359"/>
    <w:rsid w:val="00D048F4"/>
    <w:rsid w:val="00D0551E"/>
    <w:rsid w:val="00D05573"/>
    <w:rsid w:val="00D05B0D"/>
    <w:rsid w:val="00D05B72"/>
    <w:rsid w:val="00D061D8"/>
    <w:rsid w:val="00D062DF"/>
    <w:rsid w:val="00D066EF"/>
    <w:rsid w:val="00D06774"/>
    <w:rsid w:val="00D068D5"/>
    <w:rsid w:val="00D06C09"/>
    <w:rsid w:val="00D070F9"/>
    <w:rsid w:val="00D0787E"/>
    <w:rsid w:val="00D07E18"/>
    <w:rsid w:val="00D07FEF"/>
    <w:rsid w:val="00D10148"/>
    <w:rsid w:val="00D10184"/>
    <w:rsid w:val="00D10306"/>
    <w:rsid w:val="00D10AFF"/>
    <w:rsid w:val="00D10C91"/>
    <w:rsid w:val="00D10D60"/>
    <w:rsid w:val="00D11020"/>
    <w:rsid w:val="00D11068"/>
    <w:rsid w:val="00D11277"/>
    <w:rsid w:val="00D11278"/>
    <w:rsid w:val="00D112B1"/>
    <w:rsid w:val="00D11B60"/>
    <w:rsid w:val="00D11BBE"/>
    <w:rsid w:val="00D11FB8"/>
    <w:rsid w:val="00D12273"/>
    <w:rsid w:val="00D12854"/>
    <w:rsid w:val="00D1285E"/>
    <w:rsid w:val="00D132ED"/>
    <w:rsid w:val="00D13677"/>
    <w:rsid w:val="00D1375D"/>
    <w:rsid w:val="00D138C9"/>
    <w:rsid w:val="00D13940"/>
    <w:rsid w:val="00D13F4D"/>
    <w:rsid w:val="00D14076"/>
    <w:rsid w:val="00D14237"/>
    <w:rsid w:val="00D145AD"/>
    <w:rsid w:val="00D15428"/>
    <w:rsid w:val="00D15B90"/>
    <w:rsid w:val="00D160A8"/>
    <w:rsid w:val="00D1625A"/>
    <w:rsid w:val="00D1694A"/>
    <w:rsid w:val="00D176B8"/>
    <w:rsid w:val="00D176EF"/>
    <w:rsid w:val="00D1791C"/>
    <w:rsid w:val="00D17A9C"/>
    <w:rsid w:val="00D17FCE"/>
    <w:rsid w:val="00D2006E"/>
    <w:rsid w:val="00D20121"/>
    <w:rsid w:val="00D20172"/>
    <w:rsid w:val="00D20A30"/>
    <w:rsid w:val="00D20BEC"/>
    <w:rsid w:val="00D20C5D"/>
    <w:rsid w:val="00D21133"/>
    <w:rsid w:val="00D215A7"/>
    <w:rsid w:val="00D21978"/>
    <w:rsid w:val="00D219BE"/>
    <w:rsid w:val="00D21F66"/>
    <w:rsid w:val="00D22489"/>
    <w:rsid w:val="00D2266D"/>
    <w:rsid w:val="00D226AD"/>
    <w:rsid w:val="00D22BE6"/>
    <w:rsid w:val="00D23253"/>
    <w:rsid w:val="00D23383"/>
    <w:rsid w:val="00D238CC"/>
    <w:rsid w:val="00D239D3"/>
    <w:rsid w:val="00D23F52"/>
    <w:rsid w:val="00D23F99"/>
    <w:rsid w:val="00D23FA0"/>
    <w:rsid w:val="00D24A8B"/>
    <w:rsid w:val="00D250F6"/>
    <w:rsid w:val="00D25F01"/>
    <w:rsid w:val="00D26479"/>
    <w:rsid w:val="00D26750"/>
    <w:rsid w:val="00D26778"/>
    <w:rsid w:val="00D267A4"/>
    <w:rsid w:val="00D26E1B"/>
    <w:rsid w:val="00D26FA7"/>
    <w:rsid w:val="00D27324"/>
    <w:rsid w:val="00D27469"/>
    <w:rsid w:val="00D27890"/>
    <w:rsid w:val="00D27978"/>
    <w:rsid w:val="00D27CCB"/>
    <w:rsid w:val="00D27D21"/>
    <w:rsid w:val="00D307B4"/>
    <w:rsid w:val="00D30F88"/>
    <w:rsid w:val="00D315FE"/>
    <w:rsid w:val="00D32B28"/>
    <w:rsid w:val="00D32CFB"/>
    <w:rsid w:val="00D33749"/>
    <w:rsid w:val="00D33CAA"/>
    <w:rsid w:val="00D348C3"/>
    <w:rsid w:val="00D34957"/>
    <w:rsid w:val="00D34BDB"/>
    <w:rsid w:val="00D34C7B"/>
    <w:rsid w:val="00D351B9"/>
    <w:rsid w:val="00D3593F"/>
    <w:rsid w:val="00D35A52"/>
    <w:rsid w:val="00D361C3"/>
    <w:rsid w:val="00D361F8"/>
    <w:rsid w:val="00D374AE"/>
    <w:rsid w:val="00D374B3"/>
    <w:rsid w:val="00D402F1"/>
    <w:rsid w:val="00D4030F"/>
    <w:rsid w:val="00D40503"/>
    <w:rsid w:val="00D405E3"/>
    <w:rsid w:val="00D409A1"/>
    <w:rsid w:val="00D409DB"/>
    <w:rsid w:val="00D41029"/>
    <w:rsid w:val="00D414F6"/>
    <w:rsid w:val="00D41CC6"/>
    <w:rsid w:val="00D42179"/>
    <w:rsid w:val="00D42729"/>
    <w:rsid w:val="00D431BC"/>
    <w:rsid w:val="00D431E0"/>
    <w:rsid w:val="00D436B8"/>
    <w:rsid w:val="00D43B1A"/>
    <w:rsid w:val="00D43CC5"/>
    <w:rsid w:val="00D43F13"/>
    <w:rsid w:val="00D43F52"/>
    <w:rsid w:val="00D448D3"/>
    <w:rsid w:val="00D449D4"/>
    <w:rsid w:val="00D449FA"/>
    <w:rsid w:val="00D44F7C"/>
    <w:rsid w:val="00D44FFC"/>
    <w:rsid w:val="00D4506E"/>
    <w:rsid w:val="00D4520A"/>
    <w:rsid w:val="00D45382"/>
    <w:rsid w:val="00D45391"/>
    <w:rsid w:val="00D453F1"/>
    <w:rsid w:val="00D45568"/>
    <w:rsid w:val="00D45790"/>
    <w:rsid w:val="00D45809"/>
    <w:rsid w:val="00D464CF"/>
    <w:rsid w:val="00D46829"/>
    <w:rsid w:val="00D469CC"/>
    <w:rsid w:val="00D47206"/>
    <w:rsid w:val="00D4789A"/>
    <w:rsid w:val="00D4798F"/>
    <w:rsid w:val="00D47E4A"/>
    <w:rsid w:val="00D5039D"/>
    <w:rsid w:val="00D50413"/>
    <w:rsid w:val="00D50822"/>
    <w:rsid w:val="00D50C84"/>
    <w:rsid w:val="00D50CA0"/>
    <w:rsid w:val="00D50CB8"/>
    <w:rsid w:val="00D50CDC"/>
    <w:rsid w:val="00D50E33"/>
    <w:rsid w:val="00D513C3"/>
    <w:rsid w:val="00D51768"/>
    <w:rsid w:val="00D52032"/>
    <w:rsid w:val="00D52372"/>
    <w:rsid w:val="00D52437"/>
    <w:rsid w:val="00D52656"/>
    <w:rsid w:val="00D52D07"/>
    <w:rsid w:val="00D52D52"/>
    <w:rsid w:val="00D53093"/>
    <w:rsid w:val="00D5314E"/>
    <w:rsid w:val="00D5347B"/>
    <w:rsid w:val="00D535F4"/>
    <w:rsid w:val="00D53608"/>
    <w:rsid w:val="00D5379D"/>
    <w:rsid w:val="00D53A7E"/>
    <w:rsid w:val="00D53FB2"/>
    <w:rsid w:val="00D54450"/>
    <w:rsid w:val="00D54C09"/>
    <w:rsid w:val="00D54C9C"/>
    <w:rsid w:val="00D54FB8"/>
    <w:rsid w:val="00D54FBE"/>
    <w:rsid w:val="00D551A0"/>
    <w:rsid w:val="00D551D1"/>
    <w:rsid w:val="00D554B9"/>
    <w:rsid w:val="00D5557C"/>
    <w:rsid w:val="00D55AF1"/>
    <w:rsid w:val="00D56078"/>
    <w:rsid w:val="00D5616B"/>
    <w:rsid w:val="00D5647A"/>
    <w:rsid w:val="00D564EB"/>
    <w:rsid w:val="00D5696C"/>
    <w:rsid w:val="00D56C4F"/>
    <w:rsid w:val="00D56D18"/>
    <w:rsid w:val="00D570AD"/>
    <w:rsid w:val="00D57697"/>
    <w:rsid w:val="00D57771"/>
    <w:rsid w:val="00D57BFB"/>
    <w:rsid w:val="00D57C4A"/>
    <w:rsid w:val="00D57DDF"/>
    <w:rsid w:val="00D60288"/>
    <w:rsid w:val="00D604AD"/>
    <w:rsid w:val="00D60685"/>
    <w:rsid w:val="00D6087D"/>
    <w:rsid w:val="00D615AF"/>
    <w:rsid w:val="00D6182A"/>
    <w:rsid w:val="00D6210C"/>
    <w:rsid w:val="00D625EE"/>
    <w:rsid w:val="00D62760"/>
    <w:rsid w:val="00D627E9"/>
    <w:rsid w:val="00D62AC9"/>
    <w:rsid w:val="00D62C66"/>
    <w:rsid w:val="00D62EF0"/>
    <w:rsid w:val="00D62F14"/>
    <w:rsid w:val="00D63008"/>
    <w:rsid w:val="00D64F08"/>
    <w:rsid w:val="00D65083"/>
    <w:rsid w:val="00D65441"/>
    <w:rsid w:val="00D65F89"/>
    <w:rsid w:val="00D665A2"/>
    <w:rsid w:val="00D666D1"/>
    <w:rsid w:val="00D669D2"/>
    <w:rsid w:val="00D66E52"/>
    <w:rsid w:val="00D66EF5"/>
    <w:rsid w:val="00D670E3"/>
    <w:rsid w:val="00D674E2"/>
    <w:rsid w:val="00D675A9"/>
    <w:rsid w:val="00D6772D"/>
    <w:rsid w:val="00D67735"/>
    <w:rsid w:val="00D67EFF"/>
    <w:rsid w:val="00D70113"/>
    <w:rsid w:val="00D703E6"/>
    <w:rsid w:val="00D70472"/>
    <w:rsid w:val="00D70C41"/>
    <w:rsid w:val="00D70C4B"/>
    <w:rsid w:val="00D70D96"/>
    <w:rsid w:val="00D70FE8"/>
    <w:rsid w:val="00D71060"/>
    <w:rsid w:val="00D712AC"/>
    <w:rsid w:val="00D716B3"/>
    <w:rsid w:val="00D71783"/>
    <w:rsid w:val="00D7194C"/>
    <w:rsid w:val="00D71A0C"/>
    <w:rsid w:val="00D71BFA"/>
    <w:rsid w:val="00D71FA6"/>
    <w:rsid w:val="00D72302"/>
    <w:rsid w:val="00D72F3A"/>
    <w:rsid w:val="00D72FBD"/>
    <w:rsid w:val="00D73471"/>
    <w:rsid w:val="00D7384A"/>
    <w:rsid w:val="00D7385A"/>
    <w:rsid w:val="00D7487E"/>
    <w:rsid w:val="00D74C1E"/>
    <w:rsid w:val="00D74F40"/>
    <w:rsid w:val="00D750D3"/>
    <w:rsid w:val="00D751E3"/>
    <w:rsid w:val="00D75596"/>
    <w:rsid w:val="00D75F9F"/>
    <w:rsid w:val="00D76029"/>
    <w:rsid w:val="00D76096"/>
    <w:rsid w:val="00D76413"/>
    <w:rsid w:val="00D766B6"/>
    <w:rsid w:val="00D766F0"/>
    <w:rsid w:val="00D76918"/>
    <w:rsid w:val="00D76980"/>
    <w:rsid w:val="00D76F8D"/>
    <w:rsid w:val="00D775F7"/>
    <w:rsid w:val="00D779F3"/>
    <w:rsid w:val="00D77C88"/>
    <w:rsid w:val="00D77CCB"/>
    <w:rsid w:val="00D80008"/>
    <w:rsid w:val="00D80059"/>
    <w:rsid w:val="00D801EC"/>
    <w:rsid w:val="00D802C2"/>
    <w:rsid w:val="00D80671"/>
    <w:rsid w:val="00D80867"/>
    <w:rsid w:val="00D80CB1"/>
    <w:rsid w:val="00D80D72"/>
    <w:rsid w:val="00D81546"/>
    <w:rsid w:val="00D816DA"/>
    <w:rsid w:val="00D8171B"/>
    <w:rsid w:val="00D819F7"/>
    <w:rsid w:val="00D81B8F"/>
    <w:rsid w:val="00D81BB0"/>
    <w:rsid w:val="00D81FD1"/>
    <w:rsid w:val="00D82139"/>
    <w:rsid w:val="00D822BE"/>
    <w:rsid w:val="00D8265E"/>
    <w:rsid w:val="00D82739"/>
    <w:rsid w:val="00D82855"/>
    <w:rsid w:val="00D82A31"/>
    <w:rsid w:val="00D82C4C"/>
    <w:rsid w:val="00D82C56"/>
    <w:rsid w:val="00D8372A"/>
    <w:rsid w:val="00D837CB"/>
    <w:rsid w:val="00D83825"/>
    <w:rsid w:val="00D842AC"/>
    <w:rsid w:val="00D84566"/>
    <w:rsid w:val="00D845AB"/>
    <w:rsid w:val="00D84845"/>
    <w:rsid w:val="00D8557A"/>
    <w:rsid w:val="00D858F8"/>
    <w:rsid w:val="00D86130"/>
    <w:rsid w:val="00D865E7"/>
    <w:rsid w:val="00D86F53"/>
    <w:rsid w:val="00D87193"/>
    <w:rsid w:val="00D8758C"/>
    <w:rsid w:val="00D87A56"/>
    <w:rsid w:val="00D87DBD"/>
    <w:rsid w:val="00D87F26"/>
    <w:rsid w:val="00D9004E"/>
    <w:rsid w:val="00D900D9"/>
    <w:rsid w:val="00D90187"/>
    <w:rsid w:val="00D90EC1"/>
    <w:rsid w:val="00D91A52"/>
    <w:rsid w:val="00D91AAB"/>
    <w:rsid w:val="00D91B3D"/>
    <w:rsid w:val="00D91CF3"/>
    <w:rsid w:val="00D91FF1"/>
    <w:rsid w:val="00D92302"/>
    <w:rsid w:val="00D9253B"/>
    <w:rsid w:val="00D928D3"/>
    <w:rsid w:val="00D92A14"/>
    <w:rsid w:val="00D92BBF"/>
    <w:rsid w:val="00D9337D"/>
    <w:rsid w:val="00D9346A"/>
    <w:rsid w:val="00D934E1"/>
    <w:rsid w:val="00D934F3"/>
    <w:rsid w:val="00D937C1"/>
    <w:rsid w:val="00D939A1"/>
    <w:rsid w:val="00D93C33"/>
    <w:rsid w:val="00D93CD5"/>
    <w:rsid w:val="00D9413B"/>
    <w:rsid w:val="00D9440B"/>
    <w:rsid w:val="00D94670"/>
    <w:rsid w:val="00D947CD"/>
    <w:rsid w:val="00D94D47"/>
    <w:rsid w:val="00D95151"/>
    <w:rsid w:val="00D953AE"/>
    <w:rsid w:val="00D95894"/>
    <w:rsid w:val="00D95950"/>
    <w:rsid w:val="00D95968"/>
    <w:rsid w:val="00D95B67"/>
    <w:rsid w:val="00D95BE9"/>
    <w:rsid w:val="00D95C59"/>
    <w:rsid w:val="00D95DD6"/>
    <w:rsid w:val="00D95E16"/>
    <w:rsid w:val="00D95F82"/>
    <w:rsid w:val="00D961C2"/>
    <w:rsid w:val="00D96DC8"/>
    <w:rsid w:val="00D96E07"/>
    <w:rsid w:val="00D9753B"/>
    <w:rsid w:val="00D977DC"/>
    <w:rsid w:val="00D9782A"/>
    <w:rsid w:val="00D978D2"/>
    <w:rsid w:val="00D97B8D"/>
    <w:rsid w:val="00D97BC4"/>
    <w:rsid w:val="00DA10E2"/>
    <w:rsid w:val="00DA17EF"/>
    <w:rsid w:val="00DA189D"/>
    <w:rsid w:val="00DA19DC"/>
    <w:rsid w:val="00DA1A5C"/>
    <w:rsid w:val="00DA1A63"/>
    <w:rsid w:val="00DA1E0C"/>
    <w:rsid w:val="00DA1EF1"/>
    <w:rsid w:val="00DA1F1B"/>
    <w:rsid w:val="00DA2223"/>
    <w:rsid w:val="00DA22BC"/>
    <w:rsid w:val="00DA24DB"/>
    <w:rsid w:val="00DA3654"/>
    <w:rsid w:val="00DA3B75"/>
    <w:rsid w:val="00DA3EA4"/>
    <w:rsid w:val="00DA4970"/>
    <w:rsid w:val="00DA4B7F"/>
    <w:rsid w:val="00DA4C2A"/>
    <w:rsid w:val="00DA4C34"/>
    <w:rsid w:val="00DA4DB8"/>
    <w:rsid w:val="00DA4DC8"/>
    <w:rsid w:val="00DA4DDD"/>
    <w:rsid w:val="00DA4F3C"/>
    <w:rsid w:val="00DA5C72"/>
    <w:rsid w:val="00DA5CE5"/>
    <w:rsid w:val="00DA648F"/>
    <w:rsid w:val="00DA6669"/>
    <w:rsid w:val="00DA691F"/>
    <w:rsid w:val="00DA6920"/>
    <w:rsid w:val="00DA6975"/>
    <w:rsid w:val="00DA6B41"/>
    <w:rsid w:val="00DA6BC9"/>
    <w:rsid w:val="00DA712C"/>
    <w:rsid w:val="00DA720E"/>
    <w:rsid w:val="00DA7472"/>
    <w:rsid w:val="00DA7740"/>
    <w:rsid w:val="00DA7773"/>
    <w:rsid w:val="00DA783A"/>
    <w:rsid w:val="00DA7E17"/>
    <w:rsid w:val="00DA7F3B"/>
    <w:rsid w:val="00DB0103"/>
    <w:rsid w:val="00DB0115"/>
    <w:rsid w:val="00DB02A3"/>
    <w:rsid w:val="00DB090A"/>
    <w:rsid w:val="00DB095B"/>
    <w:rsid w:val="00DB09B1"/>
    <w:rsid w:val="00DB0B06"/>
    <w:rsid w:val="00DB0C68"/>
    <w:rsid w:val="00DB14B5"/>
    <w:rsid w:val="00DB1A86"/>
    <w:rsid w:val="00DB2677"/>
    <w:rsid w:val="00DB273D"/>
    <w:rsid w:val="00DB3453"/>
    <w:rsid w:val="00DB3504"/>
    <w:rsid w:val="00DB35E1"/>
    <w:rsid w:val="00DB370A"/>
    <w:rsid w:val="00DB37EF"/>
    <w:rsid w:val="00DB3AAD"/>
    <w:rsid w:val="00DB3B7E"/>
    <w:rsid w:val="00DB3C06"/>
    <w:rsid w:val="00DB3C09"/>
    <w:rsid w:val="00DB3D61"/>
    <w:rsid w:val="00DB3FFB"/>
    <w:rsid w:val="00DB4147"/>
    <w:rsid w:val="00DB41C5"/>
    <w:rsid w:val="00DB4207"/>
    <w:rsid w:val="00DB4289"/>
    <w:rsid w:val="00DB42C1"/>
    <w:rsid w:val="00DB4554"/>
    <w:rsid w:val="00DB478B"/>
    <w:rsid w:val="00DB481C"/>
    <w:rsid w:val="00DB4950"/>
    <w:rsid w:val="00DB50FF"/>
    <w:rsid w:val="00DB52D8"/>
    <w:rsid w:val="00DB5690"/>
    <w:rsid w:val="00DB56B1"/>
    <w:rsid w:val="00DB58B8"/>
    <w:rsid w:val="00DB59BF"/>
    <w:rsid w:val="00DB5F55"/>
    <w:rsid w:val="00DB6018"/>
    <w:rsid w:val="00DB6727"/>
    <w:rsid w:val="00DB726A"/>
    <w:rsid w:val="00DB77D7"/>
    <w:rsid w:val="00DB7AA9"/>
    <w:rsid w:val="00DB7CA8"/>
    <w:rsid w:val="00DB7E2F"/>
    <w:rsid w:val="00DB7ED1"/>
    <w:rsid w:val="00DC00A9"/>
    <w:rsid w:val="00DC052F"/>
    <w:rsid w:val="00DC0B7E"/>
    <w:rsid w:val="00DC0C3C"/>
    <w:rsid w:val="00DC14F6"/>
    <w:rsid w:val="00DC1AD8"/>
    <w:rsid w:val="00DC1C95"/>
    <w:rsid w:val="00DC1DA8"/>
    <w:rsid w:val="00DC1F78"/>
    <w:rsid w:val="00DC20DB"/>
    <w:rsid w:val="00DC303F"/>
    <w:rsid w:val="00DC3678"/>
    <w:rsid w:val="00DC36F6"/>
    <w:rsid w:val="00DC37E9"/>
    <w:rsid w:val="00DC3AFE"/>
    <w:rsid w:val="00DC3D05"/>
    <w:rsid w:val="00DC46AD"/>
    <w:rsid w:val="00DC48B3"/>
    <w:rsid w:val="00DC4AF6"/>
    <w:rsid w:val="00DC4F06"/>
    <w:rsid w:val="00DC51FB"/>
    <w:rsid w:val="00DC5B9A"/>
    <w:rsid w:val="00DC5D0C"/>
    <w:rsid w:val="00DC5D3E"/>
    <w:rsid w:val="00DC60FF"/>
    <w:rsid w:val="00DC6D2D"/>
    <w:rsid w:val="00DC76A9"/>
    <w:rsid w:val="00DC76D0"/>
    <w:rsid w:val="00DC7783"/>
    <w:rsid w:val="00DC790F"/>
    <w:rsid w:val="00DC79ED"/>
    <w:rsid w:val="00DC7D5E"/>
    <w:rsid w:val="00DD0659"/>
    <w:rsid w:val="00DD08A6"/>
    <w:rsid w:val="00DD0A7A"/>
    <w:rsid w:val="00DD0AE4"/>
    <w:rsid w:val="00DD1116"/>
    <w:rsid w:val="00DD118F"/>
    <w:rsid w:val="00DD1632"/>
    <w:rsid w:val="00DD172C"/>
    <w:rsid w:val="00DD1DB7"/>
    <w:rsid w:val="00DD246B"/>
    <w:rsid w:val="00DD284F"/>
    <w:rsid w:val="00DD2B9E"/>
    <w:rsid w:val="00DD305C"/>
    <w:rsid w:val="00DD34E6"/>
    <w:rsid w:val="00DD35CE"/>
    <w:rsid w:val="00DD35FF"/>
    <w:rsid w:val="00DD3978"/>
    <w:rsid w:val="00DD39E5"/>
    <w:rsid w:val="00DD3E5D"/>
    <w:rsid w:val="00DD414C"/>
    <w:rsid w:val="00DD4193"/>
    <w:rsid w:val="00DD459E"/>
    <w:rsid w:val="00DD4613"/>
    <w:rsid w:val="00DD4A29"/>
    <w:rsid w:val="00DD4C65"/>
    <w:rsid w:val="00DD5429"/>
    <w:rsid w:val="00DD5456"/>
    <w:rsid w:val="00DD55B9"/>
    <w:rsid w:val="00DD5762"/>
    <w:rsid w:val="00DD5834"/>
    <w:rsid w:val="00DD5857"/>
    <w:rsid w:val="00DD5B24"/>
    <w:rsid w:val="00DD5C0D"/>
    <w:rsid w:val="00DD6754"/>
    <w:rsid w:val="00DD6887"/>
    <w:rsid w:val="00DD68E5"/>
    <w:rsid w:val="00DD6B21"/>
    <w:rsid w:val="00DD6EE1"/>
    <w:rsid w:val="00DD7507"/>
    <w:rsid w:val="00DD758E"/>
    <w:rsid w:val="00DD787B"/>
    <w:rsid w:val="00DD7B07"/>
    <w:rsid w:val="00DD7B58"/>
    <w:rsid w:val="00DD7BDA"/>
    <w:rsid w:val="00DD7D9A"/>
    <w:rsid w:val="00DE023F"/>
    <w:rsid w:val="00DE07BA"/>
    <w:rsid w:val="00DE140D"/>
    <w:rsid w:val="00DE14E8"/>
    <w:rsid w:val="00DE158C"/>
    <w:rsid w:val="00DE1769"/>
    <w:rsid w:val="00DE18BF"/>
    <w:rsid w:val="00DE198E"/>
    <w:rsid w:val="00DE1B40"/>
    <w:rsid w:val="00DE1DE0"/>
    <w:rsid w:val="00DE25F0"/>
    <w:rsid w:val="00DE270B"/>
    <w:rsid w:val="00DE2E51"/>
    <w:rsid w:val="00DE3158"/>
    <w:rsid w:val="00DE344A"/>
    <w:rsid w:val="00DE346B"/>
    <w:rsid w:val="00DE384F"/>
    <w:rsid w:val="00DE3B05"/>
    <w:rsid w:val="00DE42CD"/>
    <w:rsid w:val="00DE42FF"/>
    <w:rsid w:val="00DE4927"/>
    <w:rsid w:val="00DE4B29"/>
    <w:rsid w:val="00DE4DCE"/>
    <w:rsid w:val="00DE52B5"/>
    <w:rsid w:val="00DE5612"/>
    <w:rsid w:val="00DE572B"/>
    <w:rsid w:val="00DE5B8B"/>
    <w:rsid w:val="00DE5B97"/>
    <w:rsid w:val="00DE5BB9"/>
    <w:rsid w:val="00DE6742"/>
    <w:rsid w:val="00DE6871"/>
    <w:rsid w:val="00DE6E07"/>
    <w:rsid w:val="00DE6ECD"/>
    <w:rsid w:val="00DE6FB2"/>
    <w:rsid w:val="00DE71AB"/>
    <w:rsid w:val="00DE72BD"/>
    <w:rsid w:val="00DE7632"/>
    <w:rsid w:val="00DE7892"/>
    <w:rsid w:val="00DE7903"/>
    <w:rsid w:val="00DE7C93"/>
    <w:rsid w:val="00DE7CC0"/>
    <w:rsid w:val="00DE7D95"/>
    <w:rsid w:val="00DF019C"/>
    <w:rsid w:val="00DF0CF4"/>
    <w:rsid w:val="00DF0E96"/>
    <w:rsid w:val="00DF0EC2"/>
    <w:rsid w:val="00DF12AC"/>
    <w:rsid w:val="00DF17BD"/>
    <w:rsid w:val="00DF1814"/>
    <w:rsid w:val="00DF2137"/>
    <w:rsid w:val="00DF2245"/>
    <w:rsid w:val="00DF225E"/>
    <w:rsid w:val="00DF2ACC"/>
    <w:rsid w:val="00DF2BEA"/>
    <w:rsid w:val="00DF2BEB"/>
    <w:rsid w:val="00DF2CB5"/>
    <w:rsid w:val="00DF2D43"/>
    <w:rsid w:val="00DF3008"/>
    <w:rsid w:val="00DF30C4"/>
    <w:rsid w:val="00DF33F0"/>
    <w:rsid w:val="00DF3413"/>
    <w:rsid w:val="00DF347C"/>
    <w:rsid w:val="00DF34A0"/>
    <w:rsid w:val="00DF35E2"/>
    <w:rsid w:val="00DF3702"/>
    <w:rsid w:val="00DF381A"/>
    <w:rsid w:val="00DF3944"/>
    <w:rsid w:val="00DF3C5D"/>
    <w:rsid w:val="00DF3DDA"/>
    <w:rsid w:val="00DF4014"/>
    <w:rsid w:val="00DF4183"/>
    <w:rsid w:val="00DF42D1"/>
    <w:rsid w:val="00DF44F8"/>
    <w:rsid w:val="00DF4690"/>
    <w:rsid w:val="00DF48CF"/>
    <w:rsid w:val="00DF5417"/>
    <w:rsid w:val="00DF56FD"/>
    <w:rsid w:val="00DF581E"/>
    <w:rsid w:val="00DF58D7"/>
    <w:rsid w:val="00DF5CD8"/>
    <w:rsid w:val="00DF5FE6"/>
    <w:rsid w:val="00DF60E8"/>
    <w:rsid w:val="00DF6135"/>
    <w:rsid w:val="00DF62CE"/>
    <w:rsid w:val="00DF6458"/>
    <w:rsid w:val="00DF6488"/>
    <w:rsid w:val="00DF65B3"/>
    <w:rsid w:val="00DF6976"/>
    <w:rsid w:val="00DF7281"/>
    <w:rsid w:val="00DF777B"/>
    <w:rsid w:val="00DF7FFC"/>
    <w:rsid w:val="00E00348"/>
    <w:rsid w:val="00E008D8"/>
    <w:rsid w:val="00E00B6F"/>
    <w:rsid w:val="00E014DC"/>
    <w:rsid w:val="00E016E1"/>
    <w:rsid w:val="00E023E6"/>
    <w:rsid w:val="00E027AD"/>
    <w:rsid w:val="00E029AD"/>
    <w:rsid w:val="00E02AEE"/>
    <w:rsid w:val="00E02C0B"/>
    <w:rsid w:val="00E02EA6"/>
    <w:rsid w:val="00E02EEB"/>
    <w:rsid w:val="00E03022"/>
    <w:rsid w:val="00E031EE"/>
    <w:rsid w:val="00E0332F"/>
    <w:rsid w:val="00E03402"/>
    <w:rsid w:val="00E03410"/>
    <w:rsid w:val="00E0344F"/>
    <w:rsid w:val="00E03A1F"/>
    <w:rsid w:val="00E03CF1"/>
    <w:rsid w:val="00E03E4B"/>
    <w:rsid w:val="00E04254"/>
    <w:rsid w:val="00E044C3"/>
    <w:rsid w:val="00E045B0"/>
    <w:rsid w:val="00E045E0"/>
    <w:rsid w:val="00E0478C"/>
    <w:rsid w:val="00E049D0"/>
    <w:rsid w:val="00E04A15"/>
    <w:rsid w:val="00E04AAF"/>
    <w:rsid w:val="00E04EAA"/>
    <w:rsid w:val="00E053C0"/>
    <w:rsid w:val="00E05C03"/>
    <w:rsid w:val="00E05F81"/>
    <w:rsid w:val="00E06150"/>
    <w:rsid w:val="00E06478"/>
    <w:rsid w:val="00E0690F"/>
    <w:rsid w:val="00E06BAE"/>
    <w:rsid w:val="00E07401"/>
    <w:rsid w:val="00E07422"/>
    <w:rsid w:val="00E07446"/>
    <w:rsid w:val="00E07542"/>
    <w:rsid w:val="00E0761F"/>
    <w:rsid w:val="00E0764B"/>
    <w:rsid w:val="00E0798A"/>
    <w:rsid w:val="00E07BCB"/>
    <w:rsid w:val="00E07F51"/>
    <w:rsid w:val="00E10062"/>
    <w:rsid w:val="00E1072B"/>
    <w:rsid w:val="00E108CF"/>
    <w:rsid w:val="00E1127A"/>
    <w:rsid w:val="00E11AD7"/>
    <w:rsid w:val="00E11D4D"/>
    <w:rsid w:val="00E12491"/>
    <w:rsid w:val="00E1272B"/>
    <w:rsid w:val="00E12AF1"/>
    <w:rsid w:val="00E12B66"/>
    <w:rsid w:val="00E12EA4"/>
    <w:rsid w:val="00E12EC9"/>
    <w:rsid w:val="00E12F74"/>
    <w:rsid w:val="00E131D9"/>
    <w:rsid w:val="00E134F6"/>
    <w:rsid w:val="00E136D2"/>
    <w:rsid w:val="00E13748"/>
    <w:rsid w:val="00E13D78"/>
    <w:rsid w:val="00E13D86"/>
    <w:rsid w:val="00E13D9A"/>
    <w:rsid w:val="00E13F58"/>
    <w:rsid w:val="00E14869"/>
    <w:rsid w:val="00E14907"/>
    <w:rsid w:val="00E14BE3"/>
    <w:rsid w:val="00E14CB9"/>
    <w:rsid w:val="00E15503"/>
    <w:rsid w:val="00E15966"/>
    <w:rsid w:val="00E15B02"/>
    <w:rsid w:val="00E15B2D"/>
    <w:rsid w:val="00E15BBA"/>
    <w:rsid w:val="00E15C1B"/>
    <w:rsid w:val="00E15C4B"/>
    <w:rsid w:val="00E15E81"/>
    <w:rsid w:val="00E1636A"/>
    <w:rsid w:val="00E16446"/>
    <w:rsid w:val="00E165F2"/>
    <w:rsid w:val="00E166A3"/>
    <w:rsid w:val="00E16A28"/>
    <w:rsid w:val="00E16C45"/>
    <w:rsid w:val="00E16C72"/>
    <w:rsid w:val="00E17026"/>
    <w:rsid w:val="00E1716D"/>
    <w:rsid w:val="00E1731B"/>
    <w:rsid w:val="00E17566"/>
    <w:rsid w:val="00E17A86"/>
    <w:rsid w:val="00E20091"/>
    <w:rsid w:val="00E200FE"/>
    <w:rsid w:val="00E20A64"/>
    <w:rsid w:val="00E20B9B"/>
    <w:rsid w:val="00E21028"/>
    <w:rsid w:val="00E210D9"/>
    <w:rsid w:val="00E210F9"/>
    <w:rsid w:val="00E21414"/>
    <w:rsid w:val="00E21613"/>
    <w:rsid w:val="00E21683"/>
    <w:rsid w:val="00E2198C"/>
    <w:rsid w:val="00E22075"/>
    <w:rsid w:val="00E22481"/>
    <w:rsid w:val="00E22568"/>
    <w:rsid w:val="00E22575"/>
    <w:rsid w:val="00E228FC"/>
    <w:rsid w:val="00E22B62"/>
    <w:rsid w:val="00E22BE0"/>
    <w:rsid w:val="00E22E53"/>
    <w:rsid w:val="00E22E5B"/>
    <w:rsid w:val="00E22F7E"/>
    <w:rsid w:val="00E23131"/>
    <w:rsid w:val="00E23993"/>
    <w:rsid w:val="00E23E3D"/>
    <w:rsid w:val="00E241E5"/>
    <w:rsid w:val="00E242D5"/>
    <w:rsid w:val="00E24575"/>
    <w:rsid w:val="00E246D8"/>
    <w:rsid w:val="00E247EC"/>
    <w:rsid w:val="00E249C2"/>
    <w:rsid w:val="00E24F09"/>
    <w:rsid w:val="00E24F6E"/>
    <w:rsid w:val="00E25086"/>
    <w:rsid w:val="00E2512C"/>
    <w:rsid w:val="00E25914"/>
    <w:rsid w:val="00E25A21"/>
    <w:rsid w:val="00E25F85"/>
    <w:rsid w:val="00E2625E"/>
    <w:rsid w:val="00E26623"/>
    <w:rsid w:val="00E266B0"/>
    <w:rsid w:val="00E26742"/>
    <w:rsid w:val="00E26A27"/>
    <w:rsid w:val="00E26B29"/>
    <w:rsid w:val="00E26BBF"/>
    <w:rsid w:val="00E27314"/>
    <w:rsid w:val="00E27647"/>
    <w:rsid w:val="00E27A81"/>
    <w:rsid w:val="00E27AE6"/>
    <w:rsid w:val="00E27EC2"/>
    <w:rsid w:val="00E27FA6"/>
    <w:rsid w:val="00E3010E"/>
    <w:rsid w:val="00E3035E"/>
    <w:rsid w:val="00E30537"/>
    <w:rsid w:val="00E308B4"/>
    <w:rsid w:val="00E30A3B"/>
    <w:rsid w:val="00E30CCF"/>
    <w:rsid w:val="00E30F8F"/>
    <w:rsid w:val="00E31058"/>
    <w:rsid w:val="00E31B27"/>
    <w:rsid w:val="00E31D82"/>
    <w:rsid w:val="00E31F02"/>
    <w:rsid w:val="00E321BD"/>
    <w:rsid w:val="00E32533"/>
    <w:rsid w:val="00E32B76"/>
    <w:rsid w:val="00E32D66"/>
    <w:rsid w:val="00E32DDC"/>
    <w:rsid w:val="00E33977"/>
    <w:rsid w:val="00E33B3D"/>
    <w:rsid w:val="00E34228"/>
    <w:rsid w:val="00E345BD"/>
    <w:rsid w:val="00E347B7"/>
    <w:rsid w:val="00E34959"/>
    <w:rsid w:val="00E34E02"/>
    <w:rsid w:val="00E34EE7"/>
    <w:rsid w:val="00E35437"/>
    <w:rsid w:val="00E35443"/>
    <w:rsid w:val="00E35519"/>
    <w:rsid w:val="00E35758"/>
    <w:rsid w:val="00E35A2A"/>
    <w:rsid w:val="00E35F26"/>
    <w:rsid w:val="00E3668B"/>
    <w:rsid w:val="00E36746"/>
    <w:rsid w:val="00E369EE"/>
    <w:rsid w:val="00E36D34"/>
    <w:rsid w:val="00E36DDA"/>
    <w:rsid w:val="00E370DB"/>
    <w:rsid w:val="00E3767A"/>
    <w:rsid w:val="00E37D43"/>
    <w:rsid w:val="00E37F7D"/>
    <w:rsid w:val="00E400DE"/>
    <w:rsid w:val="00E40170"/>
    <w:rsid w:val="00E4051E"/>
    <w:rsid w:val="00E40720"/>
    <w:rsid w:val="00E4090B"/>
    <w:rsid w:val="00E40BE6"/>
    <w:rsid w:val="00E4124B"/>
    <w:rsid w:val="00E415F5"/>
    <w:rsid w:val="00E4172B"/>
    <w:rsid w:val="00E4183C"/>
    <w:rsid w:val="00E41B33"/>
    <w:rsid w:val="00E4227C"/>
    <w:rsid w:val="00E4242F"/>
    <w:rsid w:val="00E42483"/>
    <w:rsid w:val="00E429AB"/>
    <w:rsid w:val="00E42ACC"/>
    <w:rsid w:val="00E43123"/>
    <w:rsid w:val="00E4322A"/>
    <w:rsid w:val="00E4325B"/>
    <w:rsid w:val="00E4361F"/>
    <w:rsid w:val="00E43764"/>
    <w:rsid w:val="00E43CBA"/>
    <w:rsid w:val="00E43CC8"/>
    <w:rsid w:val="00E43D86"/>
    <w:rsid w:val="00E43FBB"/>
    <w:rsid w:val="00E443E8"/>
    <w:rsid w:val="00E44450"/>
    <w:rsid w:val="00E44480"/>
    <w:rsid w:val="00E44A2E"/>
    <w:rsid w:val="00E45036"/>
    <w:rsid w:val="00E451B4"/>
    <w:rsid w:val="00E45513"/>
    <w:rsid w:val="00E457A2"/>
    <w:rsid w:val="00E46421"/>
    <w:rsid w:val="00E46BB1"/>
    <w:rsid w:val="00E46D4A"/>
    <w:rsid w:val="00E46E81"/>
    <w:rsid w:val="00E4705D"/>
    <w:rsid w:val="00E470E7"/>
    <w:rsid w:val="00E471BF"/>
    <w:rsid w:val="00E47247"/>
    <w:rsid w:val="00E475AD"/>
    <w:rsid w:val="00E47658"/>
    <w:rsid w:val="00E47D9E"/>
    <w:rsid w:val="00E47DA9"/>
    <w:rsid w:val="00E5029D"/>
    <w:rsid w:val="00E5037E"/>
    <w:rsid w:val="00E5039D"/>
    <w:rsid w:val="00E507D9"/>
    <w:rsid w:val="00E50970"/>
    <w:rsid w:val="00E50BE8"/>
    <w:rsid w:val="00E50CC2"/>
    <w:rsid w:val="00E50E0D"/>
    <w:rsid w:val="00E5123C"/>
    <w:rsid w:val="00E51285"/>
    <w:rsid w:val="00E51416"/>
    <w:rsid w:val="00E51CF5"/>
    <w:rsid w:val="00E51D19"/>
    <w:rsid w:val="00E51F24"/>
    <w:rsid w:val="00E523B0"/>
    <w:rsid w:val="00E5245A"/>
    <w:rsid w:val="00E52569"/>
    <w:rsid w:val="00E52575"/>
    <w:rsid w:val="00E52A95"/>
    <w:rsid w:val="00E52CBC"/>
    <w:rsid w:val="00E52E55"/>
    <w:rsid w:val="00E52EB1"/>
    <w:rsid w:val="00E5308A"/>
    <w:rsid w:val="00E532F4"/>
    <w:rsid w:val="00E53485"/>
    <w:rsid w:val="00E53648"/>
    <w:rsid w:val="00E5392B"/>
    <w:rsid w:val="00E53BDA"/>
    <w:rsid w:val="00E54296"/>
    <w:rsid w:val="00E54298"/>
    <w:rsid w:val="00E5439E"/>
    <w:rsid w:val="00E54468"/>
    <w:rsid w:val="00E5446B"/>
    <w:rsid w:val="00E5458D"/>
    <w:rsid w:val="00E548EB"/>
    <w:rsid w:val="00E549D1"/>
    <w:rsid w:val="00E54AC8"/>
    <w:rsid w:val="00E54B41"/>
    <w:rsid w:val="00E54C4B"/>
    <w:rsid w:val="00E550E0"/>
    <w:rsid w:val="00E553AE"/>
    <w:rsid w:val="00E55A63"/>
    <w:rsid w:val="00E55B8E"/>
    <w:rsid w:val="00E56001"/>
    <w:rsid w:val="00E5636B"/>
    <w:rsid w:val="00E5637C"/>
    <w:rsid w:val="00E569A1"/>
    <w:rsid w:val="00E56AE9"/>
    <w:rsid w:val="00E56D7A"/>
    <w:rsid w:val="00E56E7E"/>
    <w:rsid w:val="00E56FB8"/>
    <w:rsid w:val="00E57180"/>
    <w:rsid w:val="00E57191"/>
    <w:rsid w:val="00E57195"/>
    <w:rsid w:val="00E571F8"/>
    <w:rsid w:val="00E57771"/>
    <w:rsid w:val="00E57AF3"/>
    <w:rsid w:val="00E600AF"/>
    <w:rsid w:val="00E605AF"/>
    <w:rsid w:val="00E605D0"/>
    <w:rsid w:val="00E608EF"/>
    <w:rsid w:val="00E60BDB"/>
    <w:rsid w:val="00E60C61"/>
    <w:rsid w:val="00E622A5"/>
    <w:rsid w:val="00E622ED"/>
    <w:rsid w:val="00E625AA"/>
    <w:rsid w:val="00E62933"/>
    <w:rsid w:val="00E62AD2"/>
    <w:rsid w:val="00E62D8E"/>
    <w:rsid w:val="00E62DE4"/>
    <w:rsid w:val="00E62E5C"/>
    <w:rsid w:val="00E6308A"/>
    <w:rsid w:val="00E633A6"/>
    <w:rsid w:val="00E64377"/>
    <w:rsid w:val="00E6448A"/>
    <w:rsid w:val="00E646AA"/>
    <w:rsid w:val="00E64889"/>
    <w:rsid w:val="00E64F6C"/>
    <w:rsid w:val="00E6575A"/>
    <w:rsid w:val="00E6584B"/>
    <w:rsid w:val="00E6584F"/>
    <w:rsid w:val="00E65C1C"/>
    <w:rsid w:val="00E65FCC"/>
    <w:rsid w:val="00E663DC"/>
    <w:rsid w:val="00E66548"/>
    <w:rsid w:val="00E66585"/>
    <w:rsid w:val="00E66A29"/>
    <w:rsid w:val="00E66A66"/>
    <w:rsid w:val="00E670D8"/>
    <w:rsid w:val="00E67A0C"/>
    <w:rsid w:val="00E67D23"/>
    <w:rsid w:val="00E67F65"/>
    <w:rsid w:val="00E702FD"/>
    <w:rsid w:val="00E70BA1"/>
    <w:rsid w:val="00E7115E"/>
    <w:rsid w:val="00E71249"/>
    <w:rsid w:val="00E715BB"/>
    <w:rsid w:val="00E71D8A"/>
    <w:rsid w:val="00E72705"/>
    <w:rsid w:val="00E72935"/>
    <w:rsid w:val="00E72B76"/>
    <w:rsid w:val="00E72BF1"/>
    <w:rsid w:val="00E72EE3"/>
    <w:rsid w:val="00E73315"/>
    <w:rsid w:val="00E73B44"/>
    <w:rsid w:val="00E74519"/>
    <w:rsid w:val="00E745A9"/>
    <w:rsid w:val="00E74600"/>
    <w:rsid w:val="00E749DE"/>
    <w:rsid w:val="00E74AE0"/>
    <w:rsid w:val="00E74BC7"/>
    <w:rsid w:val="00E74CCB"/>
    <w:rsid w:val="00E752EB"/>
    <w:rsid w:val="00E75B89"/>
    <w:rsid w:val="00E75C86"/>
    <w:rsid w:val="00E76176"/>
    <w:rsid w:val="00E76BCA"/>
    <w:rsid w:val="00E76DE7"/>
    <w:rsid w:val="00E76EE5"/>
    <w:rsid w:val="00E76FF4"/>
    <w:rsid w:val="00E77852"/>
    <w:rsid w:val="00E77B23"/>
    <w:rsid w:val="00E77C01"/>
    <w:rsid w:val="00E77CBB"/>
    <w:rsid w:val="00E806DC"/>
    <w:rsid w:val="00E80D49"/>
    <w:rsid w:val="00E80E13"/>
    <w:rsid w:val="00E80E47"/>
    <w:rsid w:val="00E81329"/>
    <w:rsid w:val="00E815AB"/>
    <w:rsid w:val="00E81942"/>
    <w:rsid w:val="00E81DA6"/>
    <w:rsid w:val="00E81E83"/>
    <w:rsid w:val="00E82892"/>
    <w:rsid w:val="00E83121"/>
    <w:rsid w:val="00E832BD"/>
    <w:rsid w:val="00E83310"/>
    <w:rsid w:val="00E83C49"/>
    <w:rsid w:val="00E84308"/>
    <w:rsid w:val="00E84C19"/>
    <w:rsid w:val="00E84C39"/>
    <w:rsid w:val="00E85118"/>
    <w:rsid w:val="00E85C21"/>
    <w:rsid w:val="00E85D9B"/>
    <w:rsid w:val="00E865C4"/>
    <w:rsid w:val="00E86A01"/>
    <w:rsid w:val="00E86CE2"/>
    <w:rsid w:val="00E86F0D"/>
    <w:rsid w:val="00E87232"/>
    <w:rsid w:val="00E87233"/>
    <w:rsid w:val="00E8751D"/>
    <w:rsid w:val="00E87685"/>
    <w:rsid w:val="00E877F2"/>
    <w:rsid w:val="00E87968"/>
    <w:rsid w:val="00E87D8F"/>
    <w:rsid w:val="00E90282"/>
    <w:rsid w:val="00E9070C"/>
    <w:rsid w:val="00E90B8E"/>
    <w:rsid w:val="00E911BC"/>
    <w:rsid w:val="00E911C4"/>
    <w:rsid w:val="00E9123F"/>
    <w:rsid w:val="00E91311"/>
    <w:rsid w:val="00E9141D"/>
    <w:rsid w:val="00E9146C"/>
    <w:rsid w:val="00E91495"/>
    <w:rsid w:val="00E91E54"/>
    <w:rsid w:val="00E92277"/>
    <w:rsid w:val="00E9227A"/>
    <w:rsid w:val="00E92904"/>
    <w:rsid w:val="00E92C11"/>
    <w:rsid w:val="00E92DB1"/>
    <w:rsid w:val="00E9302B"/>
    <w:rsid w:val="00E938B0"/>
    <w:rsid w:val="00E93920"/>
    <w:rsid w:val="00E93AF0"/>
    <w:rsid w:val="00E93C17"/>
    <w:rsid w:val="00E94B22"/>
    <w:rsid w:val="00E94B23"/>
    <w:rsid w:val="00E95343"/>
    <w:rsid w:val="00E95B9F"/>
    <w:rsid w:val="00E963A2"/>
    <w:rsid w:val="00E96BF5"/>
    <w:rsid w:val="00E96C81"/>
    <w:rsid w:val="00E96EE8"/>
    <w:rsid w:val="00E9767A"/>
    <w:rsid w:val="00E976B4"/>
    <w:rsid w:val="00E978B8"/>
    <w:rsid w:val="00E97B7D"/>
    <w:rsid w:val="00E97DCD"/>
    <w:rsid w:val="00E97DFB"/>
    <w:rsid w:val="00EA00B2"/>
    <w:rsid w:val="00EA00E2"/>
    <w:rsid w:val="00EA0347"/>
    <w:rsid w:val="00EA0413"/>
    <w:rsid w:val="00EA0477"/>
    <w:rsid w:val="00EA04DA"/>
    <w:rsid w:val="00EA04E2"/>
    <w:rsid w:val="00EA0A00"/>
    <w:rsid w:val="00EA0DB8"/>
    <w:rsid w:val="00EA1447"/>
    <w:rsid w:val="00EA146D"/>
    <w:rsid w:val="00EA14B4"/>
    <w:rsid w:val="00EA14FB"/>
    <w:rsid w:val="00EA1C8A"/>
    <w:rsid w:val="00EA1D47"/>
    <w:rsid w:val="00EA1DB7"/>
    <w:rsid w:val="00EA1E9C"/>
    <w:rsid w:val="00EA1ED1"/>
    <w:rsid w:val="00EA1EF1"/>
    <w:rsid w:val="00EA2954"/>
    <w:rsid w:val="00EA2A27"/>
    <w:rsid w:val="00EA2A2C"/>
    <w:rsid w:val="00EA2A71"/>
    <w:rsid w:val="00EA2BDE"/>
    <w:rsid w:val="00EA2D43"/>
    <w:rsid w:val="00EA302D"/>
    <w:rsid w:val="00EA3636"/>
    <w:rsid w:val="00EA3CF7"/>
    <w:rsid w:val="00EA3F52"/>
    <w:rsid w:val="00EA40FF"/>
    <w:rsid w:val="00EA46CA"/>
    <w:rsid w:val="00EA4B0C"/>
    <w:rsid w:val="00EA4BD0"/>
    <w:rsid w:val="00EA4C17"/>
    <w:rsid w:val="00EA4C91"/>
    <w:rsid w:val="00EA5110"/>
    <w:rsid w:val="00EA5695"/>
    <w:rsid w:val="00EA5B4C"/>
    <w:rsid w:val="00EA5C3C"/>
    <w:rsid w:val="00EA5C91"/>
    <w:rsid w:val="00EA66B2"/>
    <w:rsid w:val="00EA6B18"/>
    <w:rsid w:val="00EA6F51"/>
    <w:rsid w:val="00EA704E"/>
    <w:rsid w:val="00EA76C6"/>
    <w:rsid w:val="00EA7947"/>
    <w:rsid w:val="00EA7D89"/>
    <w:rsid w:val="00EA7DA1"/>
    <w:rsid w:val="00EB007C"/>
    <w:rsid w:val="00EB04FF"/>
    <w:rsid w:val="00EB09B2"/>
    <w:rsid w:val="00EB0C4A"/>
    <w:rsid w:val="00EB11B1"/>
    <w:rsid w:val="00EB1245"/>
    <w:rsid w:val="00EB1425"/>
    <w:rsid w:val="00EB1449"/>
    <w:rsid w:val="00EB1478"/>
    <w:rsid w:val="00EB14FE"/>
    <w:rsid w:val="00EB172B"/>
    <w:rsid w:val="00EB1873"/>
    <w:rsid w:val="00EB1BD1"/>
    <w:rsid w:val="00EB1C10"/>
    <w:rsid w:val="00EB204B"/>
    <w:rsid w:val="00EB2247"/>
    <w:rsid w:val="00EB25D2"/>
    <w:rsid w:val="00EB2637"/>
    <w:rsid w:val="00EB290F"/>
    <w:rsid w:val="00EB2A13"/>
    <w:rsid w:val="00EB2A32"/>
    <w:rsid w:val="00EB2BB0"/>
    <w:rsid w:val="00EB2FCE"/>
    <w:rsid w:val="00EB3058"/>
    <w:rsid w:val="00EB33A8"/>
    <w:rsid w:val="00EB38C8"/>
    <w:rsid w:val="00EB3A33"/>
    <w:rsid w:val="00EB3C3F"/>
    <w:rsid w:val="00EB3CAC"/>
    <w:rsid w:val="00EB4330"/>
    <w:rsid w:val="00EB43F4"/>
    <w:rsid w:val="00EB498F"/>
    <w:rsid w:val="00EB4991"/>
    <w:rsid w:val="00EB4E1E"/>
    <w:rsid w:val="00EB4EAA"/>
    <w:rsid w:val="00EB5136"/>
    <w:rsid w:val="00EB52E9"/>
    <w:rsid w:val="00EB55B8"/>
    <w:rsid w:val="00EB579D"/>
    <w:rsid w:val="00EB5A4D"/>
    <w:rsid w:val="00EB5B2E"/>
    <w:rsid w:val="00EB5DFE"/>
    <w:rsid w:val="00EB6404"/>
    <w:rsid w:val="00EB6655"/>
    <w:rsid w:val="00EB66BB"/>
    <w:rsid w:val="00EB6813"/>
    <w:rsid w:val="00EB68A5"/>
    <w:rsid w:val="00EB6946"/>
    <w:rsid w:val="00EB6A07"/>
    <w:rsid w:val="00EB6E79"/>
    <w:rsid w:val="00EB716D"/>
    <w:rsid w:val="00EB737F"/>
    <w:rsid w:val="00EB76A4"/>
    <w:rsid w:val="00EB77C3"/>
    <w:rsid w:val="00EB788A"/>
    <w:rsid w:val="00EC0993"/>
    <w:rsid w:val="00EC0B9D"/>
    <w:rsid w:val="00EC1301"/>
    <w:rsid w:val="00EC136F"/>
    <w:rsid w:val="00EC13E4"/>
    <w:rsid w:val="00EC1609"/>
    <w:rsid w:val="00EC17C9"/>
    <w:rsid w:val="00EC213E"/>
    <w:rsid w:val="00EC2227"/>
    <w:rsid w:val="00EC239F"/>
    <w:rsid w:val="00EC2414"/>
    <w:rsid w:val="00EC27D2"/>
    <w:rsid w:val="00EC2992"/>
    <w:rsid w:val="00EC2BCE"/>
    <w:rsid w:val="00EC2ECB"/>
    <w:rsid w:val="00EC324F"/>
    <w:rsid w:val="00EC33F3"/>
    <w:rsid w:val="00EC3631"/>
    <w:rsid w:val="00EC374E"/>
    <w:rsid w:val="00EC381A"/>
    <w:rsid w:val="00EC3C5A"/>
    <w:rsid w:val="00EC3D81"/>
    <w:rsid w:val="00EC3DF6"/>
    <w:rsid w:val="00EC3F82"/>
    <w:rsid w:val="00EC3FCA"/>
    <w:rsid w:val="00EC49D9"/>
    <w:rsid w:val="00EC4D3A"/>
    <w:rsid w:val="00EC502B"/>
    <w:rsid w:val="00EC59D5"/>
    <w:rsid w:val="00EC5A35"/>
    <w:rsid w:val="00EC5AE6"/>
    <w:rsid w:val="00EC5E2C"/>
    <w:rsid w:val="00EC5E63"/>
    <w:rsid w:val="00EC5F8D"/>
    <w:rsid w:val="00EC661E"/>
    <w:rsid w:val="00EC678D"/>
    <w:rsid w:val="00EC67A8"/>
    <w:rsid w:val="00EC69A8"/>
    <w:rsid w:val="00EC6A1E"/>
    <w:rsid w:val="00EC6DD2"/>
    <w:rsid w:val="00EC6F4B"/>
    <w:rsid w:val="00EC6F79"/>
    <w:rsid w:val="00EC7189"/>
    <w:rsid w:val="00EC7285"/>
    <w:rsid w:val="00EC731D"/>
    <w:rsid w:val="00EC74B8"/>
    <w:rsid w:val="00EC752B"/>
    <w:rsid w:val="00EC758E"/>
    <w:rsid w:val="00ED0896"/>
    <w:rsid w:val="00ED0A06"/>
    <w:rsid w:val="00ED0BC8"/>
    <w:rsid w:val="00ED0CDF"/>
    <w:rsid w:val="00ED0D80"/>
    <w:rsid w:val="00ED0EE3"/>
    <w:rsid w:val="00ED0FB2"/>
    <w:rsid w:val="00ED14E5"/>
    <w:rsid w:val="00ED150C"/>
    <w:rsid w:val="00ED15C2"/>
    <w:rsid w:val="00ED179F"/>
    <w:rsid w:val="00ED1B19"/>
    <w:rsid w:val="00ED1E68"/>
    <w:rsid w:val="00ED1FFF"/>
    <w:rsid w:val="00ED2008"/>
    <w:rsid w:val="00ED2254"/>
    <w:rsid w:val="00ED2C13"/>
    <w:rsid w:val="00ED2C93"/>
    <w:rsid w:val="00ED2F42"/>
    <w:rsid w:val="00ED3712"/>
    <w:rsid w:val="00ED3927"/>
    <w:rsid w:val="00ED3CF7"/>
    <w:rsid w:val="00ED498E"/>
    <w:rsid w:val="00ED4992"/>
    <w:rsid w:val="00ED4E23"/>
    <w:rsid w:val="00ED4E9A"/>
    <w:rsid w:val="00ED5180"/>
    <w:rsid w:val="00ED53B2"/>
    <w:rsid w:val="00ED56BC"/>
    <w:rsid w:val="00ED58BB"/>
    <w:rsid w:val="00ED5943"/>
    <w:rsid w:val="00ED5B59"/>
    <w:rsid w:val="00ED619F"/>
    <w:rsid w:val="00ED627C"/>
    <w:rsid w:val="00ED665D"/>
    <w:rsid w:val="00ED6A22"/>
    <w:rsid w:val="00ED6A25"/>
    <w:rsid w:val="00ED6C71"/>
    <w:rsid w:val="00ED719C"/>
    <w:rsid w:val="00ED71F4"/>
    <w:rsid w:val="00ED7228"/>
    <w:rsid w:val="00ED7583"/>
    <w:rsid w:val="00ED75C7"/>
    <w:rsid w:val="00ED7B34"/>
    <w:rsid w:val="00ED7C89"/>
    <w:rsid w:val="00ED7E0E"/>
    <w:rsid w:val="00ED7F16"/>
    <w:rsid w:val="00ED7F68"/>
    <w:rsid w:val="00EE00E7"/>
    <w:rsid w:val="00EE03F1"/>
    <w:rsid w:val="00EE07A9"/>
    <w:rsid w:val="00EE1074"/>
    <w:rsid w:val="00EE12AE"/>
    <w:rsid w:val="00EE1909"/>
    <w:rsid w:val="00EE1B62"/>
    <w:rsid w:val="00EE1DBD"/>
    <w:rsid w:val="00EE1E95"/>
    <w:rsid w:val="00EE1FC7"/>
    <w:rsid w:val="00EE2259"/>
    <w:rsid w:val="00EE22D9"/>
    <w:rsid w:val="00EE23C0"/>
    <w:rsid w:val="00EE275F"/>
    <w:rsid w:val="00EE281E"/>
    <w:rsid w:val="00EE28E9"/>
    <w:rsid w:val="00EE2914"/>
    <w:rsid w:val="00EE2A7E"/>
    <w:rsid w:val="00EE335D"/>
    <w:rsid w:val="00EE34FE"/>
    <w:rsid w:val="00EE383C"/>
    <w:rsid w:val="00EE3C9C"/>
    <w:rsid w:val="00EE4409"/>
    <w:rsid w:val="00EE4666"/>
    <w:rsid w:val="00EE48A4"/>
    <w:rsid w:val="00EE4F09"/>
    <w:rsid w:val="00EE536F"/>
    <w:rsid w:val="00EE54AF"/>
    <w:rsid w:val="00EE5526"/>
    <w:rsid w:val="00EE56D2"/>
    <w:rsid w:val="00EE5A08"/>
    <w:rsid w:val="00EE5A92"/>
    <w:rsid w:val="00EE5C09"/>
    <w:rsid w:val="00EE5D12"/>
    <w:rsid w:val="00EE654B"/>
    <w:rsid w:val="00EE67A1"/>
    <w:rsid w:val="00EE6A22"/>
    <w:rsid w:val="00EE6B6B"/>
    <w:rsid w:val="00EE72F8"/>
    <w:rsid w:val="00EE73BB"/>
    <w:rsid w:val="00EE783F"/>
    <w:rsid w:val="00EE798E"/>
    <w:rsid w:val="00EE7A39"/>
    <w:rsid w:val="00EE7DBA"/>
    <w:rsid w:val="00EF0240"/>
    <w:rsid w:val="00EF0733"/>
    <w:rsid w:val="00EF0B38"/>
    <w:rsid w:val="00EF0DEB"/>
    <w:rsid w:val="00EF0E5E"/>
    <w:rsid w:val="00EF0F4D"/>
    <w:rsid w:val="00EF1077"/>
    <w:rsid w:val="00EF133D"/>
    <w:rsid w:val="00EF176A"/>
    <w:rsid w:val="00EF218C"/>
    <w:rsid w:val="00EF26C6"/>
    <w:rsid w:val="00EF29DE"/>
    <w:rsid w:val="00EF2E47"/>
    <w:rsid w:val="00EF2E54"/>
    <w:rsid w:val="00EF34B1"/>
    <w:rsid w:val="00EF34D3"/>
    <w:rsid w:val="00EF34D6"/>
    <w:rsid w:val="00EF3A9C"/>
    <w:rsid w:val="00EF3EA8"/>
    <w:rsid w:val="00EF4490"/>
    <w:rsid w:val="00EF461C"/>
    <w:rsid w:val="00EF48C1"/>
    <w:rsid w:val="00EF4AF0"/>
    <w:rsid w:val="00EF4F9C"/>
    <w:rsid w:val="00EF50D4"/>
    <w:rsid w:val="00EF567D"/>
    <w:rsid w:val="00EF5EA6"/>
    <w:rsid w:val="00EF616E"/>
    <w:rsid w:val="00EF623C"/>
    <w:rsid w:val="00EF6921"/>
    <w:rsid w:val="00EF757E"/>
    <w:rsid w:val="00EF7853"/>
    <w:rsid w:val="00EF7C74"/>
    <w:rsid w:val="00EF7E03"/>
    <w:rsid w:val="00EF7F53"/>
    <w:rsid w:val="00F00381"/>
    <w:rsid w:val="00F003FC"/>
    <w:rsid w:val="00F00490"/>
    <w:rsid w:val="00F00856"/>
    <w:rsid w:val="00F0099A"/>
    <w:rsid w:val="00F00CC5"/>
    <w:rsid w:val="00F00FCA"/>
    <w:rsid w:val="00F01732"/>
    <w:rsid w:val="00F02C0A"/>
    <w:rsid w:val="00F02C8F"/>
    <w:rsid w:val="00F02DBE"/>
    <w:rsid w:val="00F03038"/>
    <w:rsid w:val="00F03BDD"/>
    <w:rsid w:val="00F03C65"/>
    <w:rsid w:val="00F03CB3"/>
    <w:rsid w:val="00F0470A"/>
    <w:rsid w:val="00F04B93"/>
    <w:rsid w:val="00F05151"/>
    <w:rsid w:val="00F051D0"/>
    <w:rsid w:val="00F0522D"/>
    <w:rsid w:val="00F05630"/>
    <w:rsid w:val="00F0589C"/>
    <w:rsid w:val="00F05B62"/>
    <w:rsid w:val="00F05C88"/>
    <w:rsid w:val="00F060EF"/>
    <w:rsid w:val="00F063D3"/>
    <w:rsid w:val="00F06407"/>
    <w:rsid w:val="00F069E5"/>
    <w:rsid w:val="00F06C01"/>
    <w:rsid w:val="00F07041"/>
    <w:rsid w:val="00F0745C"/>
    <w:rsid w:val="00F07613"/>
    <w:rsid w:val="00F07640"/>
    <w:rsid w:val="00F0766A"/>
    <w:rsid w:val="00F07B0B"/>
    <w:rsid w:val="00F07D61"/>
    <w:rsid w:val="00F1008E"/>
    <w:rsid w:val="00F10139"/>
    <w:rsid w:val="00F103F7"/>
    <w:rsid w:val="00F106C5"/>
    <w:rsid w:val="00F107B6"/>
    <w:rsid w:val="00F10871"/>
    <w:rsid w:val="00F10CB2"/>
    <w:rsid w:val="00F10E01"/>
    <w:rsid w:val="00F10F1A"/>
    <w:rsid w:val="00F10F77"/>
    <w:rsid w:val="00F11140"/>
    <w:rsid w:val="00F11237"/>
    <w:rsid w:val="00F11814"/>
    <w:rsid w:val="00F119EF"/>
    <w:rsid w:val="00F11ACA"/>
    <w:rsid w:val="00F11B4B"/>
    <w:rsid w:val="00F12142"/>
    <w:rsid w:val="00F122A0"/>
    <w:rsid w:val="00F1232F"/>
    <w:rsid w:val="00F126AA"/>
    <w:rsid w:val="00F128C0"/>
    <w:rsid w:val="00F12AC8"/>
    <w:rsid w:val="00F12AFE"/>
    <w:rsid w:val="00F1312A"/>
    <w:rsid w:val="00F1365F"/>
    <w:rsid w:val="00F137F7"/>
    <w:rsid w:val="00F1391A"/>
    <w:rsid w:val="00F13C09"/>
    <w:rsid w:val="00F13EBF"/>
    <w:rsid w:val="00F14A6D"/>
    <w:rsid w:val="00F14B8E"/>
    <w:rsid w:val="00F14ED7"/>
    <w:rsid w:val="00F14FDD"/>
    <w:rsid w:val="00F15498"/>
    <w:rsid w:val="00F1581B"/>
    <w:rsid w:val="00F15BEA"/>
    <w:rsid w:val="00F15C15"/>
    <w:rsid w:val="00F15C6D"/>
    <w:rsid w:val="00F1604A"/>
    <w:rsid w:val="00F161A5"/>
    <w:rsid w:val="00F1643C"/>
    <w:rsid w:val="00F166D2"/>
    <w:rsid w:val="00F16882"/>
    <w:rsid w:val="00F169EB"/>
    <w:rsid w:val="00F16C79"/>
    <w:rsid w:val="00F16C9A"/>
    <w:rsid w:val="00F1741F"/>
    <w:rsid w:val="00F17862"/>
    <w:rsid w:val="00F178F0"/>
    <w:rsid w:val="00F17B01"/>
    <w:rsid w:val="00F17B0B"/>
    <w:rsid w:val="00F17C62"/>
    <w:rsid w:val="00F200CA"/>
    <w:rsid w:val="00F205BC"/>
    <w:rsid w:val="00F206D2"/>
    <w:rsid w:val="00F20755"/>
    <w:rsid w:val="00F2090F"/>
    <w:rsid w:val="00F20952"/>
    <w:rsid w:val="00F20B3B"/>
    <w:rsid w:val="00F20F23"/>
    <w:rsid w:val="00F20F83"/>
    <w:rsid w:val="00F20F84"/>
    <w:rsid w:val="00F20FED"/>
    <w:rsid w:val="00F212A8"/>
    <w:rsid w:val="00F21447"/>
    <w:rsid w:val="00F2150A"/>
    <w:rsid w:val="00F215DC"/>
    <w:rsid w:val="00F216E2"/>
    <w:rsid w:val="00F22492"/>
    <w:rsid w:val="00F2296F"/>
    <w:rsid w:val="00F229CC"/>
    <w:rsid w:val="00F229D8"/>
    <w:rsid w:val="00F2314E"/>
    <w:rsid w:val="00F23D47"/>
    <w:rsid w:val="00F23F0D"/>
    <w:rsid w:val="00F25780"/>
    <w:rsid w:val="00F25A79"/>
    <w:rsid w:val="00F25AC6"/>
    <w:rsid w:val="00F25BDC"/>
    <w:rsid w:val="00F25C57"/>
    <w:rsid w:val="00F25E20"/>
    <w:rsid w:val="00F25FC0"/>
    <w:rsid w:val="00F26080"/>
    <w:rsid w:val="00F2622E"/>
    <w:rsid w:val="00F26585"/>
    <w:rsid w:val="00F26702"/>
    <w:rsid w:val="00F26840"/>
    <w:rsid w:val="00F269C9"/>
    <w:rsid w:val="00F2722D"/>
    <w:rsid w:val="00F27FB0"/>
    <w:rsid w:val="00F3015D"/>
    <w:rsid w:val="00F302D8"/>
    <w:rsid w:val="00F30329"/>
    <w:rsid w:val="00F30607"/>
    <w:rsid w:val="00F30806"/>
    <w:rsid w:val="00F30C62"/>
    <w:rsid w:val="00F31289"/>
    <w:rsid w:val="00F3182A"/>
    <w:rsid w:val="00F31929"/>
    <w:rsid w:val="00F31D6D"/>
    <w:rsid w:val="00F31E0E"/>
    <w:rsid w:val="00F32541"/>
    <w:rsid w:val="00F329E0"/>
    <w:rsid w:val="00F32A9B"/>
    <w:rsid w:val="00F336C6"/>
    <w:rsid w:val="00F33F55"/>
    <w:rsid w:val="00F344D0"/>
    <w:rsid w:val="00F34519"/>
    <w:rsid w:val="00F34B86"/>
    <w:rsid w:val="00F34FD4"/>
    <w:rsid w:val="00F350A0"/>
    <w:rsid w:val="00F35B4F"/>
    <w:rsid w:val="00F35D4C"/>
    <w:rsid w:val="00F36040"/>
    <w:rsid w:val="00F36422"/>
    <w:rsid w:val="00F36EDB"/>
    <w:rsid w:val="00F3722D"/>
    <w:rsid w:val="00F376EC"/>
    <w:rsid w:val="00F37CA0"/>
    <w:rsid w:val="00F37E4A"/>
    <w:rsid w:val="00F37E72"/>
    <w:rsid w:val="00F37F97"/>
    <w:rsid w:val="00F40215"/>
    <w:rsid w:val="00F40282"/>
    <w:rsid w:val="00F402EA"/>
    <w:rsid w:val="00F406F8"/>
    <w:rsid w:val="00F40BE6"/>
    <w:rsid w:val="00F40ECF"/>
    <w:rsid w:val="00F40FDA"/>
    <w:rsid w:val="00F4105C"/>
    <w:rsid w:val="00F4114D"/>
    <w:rsid w:val="00F41316"/>
    <w:rsid w:val="00F4143D"/>
    <w:rsid w:val="00F41547"/>
    <w:rsid w:val="00F4168F"/>
    <w:rsid w:val="00F41AD7"/>
    <w:rsid w:val="00F41B40"/>
    <w:rsid w:val="00F420AD"/>
    <w:rsid w:val="00F42148"/>
    <w:rsid w:val="00F42906"/>
    <w:rsid w:val="00F42960"/>
    <w:rsid w:val="00F42C89"/>
    <w:rsid w:val="00F42CE4"/>
    <w:rsid w:val="00F42E69"/>
    <w:rsid w:val="00F42EFC"/>
    <w:rsid w:val="00F431A1"/>
    <w:rsid w:val="00F439A6"/>
    <w:rsid w:val="00F43B5B"/>
    <w:rsid w:val="00F43DFD"/>
    <w:rsid w:val="00F441A9"/>
    <w:rsid w:val="00F446C6"/>
    <w:rsid w:val="00F44770"/>
    <w:rsid w:val="00F449CE"/>
    <w:rsid w:val="00F44F35"/>
    <w:rsid w:val="00F44FF6"/>
    <w:rsid w:val="00F45083"/>
    <w:rsid w:val="00F4511F"/>
    <w:rsid w:val="00F45592"/>
    <w:rsid w:val="00F4561F"/>
    <w:rsid w:val="00F456E1"/>
    <w:rsid w:val="00F4580C"/>
    <w:rsid w:val="00F46676"/>
    <w:rsid w:val="00F476FF"/>
    <w:rsid w:val="00F477EE"/>
    <w:rsid w:val="00F478E2"/>
    <w:rsid w:val="00F479DE"/>
    <w:rsid w:val="00F50E1F"/>
    <w:rsid w:val="00F51473"/>
    <w:rsid w:val="00F51882"/>
    <w:rsid w:val="00F51A30"/>
    <w:rsid w:val="00F51DE7"/>
    <w:rsid w:val="00F51FA0"/>
    <w:rsid w:val="00F5205C"/>
    <w:rsid w:val="00F52141"/>
    <w:rsid w:val="00F52247"/>
    <w:rsid w:val="00F522A9"/>
    <w:rsid w:val="00F52C7C"/>
    <w:rsid w:val="00F52D9E"/>
    <w:rsid w:val="00F53978"/>
    <w:rsid w:val="00F54048"/>
    <w:rsid w:val="00F54220"/>
    <w:rsid w:val="00F54941"/>
    <w:rsid w:val="00F54F38"/>
    <w:rsid w:val="00F55283"/>
    <w:rsid w:val="00F555CD"/>
    <w:rsid w:val="00F56591"/>
    <w:rsid w:val="00F571F3"/>
    <w:rsid w:val="00F5784F"/>
    <w:rsid w:val="00F57BED"/>
    <w:rsid w:val="00F57CCB"/>
    <w:rsid w:val="00F601B4"/>
    <w:rsid w:val="00F6037D"/>
    <w:rsid w:val="00F60458"/>
    <w:rsid w:val="00F604FC"/>
    <w:rsid w:val="00F60533"/>
    <w:rsid w:val="00F60ACF"/>
    <w:rsid w:val="00F60CD4"/>
    <w:rsid w:val="00F60E53"/>
    <w:rsid w:val="00F60F3E"/>
    <w:rsid w:val="00F60FBC"/>
    <w:rsid w:val="00F612C8"/>
    <w:rsid w:val="00F6163A"/>
    <w:rsid w:val="00F61894"/>
    <w:rsid w:val="00F619D8"/>
    <w:rsid w:val="00F61A2D"/>
    <w:rsid w:val="00F61BC0"/>
    <w:rsid w:val="00F61C51"/>
    <w:rsid w:val="00F61CC6"/>
    <w:rsid w:val="00F61D6B"/>
    <w:rsid w:val="00F6239B"/>
    <w:rsid w:val="00F627B1"/>
    <w:rsid w:val="00F62923"/>
    <w:rsid w:val="00F6341E"/>
    <w:rsid w:val="00F63445"/>
    <w:rsid w:val="00F63703"/>
    <w:rsid w:val="00F63B39"/>
    <w:rsid w:val="00F63C21"/>
    <w:rsid w:val="00F63D95"/>
    <w:rsid w:val="00F63DD3"/>
    <w:rsid w:val="00F647AF"/>
    <w:rsid w:val="00F64852"/>
    <w:rsid w:val="00F64AF9"/>
    <w:rsid w:val="00F64C21"/>
    <w:rsid w:val="00F64DD9"/>
    <w:rsid w:val="00F64E01"/>
    <w:rsid w:val="00F6531D"/>
    <w:rsid w:val="00F6556E"/>
    <w:rsid w:val="00F65C9F"/>
    <w:rsid w:val="00F65F17"/>
    <w:rsid w:val="00F65F5C"/>
    <w:rsid w:val="00F66119"/>
    <w:rsid w:val="00F66350"/>
    <w:rsid w:val="00F664E3"/>
    <w:rsid w:val="00F664F5"/>
    <w:rsid w:val="00F66A3E"/>
    <w:rsid w:val="00F66DB4"/>
    <w:rsid w:val="00F67071"/>
    <w:rsid w:val="00F673A4"/>
    <w:rsid w:val="00F67748"/>
    <w:rsid w:val="00F67B29"/>
    <w:rsid w:val="00F67BBE"/>
    <w:rsid w:val="00F701B0"/>
    <w:rsid w:val="00F704B7"/>
    <w:rsid w:val="00F704BF"/>
    <w:rsid w:val="00F70B5D"/>
    <w:rsid w:val="00F70BBB"/>
    <w:rsid w:val="00F70C55"/>
    <w:rsid w:val="00F70C8B"/>
    <w:rsid w:val="00F710E9"/>
    <w:rsid w:val="00F711C4"/>
    <w:rsid w:val="00F713F6"/>
    <w:rsid w:val="00F71403"/>
    <w:rsid w:val="00F71492"/>
    <w:rsid w:val="00F714A6"/>
    <w:rsid w:val="00F7179E"/>
    <w:rsid w:val="00F7248C"/>
    <w:rsid w:val="00F72F54"/>
    <w:rsid w:val="00F72F8A"/>
    <w:rsid w:val="00F737BB"/>
    <w:rsid w:val="00F73B81"/>
    <w:rsid w:val="00F73E4D"/>
    <w:rsid w:val="00F73F5E"/>
    <w:rsid w:val="00F744F5"/>
    <w:rsid w:val="00F74A57"/>
    <w:rsid w:val="00F74B47"/>
    <w:rsid w:val="00F74F76"/>
    <w:rsid w:val="00F74F9C"/>
    <w:rsid w:val="00F75203"/>
    <w:rsid w:val="00F758EB"/>
    <w:rsid w:val="00F75BE2"/>
    <w:rsid w:val="00F75CA2"/>
    <w:rsid w:val="00F76E38"/>
    <w:rsid w:val="00F7753C"/>
    <w:rsid w:val="00F776F1"/>
    <w:rsid w:val="00F77A3F"/>
    <w:rsid w:val="00F77AFB"/>
    <w:rsid w:val="00F80610"/>
    <w:rsid w:val="00F80613"/>
    <w:rsid w:val="00F807D8"/>
    <w:rsid w:val="00F8096E"/>
    <w:rsid w:val="00F80B63"/>
    <w:rsid w:val="00F80DA5"/>
    <w:rsid w:val="00F80FEE"/>
    <w:rsid w:val="00F810E7"/>
    <w:rsid w:val="00F8171E"/>
    <w:rsid w:val="00F81F4F"/>
    <w:rsid w:val="00F82302"/>
    <w:rsid w:val="00F82566"/>
    <w:rsid w:val="00F827DD"/>
    <w:rsid w:val="00F82AAC"/>
    <w:rsid w:val="00F82AF2"/>
    <w:rsid w:val="00F83017"/>
    <w:rsid w:val="00F832F4"/>
    <w:rsid w:val="00F83935"/>
    <w:rsid w:val="00F83F38"/>
    <w:rsid w:val="00F84380"/>
    <w:rsid w:val="00F846D4"/>
    <w:rsid w:val="00F84C7A"/>
    <w:rsid w:val="00F84D47"/>
    <w:rsid w:val="00F85023"/>
    <w:rsid w:val="00F850E2"/>
    <w:rsid w:val="00F8521D"/>
    <w:rsid w:val="00F85450"/>
    <w:rsid w:val="00F854E9"/>
    <w:rsid w:val="00F85595"/>
    <w:rsid w:val="00F85F3A"/>
    <w:rsid w:val="00F8614C"/>
    <w:rsid w:val="00F86296"/>
    <w:rsid w:val="00F8653B"/>
    <w:rsid w:val="00F8679C"/>
    <w:rsid w:val="00F8684F"/>
    <w:rsid w:val="00F86DA2"/>
    <w:rsid w:val="00F86DBE"/>
    <w:rsid w:val="00F87189"/>
    <w:rsid w:val="00F871C7"/>
    <w:rsid w:val="00F879D4"/>
    <w:rsid w:val="00F9008F"/>
    <w:rsid w:val="00F90200"/>
    <w:rsid w:val="00F9034D"/>
    <w:rsid w:val="00F9049B"/>
    <w:rsid w:val="00F9052E"/>
    <w:rsid w:val="00F90715"/>
    <w:rsid w:val="00F90B0E"/>
    <w:rsid w:val="00F90D44"/>
    <w:rsid w:val="00F910F3"/>
    <w:rsid w:val="00F912B0"/>
    <w:rsid w:val="00F91351"/>
    <w:rsid w:val="00F91412"/>
    <w:rsid w:val="00F91666"/>
    <w:rsid w:val="00F91DE9"/>
    <w:rsid w:val="00F925F6"/>
    <w:rsid w:val="00F92711"/>
    <w:rsid w:val="00F927C9"/>
    <w:rsid w:val="00F93170"/>
    <w:rsid w:val="00F93265"/>
    <w:rsid w:val="00F932B7"/>
    <w:rsid w:val="00F9375D"/>
    <w:rsid w:val="00F937C4"/>
    <w:rsid w:val="00F93A34"/>
    <w:rsid w:val="00F93C31"/>
    <w:rsid w:val="00F94441"/>
    <w:rsid w:val="00F9458A"/>
    <w:rsid w:val="00F945B6"/>
    <w:rsid w:val="00F9472E"/>
    <w:rsid w:val="00F94F6E"/>
    <w:rsid w:val="00F95070"/>
    <w:rsid w:val="00F957BD"/>
    <w:rsid w:val="00F957BF"/>
    <w:rsid w:val="00F957D2"/>
    <w:rsid w:val="00F95901"/>
    <w:rsid w:val="00F959C2"/>
    <w:rsid w:val="00F95D60"/>
    <w:rsid w:val="00F95D6C"/>
    <w:rsid w:val="00F95E79"/>
    <w:rsid w:val="00F963B2"/>
    <w:rsid w:val="00F96799"/>
    <w:rsid w:val="00F96B3F"/>
    <w:rsid w:val="00F96EC2"/>
    <w:rsid w:val="00F9782B"/>
    <w:rsid w:val="00F979DF"/>
    <w:rsid w:val="00F97BB3"/>
    <w:rsid w:val="00FA0260"/>
    <w:rsid w:val="00FA0C75"/>
    <w:rsid w:val="00FA0D81"/>
    <w:rsid w:val="00FA0F7A"/>
    <w:rsid w:val="00FA0FDC"/>
    <w:rsid w:val="00FA10B3"/>
    <w:rsid w:val="00FA19FB"/>
    <w:rsid w:val="00FA1AC4"/>
    <w:rsid w:val="00FA1ED5"/>
    <w:rsid w:val="00FA1EF5"/>
    <w:rsid w:val="00FA1F7B"/>
    <w:rsid w:val="00FA21D5"/>
    <w:rsid w:val="00FA2699"/>
    <w:rsid w:val="00FA286D"/>
    <w:rsid w:val="00FA28EF"/>
    <w:rsid w:val="00FA28F7"/>
    <w:rsid w:val="00FA29E8"/>
    <w:rsid w:val="00FA2D8C"/>
    <w:rsid w:val="00FA2E16"/>
    <w:rsid w:val="00FA2F11"/>
    <w:rsid w:val="00FA354E"/>
    <w:rsid w:val="00FA3722"/>
    <w:rsid w:val="00FA381C"/>
    <w:rsid w:val="00FA3F5B"/>
    <w:rsid w:val="00FA3FBD"/>
    <w:rsid w:val="00FA479D"/>
    <w:rsid w:val="00FA4C0F"/>
    <w:rsid w:val="00FA4D67"/>
    <w:rsid w:val="00FA5058"/>
    <w:rsid w:val="00FA54AA"/>
    <w:rsid w:val="00FA58C6"/>
    <w:rsid w:val="00FA5A15"/>
    <w:rsid w:val="00FA5EC9"/>
    <w:rsid w:val="00FA6187"/>
    <w:rsid w:val="00FA62B7"/>
    <w:rsid w:val="00FA62C7"/>
    <w:rsid w:val="00FA661B"/>
    <w:rsid w:val="00FA6620"/>
    <w:rsid w:val="00FA69DB"/>
    <w:rsid w:val="00FA7261"/>
    <w:rsid w:val="00FA7543"/>
    <w:rsid w:val="00FA7A9D"/>
    <w:rsid w:val="00FA7CCC"/>
    <w:rsid w:val="00FA7E14"/>
    <w:rsid w:val="00FB008D"/>
    <w:rsid w:val="00FB07F6"/>
    <w:rsid w:val="00FB0E72"/>
    <w:rsid w:val="00FB0F4F"/>
    <w:rsid w:val="00FB12E0"/>
    <w:rsid w:val="00FB1506"/>
    <w:rsid w:val="00FB1514"/>
    <w:rsid w:val="00FB156A"/>
    <w:rsid w:val="00FB15CC"/>
    <w:rsid w:val="00FB1699"/>
    <w:rsid w:val="00FB1712"/>
    <w:rsid w:val="00FB1B04"/>
    <w:rsid w:val="00FB1D33"/>
    <w:rsid w:val="00FB22F6"/>
    <w:rsid w:val="00FB26FF"/>
    <w:rsid w:val="00FB2888"/>
    <w:rsid w:val="00FB2E22"/>
    <w:rsid w:val="00FB300F"/>
    <w:rsid w:val="00FB32F2"/>
    <w:rsid w:val="00FB3381"/>
    <w:rsid w:val="00FB3451"/>
    <w:rsid w:val="00FB35E7"/>
    <w:rsid w:val="00FB37FC"/>
    <w:rsid w:val="00FB406F"/>
    <w:rsid w:val="00FB415C"/>
    <w:rsid w:val="00FB42DC"/>
    <w:rsid w:val="00FB46FE"/>
    <w:rsid w:val="00FB4AC4"/>
    <w:rsid w:val="00FB5020"/>
    <w:rsid w:val="00FB5422"/>
    <w:rsid w:val="00FB55EA"/>
    <w:rsid w:val="00FB5660"/>
    <w:rsid w:val="00FB5BAC"/>
    <w:rsid w:val="00FB5C25"/>
    <w:rsid w:val="00FB5EB3"/>
    <w:rsid w:val="00FB60DF"/>
    <w:rsid w:val="00FB6412"/>
    <w:rsid w:val="00FB64BC"/>
    <w:rsid w:val="00FB66D4"/>
    <w:rsid w:val="00FB69BF"/>
    <w:rsid w:val="00FB6AFC"/>
    <w:rsid w:val="00FB6B57"/>
    <w:rsid w:val="00FB6C92"/>
    <w:rsid w:val="00FB71B3"/>
    <w:rsid w:val="00FB728E"/>
    <w:rsid w:val="00FB79FE"/>
    <w:rsid w:val="00FB7B85"/>
    <w:rsid w:val="00FB7EFA"/>
    <w:rsid w:val="00FC030D"/>
    <w:rsid w:val="00FC03DE"/>
    <w:rsid w:val="00FC0864"/>
    <w:rsid w:val="00FC09D7"/>
    <w:rsid w:val="00FC0EE8"/>
    <w:rsid w:val="00FC1471"/>
    <w:rsid w:val="00FC15C8"/>
    <w:rsid w:val="00FC1901"/>
    <w:rsid w:val="00FC21DD"/>
    <w:rsid w:val="00FC2272"/>
    <w:rsid w:val="00FC2467"/>
    <w:rsid w:val="00FC298D"/>
    <w:rsid w:val="00FC2C9D"/>
    <w:rsid w:val="00FC2FFB"/>
    <w:rsid w:val="00FC31A4"/>
    <w:rsid w:val="00FC368A"/>
    <w:rsid w:val="00FC3A1D"/>
    <w:rsid w:val="00FC3ACE"/>
    <w:rsid w:val="00FC3F39"/>
    <w:rsid w:val="00FC3F8E"/>
    <w:rsid w:val="00FC4180"/>
    <w:rsid w:val="00FC4627"/>
    <w:rsid w:val="00FC4694"/>
    <w:rsid w:val="00FC47F3"/>
    <w:rsid w:val="00FC4F01"/>
    <w:rsid w:val="00FC4FA8"/>
    <w:rsid w:val="00FC5135"/>
    <w:rsid w:val="00FC5597"/>
    <w:rsid w:val="00FC580C"/>
    <w:rsid w:val="00FC5A1E"/>
    <w:rsid w:val="00FC5C70"/>
    <w:rsid w:val="00FC6925"/>
    <w:rsid w:val="00FC6951"/>
    <w:rsid w:val="00FC6DF3"/>
    <w:rsid w:val="00FC6EA0"/>
    <w:rsid w:val="00FC70CC"/>
    <w:rsid w:val="00FC7378"/>
    <w:rsid w:val="00FC78BD"/>
    <w:rsid w:val="00FC7D0C"/>
    <w:rsid w:val="00FD0084"/>
    <w:rsid w:val="00FD08B7"/>
    <w:rsid w:val="00FD0C75"/>
    <w:rsid w:val="00FD0EDF"/>
    <w:rsid w:val="00FD1711"/>
    <w:rsid w:val="00FD1BAF"/>
    <w:rsid w:val="00FD1DC5"/>
    <w:rsid w:val="00FD1E33"/>
    <w:rsid w:val="00FD1EB2"/>
    <w:rsid w:val="00FD2104"/>
    <w:rsid w:val="00FD2350"/>
    <w:rsid w:val="00FD24C9"/>
    <w:rsid w:val="00FD2514"/>
    <w:rsid w:val="00FD27BD"/>
    <w:rsid w:val="00FD2CD8"/>
    <w:rsid w:val="00FD2E38"/>
    <w:rsid w:val="00FD330D"/>
    <w:rsid w:val="00FD3327"/>
    <w:rsid w:val="00FD332E"/>
    <w:rsid w:val="00FD38A3"/>
    <w:rsid w:val="00FD3A61"/>
    <w:rsid w:val="00FD3E9C"/>
    <w:rsid w:val="00FD4667"/>
    <w:rsid w:val="00FD4675"/>
    <w:rsid w:val="00FD4AC7"/>
    <w:rsid w:val="00FD4B4F"/>
    <w:rsid w:val="00FD4BB8"/>
    <w:rsid w:val="00FD4FB4"/>
    <w:rsid w:val="00FD52F4"/>
    <w:rsid w:val="00FD537E"/>
    <w:rsid w:val="00FD57A4"/>
    <w:rsid w:val="00FD5800"/>
    <w:rsid w:val="00FD5F0D"/>
    <w:rsid w:val="00FD61F8"/>
    <w:rsid w:val="00FD6200"/>
    <w:rsid w:val="00FD653C"/>
    <w:rsid w:val="00FD6861"/>
    <w:rsid w:val="00FD69E9"/>
    <w:rsid w:val="00FD6E5D"/>
    <w:rsid w:val="00FD6E75"/>
    <w:rsid w:val="00FD6EB3"/>
    <w:rsid w:val="00FD70E1"/>
    <w:rsid w:val="00FD718B"/>
    <w:rsid w:val="00FD7200"/>
    <w:rsid w:val="00FD751C"/>
    <w:rsid w:val="00FD757C"/>
    <w:rsid w:val="00FD76BA"/>
    <w:rsid w:val="00FD7862"/>
    <w:rsid w:val="00FD78D4"/>
    <w:rsid w:val="00FD7B0F"/>
    <w:rsid w:val="00FD7D96"/>
    <w:rsid w:val="00FE0006"/>
    <w:rsid w:val="00FE034E"/>
    <w:rsid w:val="00FE03F7"/>
    <w:rsid w:val="00FE05E9"/>
    <w:rsid w:val="00FE0B00"/>
    <w:rsid w:val="00FE0E81"/>
    <w:rsid w:val="00FE141A"/>
    <w:rsid w:val="00FE15CF"/>
    <w:rsid w:val="00FE1A56"/>
    <w:rsid w:val="00FE1B12"/>
    <w:rsid w:val="00FE1CD4"/>
    <w:rsid w:val="00FE1D6C"/>
    <w:rsid w:val="00FE2215"/>
    <w:rsid w:val="00FE2220"/>
    <w:rsid w:val="00FE2525"/>
    <w:rsid w:val="00FE3266"/>
    <w:rsid w:val="00FE38E4"/>
    <w:rsid w:val="00FE39EE"/>
    <w:rsid w:val="00FE3BA6"/>
    <w:rsid w:val="00FE3C9C"/>
    <w:rsid w:val="00FE3D93"/>
    <w:rsid w:val="00FE403F"/>
    <w:rsid w:val="00FE43AD"/>
    <w:rsid w:val="00FE48B4"/>
    <w:rsid w:val="00FE4AE0"/>
    <w:rsid w:val="00FE4BA4"/>
    <w:rsid w:val="00FE4CB8"/>
    <w:rsid w:val="00FE526F"/>
    <w:rsid w:val="00FE5440"/>
    <w:rsid w:val="00FE610B"/>
    <w:rsid w:val="00FE679A"/>
    <w:rsid w:val="00FE69B5"/>
    <w:rsid w:val="00FE6CA8"/>
    <w:rsid w:val="00FE6FB5"/>
    <w:rsid w:val="00FE7031"/>
    <w:rsid w:val="00FE717E"/>
    <w:rsid w:val="00FE7A69"/>
    <w:rsid w:val="00FE7F1E"/>
    <w:rsid w:val="00FF0008"/>
    <w:rsid w:val="00FF0507"/>
    <w:rsid w:val="00FF124B"/>
    <w:rsid w:val="00FF12CF"/>
    <w:rsid w:val="00FF27B7"/>
    <w:rsid w:val="00FF2CBF"/>
    <w:rsid w:val="00FF2DE4"/>
    <w:rsid w:val="00FF3191"/>
    <w:rsid w:val="00FF3537"/>
    <w:rsid w:val="00FF36B4"/>
    <w:rsid w:val="00FF379F"/>
    <w:rsid w:val="00FF396E"/>
    <w:rsid w:val="00FF3999"/>
    <w:rsid w:val="00FF3BE8"/>
    <w:rsid w:val="00FF3D37"/>
    <w:rsid w:val="00FF411E"/>
    <w:rsid w:val="00FF413E"/>
    <w:rsid w:val="00FF43BF"/>
    <w:rsid w:val="00FF48C9"/>
    <w:rsid w:val="00FF4ADA"/>
    <w:rsid w:val="00FF4D33"/>
    <w:rsid w:val="00FF515B"/>
    <w:rsid w:val="00FF55E5"/>
    <w:rsid w:val="00FF58B0"/>
    <w:rsid w:val="00FF6AC3"/>
    <w:rsid w:val="00FF6B55"/>
    <w:rsid w:val="00FF6D94"/>
    <w:rsid w:val="00FF77B6"/>
    <w:rsid w:val="00FF7DDF"/>
    <w:rsid w:val="00FF7F01"/>
    <w:rsid w:val="01116A3C"/>
    <w:rsid w:val="01B7B142"/>
    <w:rsid w:val="046EC197"/>
    <w:rsid w:val="07164E58"/>
    <w:rsid w:val="077F49FF"/>
    <w:rsid w:val="09428937"/>
    <w:rsid w:val="09C0AE9A"/>
    <w:rsid w:val="0AAA47FE"/>
    <w:rsid w:val="0BE0D5D6"/>
    <w:rsid w:val="0D0B0843"/>
    <w:rsid w:val="11641B75"/>
    <w:rsid w:val="120ABBC4"/>
    <w:rsid w:val="1275B0A4"/>
    <w:rsid w:val="164C1088"/>
    <w:rsid w:val="178CE9C6"/>
    <w:rsid w:val="17FAFB91"/>
    <w:rsid w:val="1904829E"/>
    <w:rsid w:val="1921C9BB"/>
    <w:rsid w:val="1A63AE3D"/>
    <w:rsid w:val="1AA6147B"/>
    <w:rsid w:val="1B97FFF1"/>
    <w:rsid w:val="1EC8B237"/>
    <w:rsid w:val="1FBD0846"/>
    <w:rsid w:val="21B46B9E"/>
    <w:rsid w:val="23B3F91B"/>
    <w:rsid w:val="2625073D"/>
    <w:rsid w:val="264552D7"/>
    <w:rsid w:val="283CE4A4"/>
    <w:rsid w:val="28D3DAF8"/>
    <w:rsid w:val="29442391"/>
    <w:rsid w:val="2B289E0B"/>
    <w:rsid w:val="2BDD9032"/>
    <w:rsid w:val="2D77BDD7"/>
    <w:rsid w:val="31C1411C"/>
    <w:rsid w:val="345A9688"/>
    <w:rsid w:val="3486FC92"/>
    <w:rsid w:val="34A5E66B"/>
    <w:rsid w:val="37343BAA"/>
    <w:rsid w:val="3813B834"/>
    <w:rsid w:val="38B2E89A"/>
    <w:rsid w:val="399897E4"/>
    <w:rsid w:val="3FC1B389"/>
    <w:rsid w:val="42F78DE3"/>
    <w:rsid w:val="45E589F0"/>
    <w:rsid w:val="47992A0A"/>
    <w:rsid w:val="47E260FB"/>
    <w:rsid w:val="5266AF83"/>
    <w:rsid w:val="53078B8A"/>
    <w:rsid w:val="565CC389"/>
    <w:rsid w:val="56B19489"/>
    <w:rsid w:val="5855B717"/>
    <w:rsid w:val="5A41F23A"/>
    <w:rsid w:val="5A6FCEFE"/>
    <w:rsid w:val="5A8F0885"/>
    <w:rsid w:val="5DEE8BEA"/>
    <w:rsid w:val="5E50327E"/>
    <w:rsid w:val="5EE20E19"/>
    <w:rsid w:val="5F3BC7CB"/>
    <w:rsid w:val="5FC5F5C9"/>
    <w:rsid w:val="611C37C3"/>
    <w:rsid w:val="628BB13F"/>
    <w:rsid w:val="63E2AE5D"/>
    <w:rsid w:val="67DE35BA"/>
    <w:rsid w:val="682B767E"/>
    <w:rsid w:val="689EBD8B"/>
    <w:rsid w:val="68FA3E94"/>
    <w:rsid w:val="69B8F23B"/>
    <w:rsid w:val="6AB2DB51"/>
    <w:rsid w:val="6C1ABDC4"/>
    <w:rsid w:val="6D61EFF6"/>
    <w:rsid w:val="6E2EDB8A"/>
    <w:rsid w:val="6FD7A662"/>
    <w:rsid w:val="6FFD2C31"/>
    <w:rsid w:val="70081AF6"/>
    <w:rsid w:val="722EE479"/>
    <w:rsid w:val="7500CEE6"/>
    <w:rsid w:val="763EC94E"/>
    <w:rsid w:val="770DA469"/>
    <w:rsid w:val="795994C4"/>
    <w:rsid w:val="7968D75D"/>
    <w:rsid w:val="7AC89A74"/>
    <w:rsid w:val="7BDDA901"/>
    <w:rsid w:val="7F04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64E"/>
  <w15:chartTrackingRefBased/>
  <w15:docId w15:val="{DFCED6C8-AE24-4787-8882-8D4DC23A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A75"/>
    <w:pPr>
      <w:keepNext/>
      <w:keepLines/>
      <w:spacing w:before="40" w:after="0"/>
      <w:outlineLvl w:val="0"/>
    </w:pPr>
    <w:rPr>
      <w:rFonts w:ascii="Arial" w:eastAsiaTheme="majorEastAsia" w:hAnsi="Arial" w:cstheme="majorBidi"/>
      <w:b/>
      <w:color w:val="FFFFFF" w:themeColor="background1"/>
      <w:szCs w:val="32"/>
    </w:rPr>
  </w:style>
  <w:style w:type="paragraph" w:styleId="Heading2">
    <w:name w:val="heading 2"/>
    <w:basedOn w:val="Normal"/>
    <w:next w:val="Normal"/>
    <w:link w:val="Heading2Char"/>
    <w:uiPriority w:val="9"/>
    <w:unhideWhenUsed/>
    <w:qFormat/>
    <w:rsid w:val="00424D54"/>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C2E"/>
    <w:pPr>
      <w:ind w:left="720"/>
      <w:contextualSpacing/>
    </w:pPr>
  </w:style>
  <w:style w:type="character" w:styleId="CommentReference">
    <w:name w:val="annotation reference"/>
    <w:basedOn w:val="DefaultParagraphFont"/>
    <w:uiPriority w:val="99"/>
    <w:semiHidden/>
    <w:unhideWhenUsed/>
    <w:rsid w:val="000706A8"/>
    <w:rPr>
      <w:sz w:val="16"/>
      <w:szCs w:val="16"/>
    </w:rPr>
  </w:style>
  <w:style w:type="paragraph" w:styleId="CommentText">
    <w:name w:val="annotation text"/>
    <w:basedOn w:val="Normal"/>
    <w:link w:val="CommentTextChar"/>
    <w:uiPriority w:val="99"/>
    <w:unhideWhenUsed/>
    <w:rsid w:val="000706A8"/>
    <w:pPr>
      <w:spacing w:line="240" w:lineRule="auto"/>
    </w:pPr>
    <w:rPr>
      <w:sz w:val="20"/>
      <w:szCs w:val="20"/>
    </w:rPr>
  </w:style>
  <w:style w:type="character" w:customStyle="1" w:styleId="CommentTextChar">
    <w:name w:val="Comment Text Char"/>
    <w:basedOn w:val="DefaultParagraphFont"/>
    <w:link w:val="CommentText"/>
    <w:uiPriority w:val="99"/>
    <w:rsid w:val="000706A8"/>
    <w:rPr>
      <w:sz w:val="20"/>
      <w:szCs w:val="20"/>
    </w:rPr>
  </w:style>
  <w:style w:type="paragraph" w:styleId="CommentSubject">
    <w:name w:val="annotation subject"/>
    <w:basedOn w:val="CommentText"/>
    <w:next w:val="CommentText"/>
    <w:link w:val="CommentSubjectChar"/>
    <w:uiPriority w:val="99"/>
    <w:semiHidden/>
    <w:unhideWhenUsed/>
    <w:rsid w:val="000706A8"/>
    <w:rPr>
      <w:b/>
      <w:bCs/>
    </w:rPr>
  </w:style>
  <w:style w:type="character" w:customStyle="1" w:styleId="CommentSubjectChar">
    <w:name w:val="Comment Subject Char"/>
    <w:basedOn w:val="CommentTextChar"/>
    <w:link w:val="CommentSubject"/>
    <w:uiPriority w:val="99"/>
    <w:semiHidden/>
    <w:rsid w:val="000706A8"/>
    <w:rPr>
      <w:b/>
      <w:bCs/>
      <w:sz w:val="20"/>
      <w:szCs w:val="20"/>
    </w:rPr>
  </w:style>
  <w:style w:type="paragraph" w:customStyle="1" w:styleId="Default">
    <w:name w:val="Default"/>
    <w:rsid w:val="00DA4F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A157C"/>
    <w:pPr>
      <w:spacing w:after="0" w:line="240" w:lineRule="auto"/>
    </w:pPr>
  </w:style>
  <w:style w:type="character" w:styleId="Hyperlink">
    <w:name w:val="Hyperlink"/>
    <w:basedOn w:val="DefaultParagraphFont"/>
    <w:uiPriority w:val="99"/>
    <w:unhideWhenUsed/>
    <w:rsid w:val="00210FEE"/>
    <w:rPr>
      <w:color w:val="0563C1" w:themeColor="hyperlink"/>
      <w:u w:val="single"/>
    </w:rPr>
  </w:style>
  <w:style w:type="paragraph" w:styleId="Header">
    <w:name w:val="header"/>
    <w:basedOn w:val="Normal"/>
    <w:link w:val="HeaderChar"/>
    <w:uiPriority w:val="99"/>
    <w:unhideWhenUsed/>
    <w:rsid w:val="0099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BBD"/>
  </w:style>
  <w:style w:type="paragraph" w:styleId="Footer">
    <w:name w:val="footer"/>
    <w:basedOn w:val="Normal"/>
    <w:link w:val="FooterChar"/>
    <w:uiPriority w:val="99"/>
    <w:unhideWhenUsed/>
    <w:rsid w:val="0099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BBD"/>
  </w:style>
  <w:style w:type="character" w:styleId="Mention">
    <w:name w:val="Mention"/>
    <w:basedOn w:val="DefaultParagraphFont"/>
    <w:uiPriority w:val="99"/>
    <w:unhideWhenUsed/>
    <w:rsid w:val="000673D5"/>
    <w:rPr>
      <w:color w:val="2B579A"/>
      <w:shd w:val="clear" w:color="auto" w:fill="E1DFDD"/>
    </w:rPr>
  </w:style>
  <w:style w:type="character" w:customStyle="1" w:styleId="Heading1Char">
    <w:name w:val="Heading 1 Char"/>
    <w:basedOn w:val="DefaultParagraphFont"/>
    <w:link w:val="Heading1"/>
    <w:uiPriority w:val="9"/>
    <w:rsid w:val="00804D5A"/>
    <w:rPr>
      <w:rFonts w:ascii="Arial" w:eastAsiaTheme="majorEastAsia" w:hAnsi="Arial" w:cstheme="majorBidi"/>
      <w:b/>
      <w:color w:val="FFFFFF" w:themeColor="background1"/>
      <w:szCs w:val="32"/>
    </w:rPr>
  </w:style>
  <w:style w:type="paragraph" w:styleId="TOC1">
    <w:name w:val="toc 1"/>
    <w:basedOn w:val="Normal"/>
    <w:next w:val="Normal"/>
    <w:autoRedefine/>
    <w:uiPriority w:val="39"/>
    <w:unhideWhenUsed/>
    <w:rsid w:val="006A0F5E"/>
    <w:pPr>
      <w:tabs>
        <w:tab w:val="right" w:leader="dot" w:pos="13948"/>
      </w:tabs>
      <w:spacing w:after="100"/>
    </w:pPr>
  </w:style>
  <w:style w:type="character" w:customStyle="1" w:styleId="Heading2Char">
    <w:name w:val="Heading 2 Char"/>
    <w:basedOn w:val="DefaultParagraphFont"/>
    <w:link w:val="Heading2"/>
    <w:uiPriority w:val="9"/>
    <w:rsid w:val="00424D54"/>
    <w:rPr>
      <w:rFonts w:ascii="Arial" w:eastAsiaTheme="majorEastAsia" w:hAnsi="Arial" w:cstheme="majorBidi"/>
      <w:b/>
      <w:szCs w:val="26"/>
    </w:rPr>
  </w:style>
  <w:style w:type="paragraph" w:styleId="TOC2">
    <w:name w:val="toc 2"/>
    <w:basedOn w:val="Normal"/>
    <w:next w:val="Normal"/>
    <w:autoRedefine/>
    <w:uiPriority w:val="39"/>
    <w:unhideWhenUsed/>
    <w:rsid w:val="00D20A30"/>
    <w:pPr>
      <w:spacing w:after="100"/>
      <w:ind w:left="220"/>
    </w:pPr>
  </w:style>
  <w:style w:type="character" w:customStyle="1" w:styleId="cf01">
    <w:name w:val="cf01"/>
    <w:basedOn w:val="DefaultParagraphFont"/>
    <w:rsid w:val="009761B4"/>
    <w:rPr>
      <w:rFonts w:ascii="Segoe UI" w:hAnsi="Segoe UI" w:cs="Segoe UI" w:hint="default"/>
      <w:sz w:val="18"/>
      <w:szCs w:val="18"/>
    </w:rPr>
  </w:style>
  <w:style w:type="character" w:styleId="UnresolvedMention">
    <w:name w:val="Unresolved Mention"/>
    <w:basedOn w:val="DefaultParagraphFont"/>
    <w:uiPriority w:val="99"/>
    <w:semiHidden/>
    <w:unhideWhenUsed/>
    <w:rsid w:val="0070290F"/>
    <w:rPr>
      <w:color w:val="605E5C"/>
      <w:shd w:val="clear" w:color="auto" w:fill="E1DFDD"/>
    </w:rPr>
  </w:style>
  <w:style w:type="character" w:customStyle="1" w:styleId="ui-provider">
    <w:name w:val="ui-provider"/>
    <w:basedOn w:val="DefaultParagraphFont"/>
    <w:rsid w:val="00E1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rastructure.planninginspectorate.gov.uk/wp-content/ipc/uploads/projects/TR020001/TR020001-000920-London%20Luton%20Airport%20Expansion%20Examination%20Libr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rastructure.planninginspectorate.gov.uk/document/TR020001-0026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6BDF009C22E499CE9A9FA570BCE41" ma:contentTypeVersion="17" ma:contentTypeDescription="Create a new document." ma:contentTypeScope="" ma:versionID="31ca84f3a20e60261031f044cbb9a0e2">
  <xsd:schema xmlns:xsd="http://www.w3.org/2001/XMLSchema" xmlns:xs="http://www.w3.org/2001/XMLSchema" xmlns:p="http://schemas.microsoft.com/office/2006/metadata/properties" xmlns:ns3="cd8ce752-981b-46a8-b7a5-7e601ad3ddeb" xmlns:ns4="b1ecf540-cf56-4d3e-87bc-0f0d13f21ccd" targetNamespace="http://schemas.microsoft.com/office/2006/metadata/properties" ma:root="true" ma:fieldsID="edd7ebe62379eba83ad5f37b39d786b8" ns3:_="" ns4:_="">
    <xsd:import namespace="cd8ce752-981b-46a8-b7a5-7e601ad3ddeb"/>
    <xsd:import namespace="b1ecf540-cf56-4d3e-87bc-0f0d13f21c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ce752-981b-46a8-b7a5-7e601ad3d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cf540-cf56-4d3e-87bc-0f0d13f21c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d8ce752-981b-46a8-b7a5-7e601ad3ddeb">
      <UserInfo>
        <DisplayName>Hunt, Richard</DisplayName>
        <AccountId>20</AccountId>
        <AccountType/>
      </UserInfo>
    </SharedWithUsers>
    <_activity xmlns="b1ecf540-cf56-4d3e-87bc-0f0d13f21ccd" xsi:nil="true"/>
  </documentManagement>
</p:properties>
</file>

<file path=customXml/itemProps1.xml><?xml version="1.0" encoding="utf-8"?>
<ds:datastoreItem xmlns:ds="http://schemas.openxmlformats.org/officeDocument/2006/customXml" ds:itemID="{093026CB-0248-44C2-A5EB-E57EBF70A9EF}">
  <ds:schemaRefs>
    <ds:schemaRef ds:uri="http://schemas.microsoft.com/sharepoint/v3/contenttype/forms"/>
  </ds:schemaRefs>
</ds:datastoreItem>
</file>

<file path=customXml/itemProps2.xml><?xml version="1.0" encoding="utf-8"?>
<ds:datastoreItem xmlns:ds="http://schemas.openxmlformats.org/officeDocument/2006/customXml" ds:itemID="{32634B36-A885-458C-903D-8071BDC7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ce752-981b-46a8-b7a5-7e601ad3ddeb"/>
    <ds:schemaRef ds:uri="b1ecf540-cf56-4d3e-87bc-0f0d13f2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A4128-C37B-4313-B98B-F4967F1F85D4}">
  <ds:schemaRefs>
    <ds:schemaRef ds:uri="http://schemas.openxmlformats.org/officeDocument/2006/bibliography"/>
  </ds:schemaRefs>
</ds:datastoreItem>
</file>

<file path=customXml/itemProps4.xml><?xml version="1.0" encoding="utf-8"?>
<ds:datastoreItem xmlns:ds="http://schemas.openxmlformats.org/officeDocument/2006/customXml" ds:itemID="{643D1DB2-BE17-4CB3-81AA-06798C7DFBF0}">
  <ds:schemaRefs>
    <ds:schemaRef ds:uri="http://schemas.microsoft.com/office/2006/metadata/properties"/>
    <ds:schemaRef ds:uri="http://schemas.microsoft.com/office/infopath/2007/PartnerControls"/>
    <ds:schemaRef ds:uri="cd8ce752-981b-46a8-b7a5-7e601ad3ddeb"/>
    <ds:schemaRef ds:uri="b1ecf540-cf56-4d3e-87bc-0f0d13f21cc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12295</Words>
  <Characters>70088</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82219</CharactersWithSpaces>
  <SharedDoc>false</SharedDoc>
  <HLinks>
    <vt:vector size="162" baseType="variant">
      <vt:variant>
        <vt:i4>1835064</vt:i4>
      </vt:variant>
      <vt:variant>
        <vt:i4>152</vt:i4>
      </vt:variant>
      <vt:variant>
        <vt:i4>0</vt:i4>
      </vt:variant>
      <vt:variant>
        <vt:i4>5</vt:i4>
      </vt:variant>
      <vt:variant>
        <vt:lpwstr/>
      </vt:variant>
      <vt:variant>
        <vt:lpwstr>_Toc153482288</vt:lpwstr>
      </vt:variant>
      <vt:variant>
        <vt:i4>1835064</vt:i4>
      </vt:variant>
      <vt:variant>
        <vt:i4>146</vt:i4>
      </vt:variant>
      <vt:variant>
        <vt:i4>0</vt:i4>
      </vt:variant>
      <vt:variant>
        <vt:i4>5</vt:i4>
      </vt:variant>
      <vt:variant>
        <vt:lpwstr/>
      </vt:variant>
      <vt:variant>
        <vt:lpwstr>_Toc153482287</vt:lpwstr>
      </vt:variant>
      <vt:variant>
        <vt:i4>1835064</vt:i4>
      </vt:variant>
      <vt:variant>
        <vt:i4>140</vt:i4>
      </vt:variant>
      <vt:variant>
        <vt:i4>0</vt:i4>
      </vt:variant>
      <vt:variant>
        <vt:i4>5</vt:i4>
      </vt:variant>
      <vt:variant>
        <vt:lpwstr/>
      </vt:variant>
      <vt:variant>
        <vt:lpwstr>_Toc153482286</vt:lpwstr>
      </vt:variant>
      <vt:variant>
        <vt:i4>1835064</vt:i4>
      </vt:variant>
      <vt:variant>
        <vt:i4>134</vt:i4>
      </vt:variant>
      <vt:variant>
        <vt:i4>0</vt:i4>
      </vt:variant>
      <vt:variant>
        <vt:i4>5</vt:i4>
      </vt:variant>
      <vt:variant>
        <vt:lpwstr/>
      </vt:variant>
      <vt:variant>
        <vt:lpwstr>_Toc153482285</vt:lpwstr>
      </vt:variant>
      <vt:variant>
        <vt:i4>1835064</vt:i4>
      </vt:variant>
      <vt:variant>
        <vt:i4>128</vt:i4>
      </vt:variant>
      <vt:variant>
        <vt:i4>0</vt:i4>
      </vt:variant>
      <vt:variant>
        <vt:i4>5</vt:i4>
      </vt:variant>
      <vt:variant>
        <vt:lpwstr/>
      </vt:variant>
      <vt:variant>
        <vt:lpwstr>_Toc153482284</vt:lpwstr>
      </vt:variant>
      <vt:variant>
        <vt:i4>1835064</vt:i4>
      </vt:variant>
      <vt:variant>
        <vt:i4>122</vt:i4>
      </vt:variant>
      <vt:variant>
        <vt:i4>0</vt:i4>
      </vt:variant>
      <vt:variant>
        <vt:i4>5</vt:i4>
      </vt:variant>
      <vt:variant>
        <vt:lpwstr/>
      </vt:variant>
      <vt:variant>
        <vt:lpwstr>_Toc153482283</vt:lpwstr>
      </vt:variant>
      <vt:variant>
        <vt:i4>1835064</vt:i4>
      </vt:variant>
      <vt:variant>
        <vt:i4>116</vt:i4>
      </vt:variant>
      <vt:variant>
        <vt:i4>0</vt:i4>
      </vt:variant>
      <vt:variant>
        <vt:i4>5</vt:i4>
      </vt:variant>
      <vt:variant>
        <vt:lpwstr/>
      </vt:variant>
      <vt:variant>
        <vt:lpwstr>_Toc153482282</vt:lpwstr>
      </vt:variant>
      <vt:variant>
        <vt:i4>1835064</vt:i4>
      </vt:variant>
      <vt:variant>
        <vt:i4>110</vt:i4>
      </vt:variant>
      <vt:variant>
        <vt:i4>0</vt:i4>
      </vt:variant>
      <vt:variant>
        <vt:i4>5</vt:i4>
      </vt:variant>
      <vt:variant>
        <vt:lpwstr/>
      </vt:variant>
      <vt:variant>
        <vt:lpwstr>_Toc153482281</vt:lpwstr>
      </vt:variant>
      <vt:variant>
        <vt:i4>1835064</vt:i4>
      </vt:variant>
      <vt:variant>
        <vt:i4>104</vt:i4>
      </vt:variant>
      <vt:variant>
        <vt:i4>0</vt:i4>
      </vt:variant>
      <vt:variant>
        <vt:i4>5</vt:i4>
      </vt:variant>
      <vt:variant>
        <vt:lpwstr/>
      </vt:variant>
      <vt:variant>
        <vt:lpwstr>_Toc153482280</vt:lpwstr>
      </vt:variant>
      <vt:variant>
        <vt:i4>1245240</vt:i4>
      </vt:variant>
      <vt:variant>
        <vt:i4>98</vt:i4>
      </vt:variant>
      <vt:variant>
        <vt:i4>0</vt:i4>
      </vt:variant>
      <vt:variant>
        <vt:i4>5</vt:i4>
      </vt:variant>
      <vt:variant>
        <vt:lpwstr/>
      </vt:variant>
      <vt:variant>
        <vt:lpwstr>_Toc153482279</vt:lpwstr>
      </vt:variant>
      <vt:variant>
        <vt:i4>1245240</vt:i4>
      </vt:variant>
      <vt:variant>
        <vt:i4>92</vt:i4>
      </vt:variant>
      <vt:variant>
        <vt:i4>0</vt:i4>
      </vt:variant>
      <vt:variant>
        <vt:i4>5</vt:i4>
      </vt:variant>
      <vt:variant>
        <vt:lpwstr/>
      </vt:variant>
      <vt:variant>
        <vt:lpwstr>_Toc153482278</vt:lpwstr>
      </vt:variant>
      <vt:variant>
        <vt:i4>1245240</vt:i4>
      </vt:variant>
      <vt:variant>
        <vt:i4>86</vt:i4>
      </vt:variant>
      <vt:variant>
        <vt:i4>0</vt:i4>
      </vt:variant>
      <vt:variant>
        <vt:i4>5</vt:i4>
      </vt:variant>
      <vt:variant>
        <vt:lpwstr/>
      </vt:variant>
      <vt:variant>
        <vt:lpwstr>_Toc153482277</vt:lpwstr>
      </vt:variant>
      <vt:variant>
        <vt:i4>1245240</vt:i4>
      </vt:variant>
      <vt:variant>
        <vt:i4>80</vt:i4>
      </vt:variant>
      <vt:variant>
        <vt:i4>0</vt:i4>
      </vt:variant>
      <vt:variant>
        <vt:i4>5</vt:i4>
      </vt:variant>
      <vt:variant>
        <vt:lpwstr/>
      </vt:variant>
      <vt:variant>
        <vt:lpwstr>_Toc153482276</vt:lpwstr>
      </vt:variant>
      <vt:variant>
        <vt:i4>1245240</vt:i4>
      </vt:variant>
      <vt:variant>
        <vt:i4>74</vt:i4>
      </vt:variant>
      <vt:variant>
        <vt:i4>0</vt:i4>
      </vt:variant>
      <vt:variant>
        <vt:i4>5</vt:i4>
      </vt:variant>
      <vt:variant>
        <vt:lpwstr/>
      </vt:variant>
      <vt:variant>
        <vt:lpwstr>_Toc153482275</vt:lpwstr>
      </vt:variant>
      <vt:variant>
        <vt:i4>1245240</vt:i4>
      </vt:variant>
      <vt:variant>
        <vt:i4>68</vt:i4>
      </vt:variant>
      <vt:variant>
        <vt:i4>0</vt:i4>
      </vt:variant>
      <vt:variant>
        <vt:i4>5</vt:i4>
      </vt:variant>
      <vt:variant>
        <vt:lpwstr/>
      </vt:variant>
      <vt:variant>
        <vt:lpwstr>_Toc153482274</vt:lpwstr>
      </vt:variant>
      <vt:variant>
        <vt:i4>1245240</vt:i4>
      </vt:variant>
      <vt:variant>
        <vt:i4>62</vt:i4>
      </vt:variant>
      <vt:variant>
        <vt:i4>0</vt:i4>
      </vt:variant>
      <vt:variant>
        <vt:i4>5</vt:i4>
      </vt:variant>
      <vt:variant>
        <vt:lpwstr/>
      </vt:variant>
      <vt:variant>
        <vt:lpwstr>_Toc153482273</vt:lpwstr>
      </vt:variant>
      <vt:variant>
        <vt:i4>1245240</vt:i4>
      </vt:variant>
      <vt:variant>
        <vt:i4>56</vt:i4>
      </vt:variant>
      <vt:variant>
        <vt:i4>0</vt:i4>
      </vt:variant>
      <vt:variant>
        <vt:i4>5</vt:i4>
      </vt:variant>
      <vt:variant>
        <vt:lpwstr/>
      </vt:variant>
      <vt:variant>
        <vt:lpwstr>_Toc153482272</vt:lpwstr>
      </vt:variant>
      <vt:variant>
        <vt:i4>1245240</vt:i4>
      </vt:variant>
      <vt:variant>
        <vt:i4>50</vt:i4>
      </vt:variant>
      <vt:variant>
        <vt:i4>0</vt:i4>
      </vt:variant>
      <vt:variant>
        <vt:i4>5</vt:i4>
      </vt:variant>
      <vt:variant>
        <vt:lpwstr/>
      </vt:variant>
      <vt:variant>
        <vt:lpwstr>_Toc153482271</vt:lpwstr>
      </vt:variant>
      <vt:variant>
        <vt:i4>1245240</vt:i4>
      </vt:variant>
      <vt:variant>
        <vt:i4>44</vt:i4>
      </vt:variant>
      <vt:variant>
        <vt:i4>0</vt:i4>
      </vt:variant>
      <vt:variant>
        <vt:i4>5</vt:i4>
      </vt:variant>
      <vt:variant>
        <vt:lpwstr/>
      </vt:variant>
      <vt:variant>
        <vt:lpwstr>_Toc153482270</vt:lpwstr>
      </vt:variant>
      <vt:variant>
        <vt:i4>1179704</vt:i4>
      </vt:variant>
      <vt:variant>
        <vt:i4>38</vt:i4>
      </vt:variant>
      <vt:variant>
        <vt:i4>0</vt:i4>
      </vt:variant>
      <vt:variant>
        <vt:i4>5</vt:i4>
      </vt:variant>
      <vt:variant>
        <vt:lpwstr/>
      </vt:variant>
      <vt:variant>
        <vt:lpwstr>_Toc153482269</vt:lpwstr>
      </vt:variant>
      <vt:variant>
        <vt:i4>1179704</vt:i4>
      </vt:variant>
      <vt:variant>
        <vt:i4>32</vt:i4>
      </vt:variant>
      <vt:variant>
        <vt:i4>0</vt:i4>
      </vt:variant>
      <vt:variant>
        <vt:i4>5</vt:i4>
      </vt:variant>
      <vt:variant>
        <vt:lpwstr/>
      </vt:variant>
      <vt:variant>
        <vt:lpwstr>_Toc153482268</vt:lpwstr>
      </vt:variant>
      <vt:variant>
        <vt:i4>1179704</vt:i4>
      </vt:variant>
      <vt:variant>
        <vt:i4>26</vt:i4>
      </vt:variant>
      <vt:variant>
        <vt:i4>0</vt:i4>
      </vt:variant>
      <vt:variant>
        <vt:i4>5</vt:i4>
      </vt:variant>
      <vt:variant>
        <vt:lpwstr/>
      </vt:variant>
      <vt:variant>
        <vt:lpwstr>_Toc153482267</vt:lpwstr>
      </vt:variant>
      <vt:variant>
        <vt:i4>1179704</vt:i4>
      </vt:variant>
      <vt:variant>
        <vt:i4>20</vt:i4>
      </vt:variant>
      <vt:variant>
        <vt:i4>0</vt:i4>
      </vt:variant>
      <vt:variant>
        <vt:i4>5</vt:i4>
      </vt:variant>
      <vt:variant>
        <vt:lpwstr/>
      </vt:variant>
      <vt:variant>
        <vt:lpwstr>_Toc153482266</vt:lpwstr>
      </vt:variant>
      <vt:variant>
        <vt:i4>1179704</vt:i4>
      </vt:variant>
      <vt:variant>
        <vt:i4>14</vt:i4>
      </vt:variant>
      <vt:variant>
        <vt:i4>0</vt:i4>
      </vt:variant>
      <vt:variant>
        <vt:i4>5</vt:i4>
      </vt:variant>
      <vt:variant>
        <vt:lpwstr/>
      </vt:variant>
      <vt:variant>
        <vt:lpwstr>_Toc153482265</vt:lpwstr>
      </vt:variant>
      <vt:variant>
        <vt:i4>1179704</vt:i4>
      </vt:variant>
      <vt:variant>
        <vt:i4>8</vt:i4>
      </vt:variant>
      <vt:variant>
        <vt:i4>0</vt:i4>
      </vt:variant>
      <vt:variant>
        <vt:i4>5</vt:i4>
      </vt:variant>
      <vt:variant>
        <vt:lpwstr/>
      </vt:variant>
      <vt:variant>
        <vt:lpwstr>_Toc153482264</vt:lpwstr>
      </vt:variant>
      <vt:variant>
        <vt:i4>3997809</vt:i4>
      </vt:variant>
      <vt:variant>
        <vt:i4>3</vt:i4>
      </vt:variant>
      <vt:variant>
        <vt:i4>0</vt:i4>
      </vt:variant>
      <vt:variant>
        <vt:i4>5</vt:i4>
      </vt:variant>
      <vt:variant>
        <vt:lpwstr>https://infrastructure.planninginspectorate.gov.uk/wp-content/ipc/uploads/projects/TR020001/TR020001-000920-London Luton Airport Expansion Examination Library.pdf</vt:lpwstr>
      </vt:variant>
      <vt:variant>
        <vt:lpwstr/>
      </vt:variant>
      <vt:variant>
        <vt:i4>7208993</vt:i4>
      </vt:variant>
      <vt:variant>
        <vt:i4>0</vt:i4>
      </vt:variant>
      <vt:variant>
        <vt:i4>0</vt:i4>
      </vt:variant>
      <vt:variant>
        <vt:i4>5</vt:i4>
      </vt:variant>
      <vt:variant>
        <vt:lpwstr>http://infrastructure.planninginspectorate.gov.uk/document/TR020001-002667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Jo</dc:creator>
  <cp:keywords/>
  <dc:description/>
  <cp:lastModifiedBy>Evans, Sian</cp:lastModifiedBy>
  <cp:revision>2</cp:revision>
  <cp:lastPrinted>2023-12-15T12:30:00Z</cp:lastPrinted>
  <dcterms:created xsi:type="dcterms:W3CDTF">2024-01-03T10:38:00Z</dcterms:created>
  <dcterms:modified xsi:type="dcterms:W3CDTF">2024-01-03T10:38:00Z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0x0101002346BDF009C22E499CE9A9FA570BCE41</vt:lpwstr>
  </property>
</Properties>
</file>