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DAFF" w14:textId="52F8A4C0" w:rsidR="00332F3C" w:rsidRPr="00332F3C" w:rsidRDefault="00332F3C" w:rsidP="00332F3C">
      <w:pPr>
        <w:outlineLvl w:val="0"/>
        <w:rPr>
          <w:rFonts w:ascii="Verdana" w:hAnsi="Verdana" w:cs="Arial"/>
          <w:b/>
          <w:bCs/>
          <w:sz w:val="22"/>
          <w:szCs w:val="22"/>
        </w:rPr>
      </w:pPr>
      <w:r w:rsidRPr="00332F3C">
        <w:rPr>
          <w:rFonts w:ascii="Verdana" w:hAnsi="Verdana" w:cs="Arial"/>
          <w:b/>
          <w:bCs/>
          <w:sz w:val="22"/>
          <w:szCs w:val="22"/>
        </w:rPr>
        <w:t xml:space="preserve">Application by </w:t>
      </w:r>
      <w:r w:rsidR="00467E19">
        <w:rPr>
          <w:rFonts w:ascii="Verdana" w:hAnsi="Verdana" w:cs="Arial"/>
          <w:b/>
          <w:bCs/>
          <w:sz w:val="22"/>
          <w:szCs w:val="22"/>
        </w:rPr>
        <w:t>National Highways</w:t>
      </w:r>
      <w:r w:rsidR="00707DA8">
        <w:rPr>
          <w:rFonts w:ascii="Verdana" w:hAnsi="Verdana" w:cs="Arial"/>
          <w:b/>
          <w:bCs/>
          <w:sz w:val="22"/>
          <w:szCs w:val="22"/>
        </w:rPr>
        <w:t xml:space="preserve"> </w:t>
      </w:r>
      <w:r w:rsidRPr="00332F3C">
        <w:rPr>
          <w:rFonts w:ascii="Verdana" w:hAnsi="Verdana" w:cs="Arial"/>
          <w:b/>
          <w:bCs/>
          <w:sz w:val="22"/>
          <w:szCs w:val="22"/>
        </w:rPr>
        <w:t xml:space="preserve">for </w:t>
      </w:r>
      <w:r w:rsidR="00803400">
        <w:rPr>
          <w:rFonts w:ascii="Verdana" w:hAnsi="Verdana" w:cs="Arial"/>
          <w:b/>
          <w:bCs/>
          <w:sz w:val="22"/>
          <w:szCs w:val="22"/>
        </w:rPr>
        <w:t>A47 Wansford to Sutton Dualling</w:t>
      </w:r>
    </w:p>
    <w:p w14:paraId="58434A0B" w14:textId="271F5BC8" w:rsidR="00EB14A5" w:rsidRDefault="00332F3C" w:rsidP="00332F3C">
      <w:pPr>
        <w:spacing w:before="120"/>
        <w:outlineLvl w:val="0"/>
        <w:rPr>
          <w:rFonts w:ascii="Verdana" w:hAnsi="Verdana" w:cs="Arial"/>
          <w:b/>
          <w:bCs/>
          <w:sz w:val="22"/>
          <w:szCs w:val="22"/>
        </w:rPr>
      </w:pPr>
      <w:r>
        <w:rPr>
          <w:rFonts w:ascii="Verdana" w:hAnsi="Verdana" w:cs="Arial"/>
          <w:b/>
          <w:bCs/>
          <w:sz w:val="22"/>
          <w:szCs w:val="22"/>
        </w:rPr>
        <w:t>The Examining A</w:t>
      </w:r>
      <w:r w:rsidR="00EB14A5" w:rsidRPr="00EB14A5">
        <w:rPr>
          <w:rFonts w:ascii="Verdana" w:hAnsi="Verdana" w:cs="Arial"/>
          <w:b/>
          <w:bCs/>
          <w:sz w:val="22"/>
          <w:szCs w:val="22"/>
        </w:rPr>
        <w:t xml:space="preserve">uthority’s </w:t>
      </w:r>
      <w:r w:rsidR="003A00BE">
        <w:rPr>
          <w:rFonts w:ascii="Verdana" w:hAnsi="Verdana" w:cs="Arial"/>
          <w:b/>
          <w:bCs/>
          <w:sz w:val="22"/>
          <w:szCs w:val="22"/>
        </w:rPr>
        <w:t xml:space="preserve">further </w:t>
      </w:r>
      <w:r w:rsidR="00EB14A5" w:rsidRPr="00EB14A5">
        <w:rPr>
          <w:rFonts w:ascii="Verdana" w:hAnsi="Verdana" w:cs="Arial"/>
          <w:b/>
          <w:bCs/>
          <w:sz w:val="22"/>
          <w:szCs w:val="22"/>
        </w:rPr>
        <w:t>written</w:t>
      </w:r>
      <w:r w:rsidR="00EB14A5" w:rsidRPr="00CA0B1D">
        <w:rPr>
          <w:rFonts w:ascii="Verdana" w:hAnsi="Verdana" w:cs="Arial"/>
          <w:b/>
          <w:bCs/>
          <w:i/>
          <w:sz w:val="22"/>
          <w:szCs w:val="22"/>
        </w:rPr>
        <w:t xml:space="preserve"> </w:t>
      </w:r>
      <w:r w:rsidR="00EB14A5" w:rsidRPr="00EB14A5">
        <w:rPr>
          <w:rFonts w:ascii="Verdana" w:hAnsi="Verdana" w:cs="Arial"/>
          <w:b/>
          <w:bCs/>
          <w:sz w:val="22"/>
          <w:szCs w:val="22"/>
        </w:rPr>
        <w:t>questions and requests for information</w:t>
      </w:r>
      <w:r w:rsidR="006E63F8">
        <w:rPr>
          <w:rFonts w:ascii="Verdana" w:hAnsi="Verdana" w:cs="Arial"/>
          <w:b/>
          <w:bCs/>
          <w:sz w:val="22"/>
          <w:szCs w:val="22"/>
        </w:rPr>
        <w:t xml:space="preserve"> (ExQ</w:t>
      </w:r>
      <w:r w:rsidR="008C4197">
        <w:rPr>
          <w:rFonts w:ascii="Verdana" w:hAnsi="Verdana" w:cs="Arial"/>
          <w:b/>
          <w:bCs/>
          <w:sz w:val="22"/>
          <w:szCs w:val="22"/>
        </w:rPr>
        <w:t>2</w:t>
      </w:r>
      <w:r w:rsidR="006E63F8">
        <w:rPr>
          <w:rFonts w:ascii="Verdana" w:hAnsi="Verdana" w:cs="Arial"/>
          <w:b/>
          <w:bCs/>
          <w:sz w:val="22"/>
          <w:szCs w:val="22"/>
        </w:rPr>
        <w:t>)</w:t>
      </w:r>
    </w:p>
    <w:p w14:paraId="287C66EF" w14:textId="56D08890" w:rsidR="00332F3C" w:rsidRDefault="00332F3C" w:rsidP="00332F3C">
      <w:pPr>
        <w:spacing w:before="120"/>
        <w:outlineLvl w:val="0"/>
        <w:rPr>
          <w:rFonts w:ascii="Verdana" w:hAnsi="Verdana" w:cs="Arial"/>
          <w:b/>
          <w:bCs/>
          <w:sz w:val="22"/>
          <w:szCs w:val="22"/>
        </w:rPr>
      </w:pPr>
      <w:r w:rsidRPr="00E0177D">
        <w:rPr>
          <w:rFonts w:ascii="Verdana" w:hAnsi="Verdana" w:cs="Arial"/>
          <w:sz w:val="22"/>
          <w:szCs w:val="22"/>
        </w:rPr>
        <w:t>Issued</w:t>
      </w:r>
      <w:r w:rsidR="00E0177D">
        <w:rPr>
          <w:rFonts w:ascii="Verdana" w:hAnsi="Verdana" w:cs="Arial"/>
          <w:b/>
          <w:bCs/>
          <w:sz w:val="22"/>
          <w:szCs w:val="22"/>
        </w:rPr>
        <w:tab/>
      </w:r>
      <w:r w:rsidR="00BD00A9" w:rsidRPr="00833373">
        <w:rPr>
          <w:rFonts w:ascii="Verdana" w:hAnsi="Verdana" w:cs="Arial"/>
          <w:b/>
          <w:bCs/>
          <w:sz w:val="22"/>
          <w:szCs w:val="22"/>
        </w:rPr>
        <w:t>5 April</w:t>
      </w:r>
      <w:r w:rsidR="00803400" w:rsidRPr="00833373">
        <w:rPr>
          <w:rFonts w:ascii="Verdana" w:hAnsi="Verdana" w:cs="Arial"/>
          <w:b/>
          <w:bCs/>
          <w:sz w:val="22"/>
          <w:szCs w:val="22"/>
        </w:rPr>
        <w:t xml:space="preserve"> 202</w:t>
      </w:r>
      <w:r w:rsidR="008C4197" w:rsidRPr="00833373">
        <w:rPr>
          <w:rFonts w:ascii="Verdana" w:hAnsi="Verdana" w:cs="Arial"/>
          <w:b/>
          <w:bCs/>
          <w:sz w:val="22"/>
          <w:szCs w:val="22"/>
        </w:rPr>
        <w:t>2</w:t>
      </w:r>
    </w:p>
    <w:p w14:paraId="57E7C344" w14:textId="1913E118" w:rsidR="00E0177D" w:rsidRDefault="00E0177D" w:rsidP="00E0177D">
      <w:pPr>
        <w:rPr>
          <w:rFonts w:ascii="Verdana" w:hAnsi="Verdana"/>
          <w:b/>
          <w:sz w:val="22"/>
          <w:szCs w:val="22"/>
        </w:rPr>
      </w:pPr>
      <w:r w:rsidRPr="00E0177D">
        <w:rPr>
          <w:rFonts w:ascii="Verdana" w:hAnsi="Verdana"/>
          <w:sz w:val="22"/>
          <w:szCs w:val="22"/>
        </w:rPr>
        <w:t>Deadline</w:t>
      </w:r>
      <w:r>
        <w:rPr>
          <w:rFonts w:ascii="Verdana" w:hAnsi="Verdana"/>
          <w:b/>
          <w:bCs/>
          <w:sz w:val="22"/>
          <w:szCs w:val="22"/>
        </w:rPr>
        <w:tab/>
      </w:r>
      <w:r w:rsidRPr="00D448D5">
        <w:rPr>
          <w:rFonts w:ascii="Verdana" w:hAnsi="Verdana"/>
          <w:b/>
          <w:bCs/>
          <w:sz w:val="22"/>
          <w:szCs w:val="22"/>
        </w:rPr>
        <w:t>20 April 2022</w:t>
      </w:r>
    </w:p>
    <w:p w14:paraId="4785979F" w14:textId="77777777" w:rsidR="00547CD9" w:rsidRDefault="00547CD9">
      <w:pPr>
        <w:rPr>
          <w:rFonts w:ascii="Verdana" w:hAnsi="Verdana"/>
          <w:b/>
          <w:sz w:val="22"/>
          <w:szCs w:val="22"/>
        </w:rPr>
      </w:pPr>
    </w:p>
    <w:p w14:paraId="6B167C76" w14:textId="67EC5369" w:rsidR="00332F3C" w:rsidRDefault="00EB14A5" w:rsidP="007D5556">
      <w:pPr>
        <w:spacing w:after="240"/>
        <w:rPr>
          <w:rFonts w:ascii="Verdana" w:hAnsi="Verdana"/>
          <w:sz w:val="22"/>
          <w:szCs w:val="22"/>
        </w:rPr>
      </w:pPr>
      <w:r w:rsidRPr="00EB14A5">
        <w:rPr>
          <w:rFonts w:ascii="Verdana" w:hAnsi="Verdana"/>
          <w:sz w:val="22"/>
          <w:szCs w:val="22"/>
        </w:rPr>
        <w:t>The following</w:t>
      </w:r>
      <w:r w:rsidR="00332F3C">
        <w:rPr>
          <w:rFonts w:ascii="Verdana" w:hAnsi="Verdana"/>
          <w:sz w:val="22"/>
          <w:szCs w:val="22"/>
        </w:rPr>
        <w:t xml:space="preserve"> table</w:t>
      </w:r>
      <w:r>
        <w:rPr>
          <w:rFonts w:ascii="Verdana" w:hAnsi="Verdana"/>
          <w:sz w:val="22"/>
          <w:szCs w:val="22"/>
        </w:rPr>
        <w:t xml:space="preserve"> set</w:t>
      </w:r>
      <w:r w:rsidR="00332F3C">
        <w:rPr>
          <w:rFonts w:ascii="Verdana" w:hAnsi="Verdana"/>
          <w:sz w:val="22"/>
          <w:szCs w:val="22"/>
        </w:rPr>
        <w:t>s out the Examining A</w:t>
      </w:r>
      <w:r>
        <w:rPr>
          <w:rFonts w:ascii="Verdana" w:hAnsi="Verdana"/>
          <w:sz w:val="22"/>
          <w:szCs w:val="22"/>
        </w:rPr>
        <w:t xml:space="preserve">uthority’s </w:t>
      </w:r>
      <w:r w:rsidR="000339C3">
        <w:rPr>
          <w:rFonts w:ascii="Verdana" w:hAnsi="Verdana"/>
          <w:sz w:val="22"/>
          <w:szCs w:val="22"/>
        </w:rPr>
        <w:t xml:space="preserve">(ExA’s) </w:t>
      </w:r>
      <w:r w:rsidR="00F62BE8">
        <w:rPr>
          <w:rFonts w:ascii="Verdana" w:hAnsi="Verdana"/>
          <w:sz w:val="22"/>
          <w:szCs w:val="22"/>
        </w:rPr>
        <w:t xml:space="preserve">further </w:t>
      </w:r>
      <w:r>
        <w:rPr>
          <w:rFonts w:ascii="Verdana" w:hAnsi="Verdana"/>
          <w:sz w:val="22"/>
          <w:szCs w:val="22"/>
        </w:rPr>
        <w:t>written questions and requests for information</w:t>
      </w:r>
      <w:r w:rsidR="008B4CF6">
        <w:rPr>
          <w:rFonts w:ascii="Verdana" w:hAnsi="Verdana"/>
          <w:sz w:val="22"/>
          <w:szCs w:val="22"/>
        </w:rPr>
        <w:t xml:space="preserve"> </w:t>
      </w:r>
      <w:r w:rsidR="00F62BE8">
        <w:rPr>
          <w:rFonts w:ascii="Verdana" w:hAnsi="Verdana"/>
          <w:sz w:val="22"/>
          <w:szCs w:val="22"/>
        </w:rPr>
        <w:t>–</w:t>
      </w:r>
      <w:r w:rsidR="008B4CF6">
        <w:rPr>
          <w:rFonts w:ascii="Verdana" w:hAnsi="Verdana"/>
          <w:sz w:val="22"/>
          <w:szCs w:val="22"/>
        </w:rPr>
        <w:t xml:space="preserve"> ExQ</w:t>
      </w:r>
      <w:r w:rsidR="00F62BE8">
        <w:rPr>
          <w:rFonts w:ascii="Verdana" w:hAnsi="Verdana"/>
          <w:sz w:val="22"/>
          <w:szCs w:val="22"/>
        </w:rPr>
        <w:t>2</w:t>
      </w:r>
      <w:r>
        <w:rPr>
          <w:rFonts w:ascii="Verdana" w:hAnsi="Verdana"/>
          <w:sz w:val="22"/>
          <w:szCs w:val="22"/>
        </w:rPr>
        <w:t>.</w:t>
      </w:r>
      <w:r w:rsidR="006E63F8">
        <w:rPr>
          <w:rFonts w:ascii="Verdana" w:hAnsi="Verdana"/>
          <w:sz w:val="22"/>
          <w:szCs w:val="22"/>
        </w:rPr>
        <w:t xml:space="preserve"> </w:t>
      </w:r>
      <w:r w:rsidR="00A2466C">
        <w:rPr>
          <w:rFonts w:ascii="Verdana" w:hAnsi="Verdana"/>
          <w:sz w:val="22"/>
          <w:szCs w:val="22"/>
        </w:rPr>
        <w:t xml:space="preserve">It follows on from the ExA’s written questions </w:t>
      </w:r>
      <w:r w:rsidR="0029695A">
        <w:rPr>
          <w:rFonts w:ascii="Verdana" w:hAnsi="Verdana"/>
          <w:sz w:val="22"/>
          <w:szCs w:val="22"/>
        </w:rPr>
        <w:t>(ExQ1 [PD</w:t>
      </w:r>
      <w:r w:rsidR="0029695A">
        <w:rPr>
          <w:rFonts w:ascii="Verdana" w:hAnsi="Verdana"/>
          <w:sz w:val="22"/>
          <w:szCs w:val="22"/>
        </w:rPr>
        <w:noBreakHyphen/>
        <w:t>008]</w:t>
      </w:r>
      <w:r w:rsidR="00DE2CA4">
        <w:rPr>
          <w:rFonts w:ascii="Verdana" w:hAnsi="Verdana"/>
          <w:sz w:val="22"/>
          <w:szCs w:val="22"/>
        </w:rPr>
        <w:t>)</w:t>
      </w:r>
      <w:r w:rsidR="0029695A">
        <w:rPr>
          <w:rFonts w:ascii="Verdana" w:hAnsi="Verdana"/>
          <w:sz w:val="22"/>
          <w:szCs w:val="22"/>
        </w:rPr>
        <w:t xml:space="preserve">. </w:t>
      </w:r>
      <w:r w:rsidR="006E63F8">
        <w:rPr>
          <w:rFonts w:ascii="Verdana" w:hAnsi="Verdana"/>
          <w:sz w:val="22"/>
          <w:szCs w:val="22"/>
        </w:rPr>
        <w:t xml:space="preserve">If necessary, the </w:t>
      </w:r>
      <w:r w:rsidR="00A309A6">
        <w:rPr>
          <w:rFonts w:ascii="Verdana" w:hAnsi="Verdana"/>
          <w:sz w:val="22"/>
          <w:szCs w:val="22"/>
        </w:rPr>
        <w:t>examination timetable enables the ExA</w:t>
      </w:r>
      <w:r w:rsidR="006E63F8">
        <w:rPr>
          <w:rFonts w:ascii="Verdana" w:hAnsi="Verdana"/>
          <w:sz w:val="22"/>
          <w:szCs w:val="22"/>
        </w:rPr>
        <w:t xml:space="preserve"> to issue a</w:t>
      </w:r>
      <w:r w:rsidR="00A309A6">
        <w:rPr>
          <w:rFonts w:ascii="Verdana" w:hAnsi="Verdana"/>
          <w:sz w:val="22"/>
          <w:szCs w:val="22"/>
        </w:rPr>
        <w:t xml:space="preserve"> further round of written questions in due course. If this is done, the </w:t>
      </w:r>
      <w:r w:rsidR="008B4CF6">
        <w:rPr>
          <w:rFonts w:ascii="Verdana" w:hAnsi="Verdana"/>
          <w:sz w:val="22"/>
          <w:szCs w:val="22"/>
        </w:rPr>
        <w:t>further round of questions will be referred to as ExQ</w:t>
      </w:r>
      <w:r w:rsidR="00F62BE8">
        <w:rPr>
          <w:rFonts w:ascii="Verdana" w:hAnsi="Verdana"/>
          <w:sz w:val="22"/>
          <w:szCs w:val="22"/>
        </w:rPr>
        <w:t>3</w:t>
      </w:r>
      <w:r w:rsidR="008B4CF6">
        <w:rPr>
          <w:rFonts w:ascii="Verdana" w:hAnsi="Verdana"/>
          <w:sz w:val="22"/>
          <w:szCs w:val="22"/>
        </w:rPr>
        <w:t>.</w:t>
      </w:r>
    </w:p>
    <w:p w14:paraId="58B1A291" w14:textId="0D6DEF6E" w:rsidR="00EB14A5" w:rsidRDefault="00332F3C" w:rsidP="007D5556">
      <w:pPr>
        <w:spacing w:after="240"/>
        <w:rPr>
          <w:rFonts w:ascii="Verdana" w:hAnsi="Verdana"/>
          <w:sz w:val="22"/>
          <w:szCs w:val="22"/>
        </w:rPr>
      </w:pPr>
      <w:r>
        <w:rPr>
          <w:rFonts w:ascii="Verdana" w:hAnsi="Verdana"/>
          <w:sz w:val="22"/>
          <w:szCs w:val="22"/>
        </w:rPr>
        <w:t>Q</w:t>
      </w:r>
      <w:r w:rsidR="00EB14A5">
        <w:rPr>
          <w:rFonts w:ascii="Verdana" w:hAnsi="Verdana"/>
          <w:sz w:val="22"/>
          <w:szCs w:val="22"/>
        </w:rPr>
        <w:t xml:space="preserve">uestions </w:t>
      </w:r>
      <w:r>
        <w:rPr>
          <w:rFonts w:ascii="Verdana" w:hAnsi="Verdana"/>
          <w:sz w:val="22"/>
          <w:szCs w:val="22"/>
        </w:rPr>
        <w:t xml:space="preserve">are </w:t>
      </w:r>
      <w:r w:rsidR="00EB14A5">
        <w:rPr>
          <w:rFonts w:ascii="Verdana" w:hAnsi="Verdana"/>
          <w:sz w:val="22"/>
          <w:szCs w:val="22"/>
        </w:rPr>
        <w:t xml:space="preserve">set out using </w:t>
      </w:r>
      <w:r>
        <w:rPr>
          <w:rFonts w:ascii="Verdana" w:hAnsi="Verdana"/>
          <w:sz w:val="22"/>
          <w:szCs w:val="22"/>
        </w:rPr>
        <w:t xml:space="preserve">an </w:t>
      </w:r>
      <w:r w:rsidR="00EB14A5">
        <w:rPr>
          <w:rFonts w:ascii="Verdana" w:hAnsi="Verdana"/>
          <w:sz w:val="22"/>
          <w:szCs w:val="22"/>
        </w:rPr>
        <w:t>issues-ba</w:t>
      </w:r>
      <w:r w:rsidR="00793325">
        <w:rPr>
          <w:rFonts w:ascii="Verdana" w:hAnsi="Verdana"/>
          <w:sz w:val="22"/>
          <w:szCs w:val="22"/>
        </w:rPr>
        <w:t>sed framework derived from the Initial Assessment of P</w:t>
      </w:r>
      <w:r w:rsidR="00EB14A5">
        <w:rPr>
          <w:rFonts w:ascii="Verdana" w:hAnsi="Verdana"/>
          <w:sz w:val="22"/>
          <w:szCs w:val="22"/>
        </w:rPr>
        <w:t>rin</w:t>
      </w:r>
      <w:r w:rsidR="00793325">
        <w:rPr>
          <w:rFonts w:ascii="Verdana" w:hAnsi="Verdana"/>
          <w:sz w:val="22"/>
          <w:szCs w:val="22"/>
        </w:rPr>
        <w:t>cipal I</w:t>
      </w:r>
      <w:r>
        <w:rPr>
          <w:rFonts w:ascii="Verdana" w:hAnsi="Verdana"/>
          <w:sz w:val="22"/>
          <w:szCs w:val="22"/>
        </w:rPr>
        <w:t xml:space="preserve">ssues </w:t>
      </w:r>
      <w:r w:rsidR="002A09AD">
        <w:rPr>
          <w:rFonts w:ascii="Verdana" w:hAnsi="Verdana"/>
          <w:sz w:val="22"/>
          <w:szCs w:val="22"/>
        </w:rPr>
        <w:t>also published today</w:t>
      </w:r>
      <w:r w:rsidR="00EB14A5">
        <w:rPr>
          <w:rFonts w:ascii="Verdana" w:hAnsi="Verdana"/>
          <w:sz w:val="22"/>
          <w:szCs w:val="22"/>
        </w:rPr>
        <w:t>.</w:t>
      </w:r>
      <w:r w:rsidR="00793325">
        <w:rPr>
          <w:rFonts w:ascii="Verdana" w:hAnsi="Verdana"/>
          <w:sz w:val="22"/>
          <w:szCs w:val="22"/>
        </w:rPr>
        <w:t xml:space="preserve"> </w:t>
      </w:r>
      <w:r w:rsidR="00707DA8">
        <w:rPr>
          <w:rFonts w:ascii="Verdana" w:hAnsi="Verdana"/>
          <w:sz w:val="22"/>
          <w:szCs w:val="22"/>
        </w:rPr>
        <w:t>Q</w:t>
      </w:r>
      <w:r>
        <w:rPr>
          <w:rFonts w:ascii="Verdana" w:hAnsi="Verdana"/>
          <w:sz w:val="22"/>
          <w:szCs w:val="22"/>
        </w:rPr>
        <w:t xml:space="preserve">uestions have been added to the framework of issues </w:t>
      </w:r>
      <w:r w:rsidR="00793325">
        <w:rPr>
          <w:rFonts w:ascii="Verdana" w:hAnsi="Verdana"/>
          <w:sz w:val="22"/>
          <w:szCs w:val="22"/>
        </w:rPr>
        <w:t xml:space="preserve">set out there as they have arisen from representations and </w:t>
      </w:r>
      <w:r>
        <w:rPr>
          <w:rFonts w:ascii="Verdana" w:hAnsi="Verdana"/>
          <w:sz w:val="22"/>
          <w:szCs w:val="22"/>
        </w:rPr>
        <w:t>to address the assessment of the application against relevant policies.</w:t>
      </w:r>
    </w:p>
    <w:p w14:paraId="31B67D80" w14:textId="77777777" w:rsidR="00EB14A5" w:rsidRDefault="00EB14A5" w:rsidP="007D5556">
      <w:pPr>
        <w:spacing w:after="240"/>
        <w:rPr>
          <w:rFonts w:ascii="Verdana" w:hAnsi="Verdana"/>
          <w:sz w:val="22"/>
          <w:szCs w:val="22"/>
        </w:rPr>
      </w:pPr>
      <w:r>
        <w:rPr>
          <w:rFonts w:ascii="Verdana" w:hAnsi="Verdana"/>
          <w:sz w:val="22"/>
          <w:szCs w:val="22"/>
        </w:rPr>
        <w:t xml:space="preserve">Column 2 </w:t>
      </w:r>
      <w:r w:rsidR="00332F3C">
        <w:rPr>
          <w:rFonts w:ascii="Verdana" w:hAnsi="Verdana"/>
          <w:sz w:val="22"/>
          <w:szCs w:val="22"/>
        </w:rPr>
        <w:t xml:space="preserve">of the table </w:t>
      </w:r>
      <w:r>
        <w:rPr>
          <w:rFonts w:ascii="Verdana" w:hAnsi="Verdana"/>
          <w:sz w:val="22"/>
          <w:szCs w:val="22"/>
        </w:rPr>
        <w:t>indicate</w:t>
      </w:r>
      <w:r w:rsidR="00332F3C">
        <w:rPr>
          <w:rFonts w:ascii="Verdana" w:hAnsi="Verdana"/>
          <w:sz w:val="22"/>
          <w:szCs w:val="22"/>
        </w:rPr>
        <w:t>s</w:t>
      </w:r>
      <w:r>
        <w:rPr>
          <w:rFonts w:ascii="Verdana" w:hAnsi="Verdana"/>
          <w:sz w:val="22"/>
          <w:szCs w:val="22"/>
        </w:rPr>
        <w:t xml:space="preserve"> </w:t>
      </w:r>
      <w:r w:rsidR="00D40324" w:rsidRPr="00892984">
        <w:rPr>
          <w:rFonts w:ascii="Verdana" w:hAnsi="Verdana"/>
          <w:sz w:val="22"/>
          <w:szCs w:val="22"/>
        </w:rPr>
        <w:t xml:space="preserve">which </w:t>
      </w:r>
      <w:r w:rsidR="006E63F8">
        <w:rPr>
          <w:rFonts w:ascii="Verdana" w:hAnsi="Verdana"/>
          <w:sz w:val="22"/>
          <w:szCs w:val="22"/>
        </w:rPr>
        <w:t xml:space="preserve">Interested Parties (IPs) and other </w:t>
      </w:r>
      <w:r w:rsidR="00D40324" w:rsidRPr="00892984">
        <w:rPr>
          <w:rFonts w:ascii="Verdana" w:hAnsi="Verdana"/>
          <w:sz w:val="22"/>
          <w:szCs w:val="22"/>
        </w:rPr>
        <w:t>persons</w:t>
      </w:r>
      <w:r w:rsidRPr="00892984">
        <w:rPr>
          <w:rFonts w:ascii="Verdana" w:hAnsi="Verdana"/>
          <w:sz w:val="22"/>
          <w:szCs w:val="22"/>
        </w:rPr>
        <w:t xml:space="preserve"> </w:t>
      </w:r>
      <w:r w:rsidR="00F240D8">
        <w:rPr>
          <w:rFonts w:ascii="Verdana" w:hAnsi="Verdana"/>
          <w:sz w:val="22"/>
          <w:szCs w:val="22"/>
        </w:rPr>
        <w:t xml:space="preserve">each </w:t>
      </w:r>
      <w:r w:rsidRPr="00892984">
        <w:rPr>
          <w:rFonts w:ascii="Verdana" w:hAnsi="Verdana"/>
          <w:sz w:val="22"/>
          <w:szCs w:val="22"/>
        </w:rPr>
        <w:t>question</w:t>
      </w:r>
      <w:r w:rsidR="00F240D8">
        <w:rPr>
          <w:rFonts w:ascii="Verdana" w:hAnsi="Verdana"/>
          <w:sz w:val="22"/>
          <w:szCs w:val="22"/>
        </w:rPr>
        <w:t xml:space="preserve"> is </w:t>
      </w:r>
      <w:r w:rsidRPr="00892984">
        <w:rPr>
          <w:rFonts w:ascii="Verdana" w:hAnsi="Verdana"/>
          <w:sz w:val="22"/>
          <w:szCs w:val="22"/>
        </w:rPr>
        <w:t>di</w:t>
      </w:r>
      <w:r w:rsidR="00F240D8">
        <w:rPr>
          <w:rFonts w:ascii="Verdana" w:hAnsi="Verdana"/>
          <w:sz w:val="22"/>
          <w:szCs w:val="22"/>
        </w:rPr>
        <w:t>rected to</w:t>
      </w:r>
      <w:r w:rsidR="00D40324">
        <w:rPr>
          <w:rFonts w:ascii="Verdana" w:hAnsi="Verdana"/>
          <w:sz w:val="22"/>
          <w:szCs w:val="22"/>
        </w:rPr>
        <w:t>. The ExA</w:t>
      </w:r>
      <w:r w:rsidR="000339C3">
        <w:rPr>
          <w:rFonts w:ascii="Verdana" w:hAnsi="Verdana"/>
          <w:sz w:val="22"/>
          <w:szCs w:val="22"/>
        </w:rPr>
        <w:t xml:space="preserve"> would be grateful if all persons</w:t>
      </w:r>
      <w:r w:rsidR="00D40324">
        <w:rPr>
          <w:rFonts w:ascii="Verdana" w:hAnsi="Verdana"/>
          <w:sz w:val="22"/>
          <w:szCs w:val="22"/>
        </w:rPr>
        <w:t xml:space="preserve"> named could answer all questions dir</w:t>
      </w:r>
      <w:r w:rsidR="00F240D8">
        <w:rPr>
          <w:rFonts w:ascii="Verdana" w:hAnsi="Verdana"/>
          <w:sz w:val="22"/>
          <w:szCs w:val="22"/>
        </w:rPr>
        <w:t>ected to</w:t>
      </w:r>
      <w:r w:rsidR="000339C3">
        <w:rPr>
          <w:rFonts w:ascii="Verdana" w:hAnsi="Verdana"/>
          <w:sz w:val="22"/>
          <w:szCs w:val="22"/>
        </w:rPr>
        <w:t xml:space="preserve"> them, providing a substantive response, or indicating</w:t>
      </w:r>
      <w:r w:rsidR="00D40324">
        <w:rPr>
          <w:rFonts w:ascii="Verdana" w:hAnsi="Verdana"/>
          <w:sz w:val="22"/>
          <w:szCs w:val="22"/>
        </w:rPr>
        <w:t xml:space="preserve"> that the question is not rele</w:t>
      </w:r>
      <w:r w:rsidR="00786B02">
        <w:rPr>
          <w:rFonts w:ascii="Verdana" w:hAnsi="Verdana"/>
          <w:sz w:val="22"/>
          <w:szCs w:val="22"/>
        </w:rPr>
        <w:t xml:space="preserve">vant to them for a reason. </w:t>
      </w:r>
      <w:r w:rsidR="008B4CF6">
        <w:rPr>
          <w:rFonts w:ascii="Verdana" w:hAnsi="Verdana"/>
          <w:sz w:val="22"/>
          <w:szCs w:val="22"/>
        </w:rPr>
        <w:t xml:space="preserve">This </w:t>
      </w:r>
      <w:r>
        <w:rPr>
          <w:rFonts w:ascii="Verdana" w:hAnsi="Verdana"/>
          <w:sz w:val="22"/>
          <w:szCs w:val="22"/>
        </w:rPr>
        <w:t>do</w:t>
      </w:r>
      <w:r w:rsidR="00D40324">
        <w:rPr>
          <w:rFonts w:ascii="Verdana" w:hAnsi="Verdana"/>
          <w:sz w:val="22"/>
          <w:szCs w:val="22"/>
        </w:rPr>
        <w:t xml:space="preserve">es not </w:t>
      </w:r>
      <w:r w:rsidR="00332F3C">
        <w:rPr>
          <w:rFonts w:ascii="Verdana" w:hAnsi="Verdana"/>
          <w:sz w:val="22"/>
          <w:szCs w:val="22"/>
        </w:rPr>
        <w:t>prevent</w:t>
      </w:r>
      <w:r w:rsidR="00D40324">
        <w:rPr>
          <w:rFonts w:ascii="Verdana" w:hAnsi="Verdana"/>
          <w:sz w:val="22"/>
          <w:szCs w:val="22"/>
        </w:rPr>
        <w:t xml:space="preserve"> an </w:t>
      </w:r>
      <w:r>
        <w:rPr>
          <w:rFonts w:ascii="Verdana" w:hAnsi="Verdana"/>
          <w:sz w:val="22"/>
          <w:szCs w:val="22"/>
        </w:rPr>
        <w:t xml:space="preserve">answer being provided to a question by </w:t>
      </w:r>
      <w:r w:rsidR="00332F3C">
        <w:rPr>
          <w:rFonts w:ascii="Verdana" w:hAnsi="Verdana"/>
          <w:sz w:val="22"/>
          <w:szCs w:val="22"/>
        </w:rPr>
        <w:t>a person</w:t>
      </w:r>
      <w:r w:rsidR="00D40324">
        <w:rPr>
          <w:rFonts w:ascii="Verdana" w:hAnsi="Verdana"/>
          <w:sz w:val="22"/>
          <w:szCs w:val="22"/>
        </w:rPr>
        <w:t xml:space="preserve"> to whom it </w:t>
      </w:r>
      <w:r w:rsidR="00332F3C">
        <w:rPr>
          <w:rFonts w:ascii="Verdana" w:hAnsi="Verdana"/>
          <w:sz w:val="22"/>
          <w:szCs w:val="22"/>
        </w:rPr>
        <w:t>is</w:t>
      </w:r>
      <w:r w:rsidR="00D40324">
        <w:rPr>
          <w:rFonts w:ascii="Verdana" w:hAnsi="Verdana"/>
          <w:sz w:val="22"/>
          <w:szCs w:val="22"/>
        </w:rPr>
        <w:t xml:space="preserve"> not directed</w:t>
      </w:r>
      <w:r>
        <w:rPr>
          <w:rFonts w:ascii="Verdana" w:hAnsi="Verdana"/>
          <w:sz w:val="22"/>
          <w:szCs w:val="22"/>
        </w:rPr>
        <w:t xml:space="preserve">, should the question </w:t>
      </w:r>
      <w:r w:rsidR="00332F3C">
        <w:rPr>
          <w:rFonts w:ascii="Verdana" w:hAnsi="Verdana"/>
          <w:sz w:val="22"/>
          <w:szCs w:val="22"/>
        </w:rPr>
        <w:t>be relevant to their interests.</w:t>
      </w:r>
    </w:p>
    <w:p w14:paraId="40F975C3" w14:textId="0FC9ECD4" w:rsidR="007D5556" w:rsidRDefault="00D40324" w:rsidP="007D5556">
      <w:pPr>
        <w:spacing w:after="240"/>
        <w:rPr>
          <w:rFonts w:ascii="Verdana" w:hAnsi="Verdana"/>
          <w:sz w:val="22"/>
          <w:szCs w:val="22"/>
        </w:rPr>
      </w:pPr>
      <w:r>
        <w:rPr>
          <w:rFonts w:ascii="Verdana" w:hAnsi="Verdana"/>
          <w:sz w:val="22"/>
          <w:szCs w:val="22"/>
        </w:rPr>
        <w:t xml:space="preserve">Each question has a </w:t>
      </w:r>
      <w:r w:rsidRPr="00892984">
        <w:rPr>
          <w:rFonts w:ascii="Verdana" w:hAnsi="Verdana"/>
          <w:sz w:val="22"/>
          <w:szCs w:val="22"/>
        </w:rPr>
        <w:t>unique reference number</w:t>
      </w:r>
      <w:r w:rsidR="002F416C">
        <w:rPr>
          <w:rFonts w:ascii="Verdana" w:hAnsi="Verdana"/>
          <w:sz w:val="22"/>
          <w:szCs w:val="22"/>
        </w:rPr>
        <w:t xml:space="preserve"> which starts with </w:t>
      </w:r>
      <w:r w:rsidR="00934392">
        <w:rPr>
          <w:rFonts w:ascii="Verdana" w:hAnsi="Verdana"/>
          <w:sz w:val="22"/>
          <w:szCs w:val="22"/>
        </w:rPr>
        <w:t>2</w:t>
      </w:r>
      <w:r w:rsidR="002F416C">
        <w:rPr>
          <w:rFonts w:ascii="Verdana" w:hAnsi="Verdana"/>
          <w:sz w:val="22"/>
          <w:szCs w:val="22"/>
        </w:rPr>
        <w:t xml:space="preserve"> (indicating that it is from </w:t>
      </w:r>
      <w:r w:rsidR="008B4CF6">
        <w:rPr>
          <w:rFonts w:ascii="Verdana" w:hAnsi="Verdana"/>
          <w:sz w:val="22"/>
          <w:szCs w:val="22"/>
        </w:rPr>
        <w:t>ExQ</w:t>
      </w:r>
      <w:r w:rsidR="00934392">
        <w:rPr>
          <w:rFonts w:ascii="Verdana" w:hAnsi="Verdana"/>
          <w:sz w:val="22"/>
          <w:szCs w:val="22"/>
        </w:rPr>
        <w:t>2</w:t>
      </w:r>
      <w:r w:rsidR="008B4CF6">
        <w:rPr>
          <w:rFonts w:ascii="Verdana" w:hAnsi="Verdana"/>
          <w:sz w:val="22"/>
          <w:szCs w:val="22"/>
        </w:rPr>
        <w:t>)</w:t>
      </w:r>
      <w:r w:rsidR="002F416C">
        <w:rPr>
          <w:rFonts w:ascii="Verdana" w:hAnsi="Verdana"/>
          <w:sz w:val="22"/>
          <w:szCs w:val="22"/>
        </w:rPr>
        <w:t xml:space="preserve"> and then has</w:t>
      </w:r>
      <w:r>
        <w:rPr>
          <w:rFonts w:ascii="Verdana" w:hAnsi="Verdana"/>
          <w:sz w:val="22"/>
          <w:szCs w:val="22"/>
        </w:rPr>
        <w:t xml:space="preserve"> an issue</w:t>
      </w:r>
      <w:r w:rsidR="00786B02">
        <w:rPr>
          <w:rFonts w:ascii="Verdana" w:hAnsi="Verdana"/>
          <w:sz w:val="22"/>
          <w:szCs w:val="22"/>
        </w:rPr>
        <w:t xml:space="preserve"> number and a question number. </w:t>
      </w:r>
      <w:r>
        <w:rPr>
          <w:rFonts w:ascii="Verdana" w:hAnsi="Verdana"/>
          <w:sz w:val="22"/>
          <w:szCs w:val="22"/>
        </w:rPr>
        <w:t xml:space="preserve">For example, the first question on </w:t>
      </w:r>
      <w:r w:rsidR="002F416C">
        <w:rPr>
          <w:rFonts w:ascii="Verdana" w:hAnsi="Verdana"/>
          <w:sz w:val="22"/>
          <w:szCs w:val="22"/>
        </w:rPr>
        <w:t>air quality and emissions</w:t>
      </w:r>
      <w:r>
        <w:rPr>
          <w:rFonts w:ascii="Verdana" w:hAnsi="Verdana"/>
          <w:sz w:val="22"/>
          <w:szCs w:val="22"/>
        </w:rPr>
        <w:t xml:space="preserve"> issues is identified as </w:t>
      </w:r>
      <w:r w:rsidR="00332F3C">
        <w:rPr>
          <w:rFonts w:ascii="Verdana" w:hAnsi="Verdana"/>
          <w:sz w:val="22"/>
          <w:szCs w:val="22"/>
        </w:rPr>
        <w:t>Q</w:t>
      </w:r>
      <w:r w:rsidR="00934392">
        <w:rPr>
          <w:rFonts w:ascii="Verdana" w:hAnsi="Verdana"/>
          <w:sz w:val="22"/>
          <w:szCs w:val="22"/>
        </w:rPr>
        <w:t>2</w:t>
      </w:r>
      <w:r w:rsidR="002F416C">
        <w:rPr>
          <w:rFonts w:ascii="Verdana" w:hAnsi="Verdana"/>
          <w:sz w:val="22"/>
          <w:szCs w:val="22"/>
        </w:rPr>
        <w:t>.</w:t>
      </w:r>
      <w:r w:rsidR="00332F3C">
        <w:rPr>
          <w:rFonts w:ascii="Verdana" w:hAnsi="Verdana"/>
          <w:sz w:val="22"/>
          <w:szCs w:val="22"/>
        </w:rPr>
        <w:t>1.1.</w:t>
      </w:r>
      <w:r w:rsidR="000339C3">
        <w:rPr>
          <w:rFonts w:ascii="Verdana" w:hAnsi="Verdana"/>
          <w:sz w:val="22"/>
          <w:szCs w:val="22"/>
        </w:rPr>
        <w:t xml:space="preserve">  </w:t>
      </w:r>
      <w:r w:rsidRPr="00892984">
        <w:rPr>
          <w:rFonts w:ascii="Verdana" w:hAnsi="Verdana"/>
          <w:sz w:val="22"/>
          <w:szCs w:val="22"/>
        </w:rPr>
        <w:t>When you are answer</w:t>
      </w:r>
      <w:r w:rsidR="00332F3C" w:rsidRPr="00892984">
        <w:rPr>
          <w:rFonts w:ascii="Verdana" w:hAnsi="Verdana"/>
          <w:sz w:val="22"/>
          <w:szCs w:val="22"/>
        </w:rPr>
        <w:t xml:space="preserve">ing </w:t>
      </w:r>
      <w:r w:rsidRPr="00892984">
        <w:rPr>
          <w:rFonts w:ascii="Verdana" w:hAnsi="Verdana"/>
          <w:sz w:val="22"/>
          <w:szCs w:val="22"/>
        </w:rPr>
        <w:t xml:space="preserve">a question, please start your answer by quoting the unique reference </w:t>
      </w:r>
      <w:r w:rsidR="00332F3C" w:rsidRPr="00892984">
        <w:rPr>
          <w:rFonts w:ascii="Verdana" w:hAnsi="Verdana"/>
          <w:sz w:val="22"/>
          <w:szCs w:val="22"/>
        </w:rPr>
        <w:t>number.</w:t>
      </w:r>
    </w:p>
    <w:p w14:paraId="3CE3BA4C" w14:textId="77777777" w:rsidR="00A812F2" w:rsidRDefault="00332F3C" w:rsidP="007D5556">
      <w:pPr>
        <w:spacing w:after="240"/>
        <w:rPr>
          <w:rFonts w:ascii="Verdana" w:hAnsi="Verdana"/>
          <w:sz w:val="22"/>
          <w:szCs w:val="22"/>
        </w:rPr>
      </w:pPr>
      <w:r>
        <w:rPr>
          <w:rFonts w:ascii="Verdana" w:hAnsi="Verdana"/>
          <w:sz w:val="22"/>
          <w:szCs w:val="22"/>
        </w:rPr>
        <w:t xml:space="preserve">If you are answering </w:t>
      </w:r>
      <w:proofErr w:type="gramStart"/>
      <w:r w:rsidR="00727110">
        <w:rPr>
          <w:rFonts w:ascii="Verdana" w:hAnsi="Verdana"/>
          <w:sz w:val="22"/>
          <w:szCs w:val="22"/>
        </w:rPr>
        <w:t>a large number of</w:t>
      </w:r>
      <w:proofErr w:type="gramEnd"/>
      <w:r>
        <w:rPr>
          <w:rFonts w:ascii="Verdana" w:hAnsi="Verdana"/>
          <w:sz w:val="22"/>
          <w:szCs w:val="22"/>
        </w:rPr>
        <w:t xml:space="preserve"> questions</w:t>
      </w:r>
      <w:r w:rsidR="0092210B">
        <w:rPr>
          <w:rFonts w:ascii="Verdana" w:hAnsi="Verdana"/>
          <w:sz w:val="22"/>
          <w:szCs w:val="22"/>
        </w:rPr>
        <w:t>, it will assist the ExA if you use a table based on this one</w:t>
      </w:r>
      <w:r w:rsidR="00786B02">
        <w:rPr>
          <w:rFonts w:ascii="Verdana" w:hAnsi="Verdana"/>
          <w:sz w:val="22"/>
          <w:szCs w:val="22"/>
        </w:rPr>
        <w:t xml:space="preserve">. </w:t>
      </w:r>
      <w:r w:rsidR="0092210B">
        <w:rPr>
          <w:rFonts w:ascii="Verdana" w:hAnsi="Verdana"/>
          <w:sz w:val="22"/>
          <w:szCs w:val="22"/>
        </w:rPr>
        <w:t xml:space="preserve">An editable version of this table in Microsoft Word is available </w:t>
      </w:r>
      <w:r w:rsidR="00A812F2">
        <w:rPr>
          <w:rFonts w:ascii="Verdana" w:hAnsi="Verdana"/>
          <w:sz w:val="22"/>
          <w:szCs w:val="22"/>
        </w:rPr>
        <w:t>on our website.</w:t>
      </w:r>
      <w:r w:rsidR="000339C3">
        <w:rPr>
          <w:rFonts w:ascii="Verdana" w:hAnsi="Verdana"/>
          <w:sz w:val="22"/>
          <w:szCs w:val="22"/>
        </w:rPr>
        <w:t xml:space="preserve"> </w:t>
      </w:r>
    </w:p>
    <w:p w14:paraId="3D2780A6" w14:textId="7CA9CC23" w:rsidR="00332F3C" w:rsidRDefault="00A812F2" w:rsidP="007D5556">
      <w:pPr>
        <w:spacing w:after="240"/>
        <w:rPr>
          <w:rFonts w:ascii="Verdana" w:hAnsi="Verdana"/>
          <w:sz w:val="22"/>
          <w:szCs w:val="22"/>
        </w:rPr>
      </w:pPr>
      <w:r>
        <w:rPr>
          <w:rFonts w:ascii="Verdana" w:hAnsi="Verdana"/>
          <w:sz w:val="22"/>
          <w:szCs w:val="22"/>
        </w:rPr>
        <w:t>P</w:t>
      </w:r>
      <w:r w:rsidR="000339C3">
        <w:rPr>
          <w:rFonts w:ascii="Verdana" w:hAnsi="Verdana"/>
          <w:sz w:val="22"/>
          <w:szCs w:val="22"/>
        </w:rPr>
        <w:t>lease contact</w:t>
      </w:r>
      <w:r w:rsidR="00892984">
        <w:rPr>
          <w:rFonts w:ascii="Verdana" w:hAnsi="Verdana"/>
          <w:sz w:val="22"/>
          <w:szCs w:val="22"/>
        </w:rPr>
        <w:t xml:space="preserve"> </w:t>
      </w:r>
      <w:hyperlink r:id="rId12" w:history="1">
        <w:r w:rsidR="007670BD" w:rsidRPr="000B20E0">
          <w:rPr>
            <w:rStyle w:val="Hyperlink"/>
            <w:rFonts w:ascii="Verdana" w:hAnsi="Verdana"/>
            <w:sz w:val="22"/>
            <w:szCs w:val="22"/>
          </w:rPr>
          <w:t>A47WansfordtoSutton@planninginspectorate.gov.uk</w:t>
        </w:r>
      </w:hyperlink>
      <w:r w:rsidR="00B700DB" w:rsidRPr="00B700DB">
        <w:rPr>
          <w:rStyle w:val="Hyperlink"/>
          <w:rFonts w:ascii="Verdana" w:hAnsi="Verdana"/>
          <w:color w:val="auto"/>
          <w:sz w:val="22"/>
          <w:szCs w:val="22"/>
          <w:u w:val="none"/>
        </w:rPr>
        <w:t xml:space="preserve"> if you have any questions.</w:t>
      </w:r>
    </w:p>
    <w:p w14:paraId="0E057A80" w14:textId="500D8A35" w:rsidR="00786B02" w:rsidRDefault="002B3D9F">
      <w:pPr>
        <w:rPr>
          <w:rFonts w:ascii="Verdana" w:hAnsi="Verdana"/>
          <w:b/>
          <w:sz w:val="22"/>
          <w:szCs w:val="22"/>
        </w:rPr>
      </w:pPr>
      <w:r w:rsidRPr="00432F43">
        <w:rPr>
          <w:rFonts w:ascii="Verdana" w:hAnsi="Verdana"/>
          <w:sz w:val="22"/>
          <w:szCs w:val="22"/>
        </w:rPr>
        <w:t xml:space="preserve">The date for responses is </w:t>
      </w:r>
      <w:r w:rsidR="00934392" w:rsidRPr="00D448D5">
        <w:rPr>
          <w:rFonts w:ascii="Verdana" w:hAnsi="Verdana"/>
          <w:sz w:val="22"/>
          <w:szCs w:val="22"/>
        </w:rPr>
        <w:t xml:space="preserve">Deadline </w:t>
      </w:r>
      <w:r w:rsidR="00FF7283" w:rsidRPr="00D448D5">
        <w:rPr>
          <w:rFonts w:ascii="Verdana" w:hAnsi="Verdana"/>
          <w:sz w:val="22"/>
          <w:szCs w:val="22"/>
        </w:rPr>
        <w:t>5</w:t>
      </w:r>
      <w:r w:rsidR="00D448D5">
        <w:rPr>
          <w:rFonts w:ascii="Verdana" w:hAnsi="Verdana"/>
          <w:sz w:val="22"/>
          <w:szCs w:val="22"/>
        </w:rPr>
        <w:t>,</w:t>
      </w:r>
      <w:r w:rsidR="00FF7283">
        <w:rPr>
          <w:rFonts w:ascii="Verdana" w:hAnsi="Verdana"/>
          <w:sz w:val="22"/>
          <w:szCs w:val="22"/>
        </w:rPr>
        <w:t xml:space="preserve"> </w:t>
      </w:r>
      <w:r w:rsidR="00FF7283" w:rsidRPr="00D448D5">
        <w:rPr>
          <w:rFonts w:ascii="Verdana" w:hAnsi="Verdana"/>
          <w:b/>
          <w:bCs/>
          <w:sz w:val="22"/>
          <w:szCs w:val="22"/>
        </w:rPr>
        <w:t>20 April</w:t>
      </w:r>
      <w:r w:rsidR="00432F43" w:rsidRPr="00D448D5">
        <w:rPr>
          <w:rFonts w:ascii="Verdana" w:hAnsi="Verdana"/>
          <w:b/>
          <w:bCs/>
          <w:sz w:val="22"/>
          <w:szCs w:val="22"/>
        </w:rPr>
        <w:t xml:space="preserve"> 2022</w:t>
      </w:r>
      <w:r w:rsidR="00932B7E" w:rsidRPr="00432F43">
        <w:rPr>
          <w:rFonts w:ascii="Verdana" w:hAnsi="Verdana"/>
          <w:sz w:val="22"/>
          <w:szCs w:val="22"/>
        </w:rPr>
        <w:t>.</w:t>
      </w:r>
    </w:p>
    <w:p w14:paraId="6F865BB6" w14:textId="77777777" w:rsidR="00932B7E" w:rsidRDefault="00932B7E">
      <w:pPr>
        <w:rPr>
          <w:rFonts w:ascii="Verdana" w:hAnsi="Verdana"/>
          <w:b/>
          <w:sz w:val="22"/>
          <w:szCs w:val="22"/>
        </w:rPr>
      </w:pPr>
      <w:r>
        <w:rPr>
          <w:rFonts w:ascii="Verdana" w:hAnsi="Verdana"/>
          <w:b/>
          <w:sz w:val="22"/>
          <w:szCs w:val="22"/>
        </w:rPr>
        <w:br w:type="page"/>
      </w:r>
    </w:p>
    <w:p w14:paraId="03393208" w14:textId="672AC9A3" w:rsidR="00F240D8" w:rsidRPr="00341AE3" w:rsidRDefault="00F240D8" w:rsidP="007D5556">
      <w:pPr>
        <w:spacing w:after="240"/>
        <w:rPr>
          <w:rFonts w:ascii="Verdana" w:hAnsi="Verdana"/>
          <w:b/>
          <w:sz w:val="22"/>
          <w:szCs w:val="22"/>
        </w:rPr>
      </w:pPr>
      <w:r w:rsidRPr="00F240D8">
        <w:rPr>
          <w:rFonts w:ascii="Verdana" w:hAnsi="Verdana"/>
          <w:b/>
          <w:sz w:val="22"/>
          <w:szCs w:val="22"/>
        </w:rPr>
        <w:lastRenderedPageBreak/>
        <w:t>Abbreviations used</w:t>
      </w:r>
    </w:p>
    <w:tbl>
      <w:tblPr>
        <w:tblW w:w="0" w:type="auto"/>
        <w:tblLook w:val="01E0" w:firstRow="1" w:lastRow="1" w:firstColumn="1" w:lastColumn="1" w:noHBand="0" w:noVBand="0"/>
      </w:tblPr>
      <w:tblGrid>
        <w:gridCol w:w="1681"/>
        <w:gridCol w:w="5224"/>
        <w:gridCol w:w="1459"/>
        <w:gridCol w:w="5594"/>
      </w:tblGrid>
      <w:tr w:rsidR="009961F5" w:rsidRPr="00341AE3" w14:paraId="2D5F8BE4" w14:textId="77777777" w:rsidTr="004D6EA7">
        <w:tc>
          <w:tcPr>
            <w:tcW w:w="1681" w:type="dxa"/>
            <w:shd w:val="clear" w:color="auto" w:fill="auto"/>
          </w:tcPr>
          <w:p w14:paraId="5B02F85A" w14:textId="77777777" w:rsidR="009961F5" w:rsidRPr="00660034" w:rsidRDefault="009961F5" w:rsidP="009961F5">
            <w:pPr>
              <w:rPr>
                <w:rFonts w:ascii="Verdana" w:hAnsi="Verdana"/>
                <w:b/>
                <w:sz w:val="22"/>
                <w:szCs w:val="22"/>
              </w:rPr>
            </w:pPr>
            <w:r w:rsidRPr="00660034">
              <w:rPr>
                <w:rFonts w:ascii="Verdana" w:hAnsi="Verdana"/>
                <w:b/>
                <w:sz w:val="22"/>
                <w:szCs w:val="22"/>
              </w:rPr>
              <w:t>PA2008</w:t>
            </w:r>
          </w:p>
        </w:tc>
        <w:tc>
          <w:tcPr>
            <w:tcW w:w="5224" w:type="dxa"/>
            <w:shd w:val="clear" w:color="auto" w:fill="auto"/>
          </w:tcPr>
          <w:p w14:paraId="1BFE744E" w14:textId="77777777" w:rsidR="009961F5" w:rsidRPr="00660034" w:rsidRDefault="009961F5" w:rsidP="009961F5">
            <w:pPr>
              <w:rPr>
                <w:rFonts w:ascii="Verdana" w:hAnsi="Verdana"/>
                <w:sz w:val="22"/>
                <w:szCs w:val="22"/>
              </w:rPr>
            </w:pPr>
            <w:r w:rsidRPr="00660034">
              <w:rPr>
                <w:rFonts w:ascii="Verdana" w:hAnsi="Verdana"/>
                <w:sz w:val="22"/>
                <w:szCs w:val="22"/>
              </w:rPr>
              <w:t>The Planning Act 2008</w:t>
            </w:r>
          </w:p>
        </w:tc>
        <w:tc>
          <w:tcPr>
            <w:tcW w:w="1459" w:type="dxa"/>
            <w:shd w:val="clear" w:color="auto" w:fill="auto"/>
          </w:tcPr>
          <w:p w14:paraId="0BC0A57D" w14:textId="739B0834" w:rsidR="009961F5" w:rsidRPr="00660034" w:rsidRDefault="009961F5" w:rsidP="009961F5">
            <w:pPr>
              <w:rPr>
                <w:rFonts w:ascii="Verdana" w:hAnsi="Verdana"/>
                <w:b/>
                <w:sz w:val="22"/>
                <w:szCs w:val="22"/>
              </w:rPr>
            </w:pPr>
            <w:r w:rsidRPr="00660034">
              <w:rPr>
                <w:rFonts w:ascii="Verdana" w:hAnsi="Verdana"/>
                <w:b/>
                <w:sz w:val="22"/>
                <w:szCs w:val="22"/>
              </w:rPr>
              <w:t>NE</w:t>
            </w:r>
          </w:p>
        </w:tc>
        <w:tc>
          <w:tcPr>
            <w:tcW w:w="5594" w:type="dxa"/>
            <w:shd w:val="clear" w:color="auto" w:fill="auto"/>
          </w:tcPr>
          <w:p w14:paraId="78995505" w14:textId="1D96B245" w:rsidR="009961F5" w:rsidRPr="00660034" w:rsidRDefault="009961F5" w:rsidP="009961F5">
            <w:pPr>
              <w:rPr>
                <w:rFonts w:ascii="Verdana" w:hAnsi="Verdana"/>
                <w:sz w:val="22"/>
                <w:szCs w:val="22"/>
              </w:rPr>
            </w:pPr>
            <w:r w:rsidRPr="00660034">
              <w:rPr>
                <w:rFonts w:ascii="Verdana" w:hAnsi="Verdana"/>
                <w:sz w:val="22"/>
                <w:szCs w:val="22"/>
              </w:rPr>
              <w:t>Natural England</w:t>
            </w:r>
          </w:p>
        </w:tc>
      </w:tr>
      <w:tr w:rsidR="009961F5" w:rsidRPr="00341AE3" w14:paraId="1584D664" w14:textId="77777777" w:rsidTr="004D6EA7">
        <w:tc>
          <w:tcPr>
            <w:tcW w:w="1681" w:type="dxa"/>
            <w:shd w:val="clear" w:color="auto" w:fill="auto"/>
          </w:tcPr>
          <w:p w14:paraId="45867308" w14:textId="228DA4BD" w:rsidR="009961F5" w:rsidRPr="00660034" w:rsidRDefault="009961F5" w:rsidP="009961F5">
            <w:pPr>
              <w:rPr>
                <w:rFonts w:ascii="Verdana" w:hAnsi="Verdana"/>
                <w:b/>
                <w:sz w:val="22"/>
                <w:szCs w:val="22"/>
              </w:rPr>
            </w:pPr>
            <w:r w:rsidRPr="00660034">
              <w:rPr>
                <w:rFonts w:ascii="Verdana" w:hAnsi="Verdana"/>
                <w:b/>
                <w:sz w:val="22"/>
                <w:szCs w:val="22"/>
              </w:rPr>
              <w:t>CA</w:t>
            </w:r>
          </w:p>
        </w:tc>
        <w:tc>
          <w:tcPr>
            <w:tcW w:w="5224" w:type="dxa"/>
            <w:shd w:val="clear" w:color="auto" w:fill="auto"/>
          </w:tcPr>
          <w:p w14:paraId="51F7E581" w14:textId="2EF5A8D3" w:rsidR="009961F5" w:rsidRPr="00660034" w:rsidRDefault="009961F5" w:rsidP="009961F5">
            <w:pPr>
              <w:rPr>
                <w:rFonts w:ascii="Verdana" w:hAnsi="Verdana"/>
                <w:sz w:val="22"/>
                <w:szCs w:val="22"/>
              </w:rPr>
            </w:pPr>
            <w:r w:rsidRPr="00660034">
              <w:rPr>
                <w:rFonts w:ascii="Verdana" w:hAnsi="Verdana"/>
                <w:sz w:val="22"/>
                <w:szCs w:val="22"/>
              </w:rPr>
              <w:t>Compulsory Acquisition</w:t>
            </w:r>
          </w:p>
        </w:tc>
        <w:tc>
          <w:tcPr>
            <w:tcW w:w="1459" w:type="dxa"/>
            <w:shd w:val="clear" w:color="auto" w:fill="auto"/>
          </w:tcPr>
          <w:p w14:paraId="2E2C5969" w14:textId="0D5525BA" w:rsidR="009961F5" w:rsidRPr="009961F5" w:rsidRDefault="009961F5" w:rsidP="009961F5">
            <w:pPr>
              <w:rPr>
                <w:rFonts w:ascii="Verdana" w:hAnsi="Verdana"/>
                <w:b/>
                <w:bCs/>
                <w:sz w:val="22"/>
                <w:szCs w:val="22"/>
              </w:rPr>
            </w:pPr>
            <w:r w:rsidRPr="00660034">
              <w:rPr>
                <w:rFonts w:ascii="Verdana" w:hAnsi="Verdana"/>
                <w:b/>
                <w:sz w:val="22"/>
                <w:szCs w:val="22"/>
              </w:rPr>
              <w:t>NSER</w:t>
            </w:r>
          </w:p>
        </w:tc>
        <w:tc>
          <w:tcPr>
            <w:tcW w:w="5594" w:type="dxa"/>
            <w:shd w:val="clear" w:color="auto" w:fill="auto"/>
          </w:tcPr>
          <w:p w14:paraId="766ED8EC" w14:textId="1694FC8E" w:rsidR="009961F5" w:rsidRPr="00660034" w:rsidRDefault="009961F5" w:rsidP="009961F5">
            <w:pPr>
              <w:rPr>
                <w:rFonts w:ascii="Verdana" w:hAnsi="Verdana"/>
                <w:sz w:val="22"/>
                <w:szCs w:val="22"/>
              </w:rPr>
            </w:pPr>
            <w:r w:rsidRPr="00660034">
              <w:rPr>
                <w:rFonts w:ascii="Verdana" w:hAnsi="Verdana"/>
                <w:sz w:val="22"/>
                <w:szCs w:val="22"/>
              </w:rPr>
              <w:t>NSER - Report to Inform Habitats Regulations Assessment (No Significant Effects Report) [</w:t>
            </w:r>
            <w:r>
              <w:rPr>
                <w:rFonts w:ascii="Verdana" w:hAnsi="Verdana"/>
                <w:sz w:val="22"/>
                <w:szCs w:val="22"/>
              </w:rPr>
              <w:t>REP3</w:t>
            </w:r>
            <w:r>
              <w:rPr>
                <w:rFonts w:ascii="Verdana" w:hAnsi="Verdana"/>
                <w:sz w:val="22"/>
                <w:szCs w:val="22"/>
              </w:rPr>
              <w:noBreakHyphen/>
              <w:t>016</w:t>
            </w:r>
            <w:r w:rsidRPr="00660034">
              <w:rPr>
                <w:rFonts w:ascii="Verdana" w:hAnsi="Verdana"/>
                <w:sz w:val="22"/>
                <w:szCs w:val="22"/>
              </w:rPr>
              <w:t>]</w:t>
            </w:r>
          </w:p>
        </w:tc>
      </w:tr>
      <w:tr w:rsidR="009961F5" w:rsidRPr="00341AE3" w14:paraId="6898ACFF" w14:textId="77777777" w:rsidTr="004D6EA7">
        <w:tc>
          <w:tcPr>
            <w:tcW w:w="1681" w:type="dxa"/>
            <w:shd w:val="clear" w:color="auto" w:fill="auto"/>
          </w:tcPr>
          <w:p w14:paraId="24216929" w14:textId="53F864BA" w:rsidR="009961F5" w:rsidRPr="00660034" w:rsidRDefault="009961F5" w:rsidP="009961F5">
            <w:pPr>
              <w:rPr>
                <w:rFonts w:ascii="Verdana" w:hAnsi="Verdana"/>
                <w:b/>
                <w:sz w:val="22"/>
                <w:szCs w:val="22"/>
              </w:rPr>
            </w:pPr>
            <w:r w:rsidRPr="00660034">
              <w:rPr>
                <w:rFonts w:ascii="Verdana" w:hAnsi="Verdana"/>
                <w:b/>
                <w:sz w:val="22"/>
                <w:szCs w:val="22"/>
              </w:rPr>
              <w:t>dDCO</w:t>
            </w:r>
          </w:p>
        </w:tc>
        <w:tc>
          <w:tcPr>
            <w:tcW w:w="5224" w:type="dxa"/>
            <w:shd w:val="clear" w:color="auto" w:fill="auto"/>
          </w:tcPr>
          <w:p w14:paraId="30CC1187" w14:textId="7B3D0A7C" w:rsidR="009961F5" w:rsidRPr="00660034" w:rsidRDefault="009961F5" w:rsidP="009961F5">
            <w:pPr>
              <w:rPr>
                <w:rFonts w:ascii="Verdana" w:hAnsi="Verdana"/>
                <w:sz w:val="22"/>
                <w:szCs w:val="22"/>
              </w:rPr>
            </w:pPr>
            <w:r w:rsidRPr="00660034">
              <w:rPr>
                <w:rFonts w:ascii="Verdana" w:hAnsi="Verdana"/>
                <w:sz w:val="22"/>
                <w:szCs w:val="22"/>
              </w:rPr>
              <w:t>Draft DCO [</w:t>
            </w:r>
            <w:r>
              <w:rPr>
                <w:rFonts w:ascii="Verdana" w:hAnsi="Verdana"/>
                <w:sz w:val="22"/>
                <w:szCs w:val="22"/>
              </w:rPr>
              <w:t>REP4</w:t>
            </w:r>
            <w:r>
              <w:rPr>
                <w:rFonts w:ascii="Verdana" w:hAnsi="Verdana"/>
                <w:sz w:val="22"/>
                <w:szCs w:val="22"/>
              </w:rPr>
              <w:noBreakHyphen/>
              <w:t>002</w:t>
            </w:r>
            <w:r w:rsidRPr="00660034">
              <w:rPr>
                <w:rFonts w:ascii="Verdana" w:hAnsi="Verdana"/>
                <w:sz w:val="22"/>
                <w:szCs w:val="22"/>
              </w:rPr>
              <w:t>]</w:t>
            </w:r>
          </w:p>
        </w:tc>
        <w:tc>
          <w:tcPr>
            <w:tcW w:w="1459" w:type="dxa"/>
            <w:shd w:val="clear" w:color="auto" w:fill="auto"/>
          </w:tcPr>
          <w:p w14:paraId="1FC93466" w14:textId="6CA99EF6" w:rsidR="009961F5" w:rsidRPr="00660034" w:rsidRDefault="009961F5" w:rsidP="009961F5">
            <w:pPr>
              <w:rPr>
                <w:rFonts w:ascii="Verdana" w:hAnsi="Verdana"/>
                <w:sz w:val="22"/>
                <w:szCs w:val="22"/>
              </w:rPr>
            </w:pPr>
            <w:r w:rsidRPr="00660034">
              <w:rPr>
                <w:rFonts w:ascii="Verdana" w:hAnsi="Verdana"/>
                <w:b/>
                <w:sz w:val="22"/>
                <w:szCs w:val="22"/>
              </w:rPr>
              <w:t>PA2008</w:t>
            </w:r>
          </w:p>
        </w:tc>
        <w:tc>
          <w:tcPr>
            <w:tcW w:w="5594" w:type="dxa"/>
            <w:shd w:val="clear" w:color="auto" w:fill="auto"/>
          </w:tcPr>
          <w:p w14:paraId="04EBE40E" w14:textId="4244393B" w:rsidR="009961F5" w:rsidRPr="00660034" w:rsidRDefault="009961F5" w:rsidP="009961F5">
            <w:pPr>
              <w:rPr>
                <w:rFonts w:ascii="Verdana" w:hAnsi="Verdana"/>
                <w:sz w:val="22"/>
                <w:szCs w:val="22"/>
              </w:rPr>
            </w:pPr>
            <w:r w:rsidRPr="00660034">
              <w:rPr>
                <w:rFonts w:ascii="Verdana" w:hAnsi="Verdana"/>
                <w:sz w:val="22"/>
                <w:szCs w:val="22"/>
              </w:rPr>
              <w:t>Planning Act 2008 (as amended)</w:t>
            </w:r>
          </w:p>
        </w:tc>
      </w:tr>
      <w:tr w:rsidR="009961F5" w:rsidRPr="00341AE3" w14:paraId="6CC1BCC9" w14:textId="77777777" w:rsidTr="004D6EA7">
        <w:tc>
          <w:tcPr>
            <w:tcW w:w="1681" w:type="dxa"/>
            <w:shd w:val="clear" w:color="auto" w:fill="auto"/>
          </w:tcPr>
          <w:p w14:paraId="4431B084" w14:textId="7D959959" w:rsidR="009961F5" w:rsidRPr="00660034" w:rsidRDefault="009961F5" w:rsidP="009961F5">
            <w:pPr>
              <w:rPr>
                <w:rFonts w:ascii="Verdana" w:hAnsi="Verdana"/>
                <w:b/>
                <w:sz w:val="22"/>
                <w:szCs w:val="22"/>
              </w:rPr>
            </w:pPr>
            <w:r>
              <w:rPr>
                <w:rFonts w:ascii="Verdana" w:hAnsi="Verdana"/>
                <w:b/>
                <w:sz w:val="22"/>
                <w:szCs w:val="22"/>
              </w:rPr>
              <w:t>Defra</w:t>
            </w:r>
          </w:p>
        </w:tc>
        <w:tc>
          <w:tcPr>
            <w:tcW w:w="5224" w:type="dxa"/>
            <w:shd w:val="clear" w:color="auto" w:fill="auto"/>
          </w:tcPr>
          <w:p w14:paraId="414D97C9" w14:textId="3BF05E7F" w:rsidR="009961F5" w:rsidRPr="00660034" w:rsidRDefault="009961F5" w:rsidP="009961F5">
            <w:pPr>
              <w:rPr>
                <w:rFonts w:ascii="Verdana" w:hAnsi="Verdana"/>
                <w:sz w:val="22"/>
                <w:szCs w:val="22"/>
              </w:rPr>
            </w:pPr>
            <w:r>
              <w:rPr>
                <w:rFonts w:ascii="Verdana" w:hAnsi="Verdana"/>
                <w:sz w:val="22"/>
                <w:szCs w:val="22"/>
              </w:rPr>
              <w:t>Department for Environment, Food and Rural Affairs</w:t>
            </w:r>
          </w:p>
        </w:tc>
        <w:tc>
          <w:tcPr>
            <w:tcW w:w="1459" w:type="dxa"/>
            <w:shd w:val="clear" w:color="auto" w:fill="auto"/>
          </w:tcPr>
          <w:p w14:paraId="58C4E012" w14:textId="4E545BA2" w:rsidR="009961F5" w:rsidRPr="00660034" w:rsidRDefault="009961F5" w:rsidP="009961F5">
            <w:pPr>
              <w:rPr>
                <w:rFonts w:ascii="Verdana" w:hAnsi="Verdana"/>
                <w:b/>
                <w:sz w:val="22"/>
                <w:szCs w:val="22"/>
              </w:rPr>
            </w:pPr>
            <w:r w:rsidRPr="00660034">
              <w:rPr>
                <w:rFonts w:ascii="Verdana" w:hAnsi="Verdana"/>
                <w:b/>
                <w:sz w:val="22"/>
                <w:szCs w:val="22"/>
              </w:rPr>
              <w:t>PCC</w:t>
            </w:r>
          </w:p>
        </w:tc>
        <w:tc>
          <w:tcPr>
            <w:tcW w:w="5594" w:type="dxa"/>
            <w:shd w:val="clear" w:color="auto" w:fill="auto"/>
          </w:tcPr>
          <w:p w14:paraId="13D4FB84" w14:textId="154C2F78" w:rsidR="009961F5" w:rsidRPr="00660034" w:rsidRDefault="009961F5" w:rsidP="009961F5">
            <w:pPr>
              <w:rPr>
                <w:rFonts w:ascii="Verdana" w:hAnsi="Verdana"/>
                <w:sz w:val="22"/>
                <w:szCs w:val="22"/>
              </w:rPr>
            </w:pPr>
            <w:r w:rsidRPr="00660034">
              <w:rPr>
                <w:rFonts w:ascii="Verdana" w:hAnsi="Verdana"/>
                <w:sz w:val="22"/>
                <w:szCs w:val="22"/>
              </w:rPr>
              <w:t>Peterborough City Council</w:t>
            </w:r>
          </w:p>
        </w:tc>
      </w:tr>
      <w:tr w:rsidR="009961F5" w:rsidRPr="00341AE3" w14:paraId="57BDDD1F" w14:textId="77777777" w:rsidTr="004D6EA7">
        <w:tc>
          <w:tcPr>
            <w:tcW w:w="1681" w:type="dxa"/>
            <w:shd w:val="clear" w:color="auto" w:fill="auto"/>
          </w:tcPr>
          <w:p w14:paraId="5F744FF2" w14:textId="36C51C30" w:rsidR="009961F5" w:rsidRPr="00660034" w:rsidRDefault="009961F5" w:rsidP="009961F5">
            <w:pPr>
              <w:rPr>
                <w:rFonts w:ascii="Verdana" w:hAnsi="Verdana"/>
                <w:b/>
                <w:sz w:val="22"/>
                <w:szCs w:val="22"/>
              </w:rPr>
            </w:pPr>
            <w:r w:rsidRPr="00660034">
              <w:rPr>
                <w:rFonts w:ascii="Verdana" w:hAnsi="Verdana"/>
                <w:b/>
                <w:sz w:val="22"/>
                <w:szCs w:val="22"/>
              </w:rPr>
              <w:t>EMP</w:t>
            </w:r>
          </w:p>
        </w:tc>
        <w:tc>
          <w:tcPr>
            <w:tcW w:w="5224" w:type="dxa"/>
            <w:shd w:val="clear" w:color="auto" w:fill="auto"/>
          </w:tcPr>
          <w:p w14:paraId="0C2BEA88" w14:textId="42D73B2C" w:rsidR="009961F5" w:rsidRPr="00660034" w:rsidRDefault="009961F5" w:rsidP="009961F5">
            <w:pPr>
              <w:rPr>
                <w:rFonts w:ascii="Verdana" w:hAnsi="Verdana"/>
                <w:sz w:val="22"/>
                <w:szCs w:val="22"/>
              </w:rPr>
            </w:pPr>
            <w:r w:rsidRPr="00660034">
              <w:rPr>
                <w:rFonts w:ascii="Verdana" w:hAnsi="Verdana"/>
                <w:sz w:val="22"/>
                <w:szCs w:val="22"/>
              </w:rPr>
              <w:t>Environmental Management Plan</w:t>
            </w:r>
          </w:p>
        </w:tc>
        <w:tc>
          <w:tcPr>
            <w:tcW w:w="1459" w:type="dxa"/>
            <w:shd w:val="clear" w:color="auto" w:fill="auto"/>
          </w:tcPr>
          <w:p w14:paraId="0BD1214D" w14:textId="26C5CB5D" w:rsidR="009961F5" w:rsidRPr="00660034" w:rsidRDefault="009961F5" w:rsidP="009961F5">
            <w:pPr>
              <w:rPr>
                <w:rFonts w:ascii="Verdana" w:hAnsi="Verdana"/>
                <w:b/>
                <w:sz w:val="22"/>
                <w:szCs w:val="22"/>
              </w:rPr>
            </w:pPr>
            <w:r>
              <w:rPr>
                <w:rFonts w:ascii="Verdana" w:hAnsi="Verdana"/>
                <w:b/>
                <w:bCs/>
                <w:sz w:val="22"/>
                <w:szCs w:val="22"/>
              </w:rPr>
              <w:t>REAC</w:t>
            </w:r>
          </w:p>
        </w:tc>
        <w:tc>
          <w:tcPr>
            <w:tcW w:w="5594" w:type="dxa"/>
            <w:shd w:val="clear" w:color="auto" w:fill="auto"/>
          </w:tcPr>
          <w:p w14:paraId="70F73BCB" w14:textId="0D176E2E" w:rsidR="009961F5" w:rsidRPr="00660034" w:rsidRDefault="009961F5" w:rsidP="009961F5">
            <w:pPr>
              <w:rPr>
                <w:rFonts w:ascii="Verdana" w:hAnsi="Verdana"/>
                <w:sz w:val="22"/>
                <w:szCs w:val="22"/>
              </w:rPr>
            </w:pPr>
            <w:r>
              <w:rPr>
                <w:rFonts w:ascii="Verdana" w:hAnsi="Verdana"/>
                <w:sz w:val="22"/>
                <w:szCs w:val="22"/>
              </w:rPr>
              <w:t>Record of Environmental Actions and Commitments as set out the Environmental Management Plan [REP2</w:t>
            </w:r>
            <w:r>
              <w:rPr>
                <w:rFonts w:ascii="Verdana" w:hAnsi="Verdana"/>
                <w:sz w:val="22"/>
                <w:szCs w:val="22"/>
              </w:rPr>
              <w:noBreakHyphen/>
              <w:t>027]</w:t>
            </w:r>
          </w:p>
        </w:tc>
      </w:tr>
      <w:tr w:rsidR="009961F5" w:rsidRPr="00341AE3" w14:paraId="3CAC9021" w14:textId="77777777" w:rsidTr="004D6EA7">
        <w:tc>
          <w:tcPr>
            <w:tcW w:w="1681" w:type="dxa"/>
            <w:shd w:val="clear" w:color="auto" w:fill="auto"/>
          </w:tcPr>
          <w:p w14:paraId="29D8CA33" w14:textId="5605E9BD" w:rsidR="009961F5" w:rsidRPr="00660034" w:rsidRDefault="009961F5" w:rsidP="009961F5">
            <w:pPr>
              <w:rPr>
                <w:rFonts w:ascii="Verdana" w:hAnsi="Verdana"/>
                <w:b/>
                <w:sz w:val="22"/>
                <w:szCs w:val="22"/>
              </w:rPr>
            </w:pPr>
            <w:r w:rsidRPr="00660034">
              <w:rPr>
                <w:rFonts w:ascii="Verdana" w:hAnsi="Verdana"/>
                <w:b/>
                <w:sz w:val="22"/>
                <w:szCs w:val="22"/>
              </w:rPr>
              <w:t>ES</w:t>
            </w:r>
          </w:p>
        </w:tc>
        <w:tc>
          <w:tcPr>
            <w:tcW w:w="5224" w:type="dxa"/>
            <w:shd w:val="clear" w:color="auto" w:fill="auto"/>
          </w:tcPr>
          <w:p w14:paraId="7CD1DB7E" w14:textId="3BE4E0EF" w:rsidR="009961F5" w:rsidRPr="00660034" w:rsidRDefault="009961F5" w:rsidP="009961F5">
            <w:pPr>
              <w:rPr>
                <w:rFonts w:ascii="Verdana" w:hAnsi="Verdana"/>
                <w:sz w:val="22"/>
                <w:szCs w:val="22"/>
              </w:rPr>
            </w:pPr>
            <w:r w:rsidRPr="00660034">
              <w:rPr>
                <w:rFonts w:ascii="Verdana" w:hAnsi="Verdana"/>
                <w:sz w:val="22"/>
                <w:szCs w:val="22"/>
              </w:rPr>
              <w:t>Environmental Statement</w:t>
            </w:r>
          </w:p>
        </w:tc>
        <w:tc>
          <w:tcPr>
            <w:tcW w:w="1459" w:type="dxa"/>
            <w:shd w:val="clear" w:color="auto" w:fill="auto"/>
          </w:tcPr>
          <w:p w14:paraId="19DE703B" w14:textId="56EA8173" w:rsidR="009961F5" w:rsidRPr="00660034" w:rsidRDefault="009961F5" w:rsidP="009961F5">
            <w:pPr>
              <w:rPr>
                <w:rFonts w:ascii="Verdana" w:hAnsi="Verdana"/>
                <w:b/>
                <w:sz w:val="22"/>
                <w:szCs w:val="22"/>
              </w:rPr>
            </w:pPr>
            <w:r>
              <w:rPr>
                <w:rFonts w:ascii="Verdana" w:hAnsi="Verdana"/>
                <w:b/>
                <w:sz w:val="22"/>
                <w:szCs w:val="22"/>
              </w:rPr>
              <w:t>RR</w:t>
            </w:r>
          </w:p>
        </w:tc>
        <w:tc>
          <w:tcPr>
            <w:tcW w:w="5594" w:type="dxa"/>
            <w:shd w:val="clear" w:color="auto" w:fill="auto"/>
          </w:tcPr>
          <w:p w14:paraId="058439DD" w14:textId="7D74EF17" w:rsidR="009961F5" w:rsidRPr="00660034" w:rsidRDefault="009961F5" w:rsidP="009961F5">
            <w:pPr>
              <w:rPr>
                <w:rFonts w:ascii="Verdana" w:hAnsi="Verdana"/>
                <w:sz w:val="22"/>
                <w:szCs w:val="22"/>
              </w:rPr>
            </w:pPr>
            <w:r>
              <w:rPr>
                <w:rFonts w:ascii="Verdana" w:hAnsi="Verdana"/>
                <w:sz w:val="22"/>
                <w:szCs w:val="22"/>
              </w:rPr>
              <w:t>Relevant Representation</w:t>
            </w:r>
          </w:p>
        </w:tc>
      </w:tr>
      <w:tr w:rsidR="009961F5" w:rsidRPr="00341AE3" w14:paraId="318496D7" w14:textId="77777777" w:rsidTr="004D6EA7">
        <w:tc>
          <w:tcPr>
            <w:tcW w:w="1681" w:type="dxa"/>
            <w:shd w:val="clear" w:color="auto" w:fill="auto"/>
          </w:tcPr>
          <w:p w14:paraId="43220859" w14:textId="56961288" w:rsidR="009961F5" w:rsidRPr="00660034" w:rsidRDefault="009961F5" w:rsidP="009961F5">
            <w:pPr>
              <w:rPr>
                <w:rFonts w:ascii="Verdana" w:hAnsi="Verdana"/>
                <w:b/>
                <w:sz w:val="22"/>
                <w:szCs w:val="22"/>
              </w:rPr>
            </w:pPr>
            <w:r w:rsidRPr="00660034">
              <w:rPr>
                <w:rFonts w:ascii="Verdana" w:hAnsi="Verdana"/>
                <w:b/>
                <w:sz w:val="22"/>
                <w:szCs w:val="22"/>
              </w:rPr>
              <w:t>ExA</w:t>
            </w:r>
          </w:p>
        </w:tc>
        <w:tc>
          <w:tcPr>
            <w:tcW w:w="5224" w:type="dxa"/>
            <w:shd w:val="clear" w:color="auto" w:fill="auto"/>
          </w:tcPr>
          <w:p w14:paraId="0BA70751" w14:textId="5651BFD9" w:rsidR="009961F5" w:rsidRPr="00660034" w:rsidRDefault="009961F5" w:rsidP="009961F5">
            <w:pPr>
              <w:rPr>
                <w:rFonts w:ascii="Verdana" w:hAnsi="Verdana"/>
                <w:sz w:val="22"/>
                <w:szCs w:val="22"/>
              </w:rPr>
            </w:pPr>
            <w:r w:rsidRPr="00660034">
              <w:rPr>
                <w:rFonts w:ascii="Verdana" w:hAnsi="Verdana"/>
                <w:sz w:val="22"/>
                <w:szCs w:val="22"/>
              </w:rPr>
              <w:t xml:space="preserve">Examining </w:t>
            </w:r>
            <w:r>
              <w:rPr>
                <w:rFonts w:ascii="Verdana" w:hAnsi="Verdana"/>
                <w:sz w:val="22"/>
                <w:szCs w:val="22"/>
              </w:rPr>
              <w:t>A</w:t>
            </w:r>
            <w:r w:rsidRPr="00660034">
              <w:rPr>
                <w:rFonts w:ascii="Verdana" w:hAnsi="Verdana"/>
                <w:sz w:val="22"/>
                <w:szCs w:val="22"/>
              </w:rPr>
              <w:t>uthority</w:t>
            </w:r>
          </w:p>
        </w:tc>
        <w:tc>
          <w:tcPr>
            <w:tcW w:w="1459" w:type="dxa"/>
            <w:shd w:val="clear" w:color="auto" w:fill="auto"/>
          </w:tcPr>
          <w:p w14:paraId="21D05EC2" w14:textId="0A054F27" w:rsidR="009961F5" w:rsidRPr="00660034" w:rsidRDefault="009961F5" w:rsidP="009961F5">
            <w:pPr>
              <w:rPr>
                <w:rFonts w:ascii="Verdana" w:hAnsi="Verdana"/>
                <w:b/>
                <w:sz w:val="22"/>
                <w:szCs w:val="22"/>
              </w:rPr>
            </w:pPr>
            <w:r>
              <w:rPr>
                <w:rFonts w:ascii="Verdana" w:hAnsi="Verdana"/>
                <w:b/>
                <w:sz w:val="22"/>
                <w:szCs w:val="22"/>
              </w:rPr>
              <w:t>SSSI</w:t>
            </w:r>
          </w:p>
        </w:tc>
        <w:tc>
          <w:tcPr>
            <w:tcW w:w="5594" w:type="dxa"/>
            <w:shd w:val="clear" w:color="auto" w:fill="auto"/>
          </w:tcPr>
          <w:p w14:paraId="51CFF205" w14:textId="08BA4025" w:rsidR="009961F5" w:rsidRPr="00660034" w:rsidRDefault="009961F5" w:rsidP="009961F5">
            <w:pPr>
              <w:rPr>
                <w:rFonts w:ascii="Verdana" w:hAnsi="Verdana"/>
                <w:sz w:val="22"/>
                <w:szCs w:val="22"/>
              </w:rPr>
            </w:pPr>
            <w:r>
              <w:rPr>
                <w:rFonts w:ascii="Verdana" w:hAnsi="Verdana"/>
                <w:sz w:val="22"/>
                <w:szCs w:val="22"/>
              </w:rPr>
              <w:t>Site of Special Scientific Interest</w:t>
            </w:r>
          </w:p>
        </w:tc>
      </w:tr>
      <w:tr w:rsidR="009961F5" w:rsidRPr="00341AE3" w14:paraId="102C1F97" w14:textId="77777777" w:rsidTr="004D6EA7">
        <w:tc>
          <w:tcPr>
            <w:tcW w:w="1681" w:type="dxa"/>
            <w:shd w:val="clear" w:color="auto" w:fill="auto"/>
          </w:tcPr>
          <w:p w14:paraId="469B7498" w14:textId="1939DCDF" w:rsidR="009961F5" w:rsidRPr="00660034" w:rsidRDefault="009961F5" w:rsidP="009961F5">
            <w:pPr>
              <w:rPr>
                <w:rFonts w:ascii="Verdana" w:hAnsi="Verdana"/>
                <w:sz w:val="22"/>
                <w:szCs w:val="22"/>
              </w:rPr>
            </w:pPr>
            <w:r w:rsidRPr="00660034">
              <w:rPr>
                <w:rFonts w:ascii="Verdana" w:hAnsi="Verdana"/>
                <w:b/>
                <w:sz w:val="22"/>
                <w:szCs w:val="22"/>
              </w:rPr>
              <w:t>HBMCE</w:t>
            </w:r>
          </w:p>
        </w:tc>
        <w:tc>
          <w:tcPr>
            <w:tcW w:w="5224" w:type="dxa"/>
            <w:shd w:val="clear" w:color="auto" w:fill="auto"/>
          </w:tcPr>
          <w:p w14:paraId="54D4D7CA" w14:textId="5BDB2636" w:rsidR="009961F5" w:rsidRPr="00660034" w:rsidRDefault="009961F5" w:rsidP="009961F5">
            <w:pPr>
              <w:rPr>
                <w:rFonts w:ascii="Verdana" w:hAnsi="Verdana"/>
                <w:sz w:val="22"/>
                <w:szCs w:val="22"/>
              </w:rPr>
            </w:pPr>
            <w:r w:rsidRPr="00660034">
              <w:rPr>
                <w:rFonts w:ascii="Verdana" w:hAnsi="Verdana"/>
                <w:sz w:val="22"/>
                <w:szCs w:val="22"/>
              </w:rPr>
              <w:t>Historic Buildings and Monuments Commission for England (generally known as Historic England)</w:t>
            </w:r>
          </w:p>
        </w:tc>
        <w:tc>
          <w:tcPr>
            <w:tcW w:w="1459" w:type="dxa"/>
            <w:shd w:val="clear" w:color="auto" w:fill="auto"/>
          </w:tcPr>
          <w:p w14:paraId="046741CB" w14:textId="6C3B8F06" w:rsidR="009961F5" w:rsidRPr="00660034" w:rsidRDefault="009961F5" w:rsidP="009961F5">
            <w:pPr>
              <w:rPr>
                <w:rFonts w:ascii="Verdana" w:hAnsi="Verdana"/>
                <w:b/>
                <w:sz w:val="22"/>
                <w:szCs w:val="22"/>
              </w:rPr>
            </w:pPr>
            <w:r w:rsidRPr="00660034">
              <w:rPr>
                <w:rFonts w:ascii="Verdana" w:hAnsi="Verdana"/>
                <w:b/>
                <w:sz w:val="22"/>
                <w:szCs w:val="22"/>
              </w:rPr>
              <w:t>TP</w:t>
            </w:r>
          </w:p>
        </w:tc>
        <w:tc>
          <w:tcPr>
            <w:tcW w:w="5594" w:type="dxa"/>
            <w:shd w:val="clear" w:color="auto" w:fill="auto"/>
          </w:tcPr>
          <w:p w14:paraId="0853C152" w14:textId="43EAD33D" w:rsidR="009961F5" w:rsidRPr="00660034" w:rsidRDefault="009961F5" w:rsidP="009961F5">
            <w:pPr>
              <w:rPr>
                <w:rFonts w:ascii="Verdana" w:hAnsi="Verdana"/>
                <w:sz w:val="22"/>
                <w:szCs w:val="22"/>
              </w:rPr>
            </w:pPr>
            <w:r w:rsidRPr="00660034">
              <w:rPr>
                <w:rFonts w:ascii="Verdana" w:hAnsi="Verdana"/>
                <w:sz w:val="22"/>
                <w:szCs w:val="22"/>
              </w:rPr>
              <w:t>Temporary Possession</w:t>
            </w:r>
          </w:p>
        </w:tc>
      </w:tr>
      <w:tr w:rsidR="009961F5" w:rsidRPr="00341AE3" w14:paraId="6C0EC450" w14:textId="77777777" w:rsidTr="004D6EA7">
        <w:tc>
          <w:tcPr>
            <w:tcW w:w="1681" w:type="dxa"/>
            <w:shd w:val="clear" w:color="auto" w:fill="auto"/>
          </w:tcPr>
          <w:p w14:paraId="07C48B32" w14:textId="75801488" w:rsidR="009961F5" w:rsidRPr="00660034" w:rsidRDefault="001F6D12" w:rsidP="009961F5">
            <w:pPr>
              <w:rPr>
                <w:rFonts w:ascii="Verdana" w:hAnsi="Verdana"/>
                <w:b/>
                <w:sz w:val="22"/>
                <w:szCs w:val="22"/>
              </w:rPr>
            </w:pPr>
            <w:r>
              <w:rPr>
                <w:rFonts w:ascii="Verdana" w:hAnsi="Verdana"/>
                <w:b/>
                <w:sz w:val="22"/>
                <w:szCs w:val="22"/>
              </w:rPr>
              <w:t>HEWRAT</w:t>
            </w:r>
          </w:p>
        </w:tc>
        <w:tc>
          <w:tcPr>
            <w:tcW w:w="5224" w:type="dxa"/>
            <w:shd w:val="clear" w:color="auto" w:fill="auto"/>
          </w:tcPr>
          <w:p w14:paraId="1A1CBE81" w14:textId="260F8E14" w:rsidR="009961F5" w:rsidRPr="00660034" w:rsidRDefault="001F6D12" w:rsidP="009961F5">
            <w:pPr>
              <w:rPr>
                <w:rFonts w:ascii="Verdana" w:hAnsi="Verdana"/>
                <w:sz w:val="22"/>
                <w:szCs w:val="22"/>
              </w:rPr>
            </w:pPr>
            <w:r w:rsidRPr="001F6D12">
              <w:rPr>
                <w:rFonts w:ascii="Verdana" w:hAnsi="Verdana"/>
                <w:sz w:val="22"/>
                <w:szCs w:val="22"/>
              </w:rPr>
              <w:t>Highways England Water Risk Assessment Tool</w:t>
            </w:r>
          </w:p>
        </w:tc>
        <w:tc>
          <w:tcPr>
            <w:tcW w:w="1459" w:type="dxa"/>
            <w:shd w:val="clear" w:color="auto" w:fill="auto"/>
          </w:tcPr>
          <w:p w14:paraId="5BC51D53" w14:textId="22B6A0F5" w:rsidR="009961F5" w:rsidRPr="00660034" w:rsidRDefault="009961F5" w:rsidP="009961F5">
            <w:pPr>
              <w:rPr>
                <w:rFonts w:ascii="Verdana" w:hAnsi="Verdana"/>
                <w:b/>
                <w:sz w:val="22"/>
                <w:szCs w:val="22"/>
              </w:rPr>
            </w:pPr>
            <w:r w:rsidRPr="00660034">
              <w:rPr>
                <w:rFonts w:ascii="Verdana" w:hAnsi="Verdana"/>
                <w:b/>
                <w:sz w:val="22"/>
                <w:szCs w:val="22"/>
              </w:rPr>
              <w:t>WCH</w:t>
            </w:r>
          </w:p>
        </w:tc>
        <w:tc>
          <w:tcPr>
            <w:tcW w:w="5594" w:type="dxa"/>
            <w:shd w:val="clear" w:color="auto" w:fill="auto"/>
          </w:tcPr>
          <w:p w14:paraId="3402D76A" w14:textId="534989A8" w:rsidR="009961F5" w:rsidRPr="00660034" w:rsidRDefault="009961F5" w:rsidP="009961F5">
            <w:pPr>
              <w:rPr>
                <w:rFonts w:ascii="Verdana" w:hAnsi="Verdana"/>
                <w:sz w:val="22"/>
                <w:szCs w:val="22"/>
              </w:rPr>
            </w:pPr>
            <w:r w:rsidRPr="00660034">
              <w:rPr>
                <w:rFonts w:ascii="Verdana" w:hAnsi="Verdana"/>
                <w:sz w:val="22"/>
                <w:szCs w:val="22"/>
              </w:rPr>
              <w:t>Walker, Cyclist, Horse</w:t>
            </w:r>
            <w:r>
              <w:rPr>
                <w:rFonts w:ascii="Verdana" w:hAnsi="Verdana"/>
                <w:sz w:val="22"/>
                <w:szCs w:val="22"/>
              </w:rPr>
              <w:t xml:space="preserve"> </w:t>
            </w:r>
            <w:r w:rsidRPr="00660034">
              <w:rPr>
                <w:rFonts w:ascii="Verdana" w:hAnsi="Verdana"/>
                <w:sz w:val="22"/>
                <w:szCs w:val="22"/>
              </w:rPr>
              <w:t>rider</w:t>
            </w:r>
          </w:p>
        </w:tc>
      </w:tr>
      <w:tr w:rsidR="001F6D12" w:rsidRPr="00341AE3" w14:paraId="52E94853" w14:textId="77777777" w:rsidTr="004D6EA7">
        <w:tc>
          <w:tcPr>
            <w:tcW w:w="1681" w:type="dxa"/>
            <w:shd w:val="clear" w:color="auto" w:fill="auto"/>
          </w:tcPr>
          <w:p w14:paraId="3677B73D" w14:textId="1482DDF6" w:rsidR="001F6D12" w:rsidRPr="00660034" w:rsidRDefault="001F6D12" w:rsidP="001F6D12">
            <w:pPr>
              <w:rPr>
                <w:rFonts w:ascii="Verdana" w:hAnsi="Verdana"/>
                <w:b/>
                <w:sz w:val="22"/>
                <w:szCs w:val="22"/>
              </w:rPr>
            </w:pPr>
            <w:r w:rsidRPr="00660034">
              <w:rPr>
                <w:rFonts w:ascii="Verdana" w:hAnsi="Verdana"/>
                <w:b/>
                <w:sz w:val="22"/>
                <w:szCs w:val="22"/>
              </w:rPr>
              <w:t>NMU</w:t>
            </w:r>
          </w:p>
        </w:tc>
        <w:tc>
          <w:tcPr>
            <w:tcW w:w="5224" w:type="dxa"/>
            <w:shd w:val="clear" w:color="auto" w:fill="auto"/>
          </w:tcPr>
          <w:p w14:paraId="29BD6140" w14:textId="7B89E60E" w:rsidR="001F6D12" w:rsidRPr="00660034" w:rsidRDefault="001F6D12" w:rsidP="001F6D12">
            <w:pPr>
              <w:rPr>
                <w:rFonts w:ascii="Verdana" w:hAnsi="Verdana"/>
                <w:sz w:val="22"/>
                <w:szCs w:val="22"/>
              </w:rPr>
            </w:pPr>
            <w:r w:rsidRPr="00660034">
              <w:rPr>
                <w:rFonts w:ascii="Verdana" w:hAnsi="Verdana"/>
                <w:sz w:val="22"/>
                <w:szCs w:val="22"/>
              </w:rPr>
              <w:t>Non-Motorised User</w:t>
            </w:r>
          </w:p>
        </w:tc>
        <w:tc>
          <w:tcPr>
            <w:tcW w:w="1459" w:type="dxa"/>
            <w:shd w:val="clear" w:color="auto" w:fill="auto"/>
          </w:tcPr>
          <w:p w14:paraId="61488FAB" w14:textId="77777777" w:rsidR="001F6D12" w:rsidRPr="00660034" w:rsidRDefault="001F6D12" w:rsidP="001F6D12">
            <w:pPr>
              <w:rPr>
                <w:rFonts w:ascii="Verdana" w:hAnsi="Verdana"/>
                <w:b/>
                <w:sz w:val="22"/>
                <w:szCs w:val="22"/>
              </w:rPr>
            </w:pPr>
          </w:p>
        </w:tc>
        <w:tc>
          <w:tcPr>
            <w:tcW w:w="5594" w:type="dxa"/>
            <w:shd w:val="clear" w:color="auto" w:fill="auto"/>
          </w:tcPr>
          <w:p w14:paraId="37BC6E89" w14:textId="77777777" w:rsidR="001F6D12" w:rsidRPr="00660034" w:rsidRDefault="001F6D12" w:rsidP="001F6D12">
            <w:pPr>
              <w:rPr>
                <w:rFonts w:ascii="Verdana" w:hAnsi="Verdana"/>
                <w:sz w:val="22"/>
                <w:szCs w:val="22"/>
              </w:rPr>
            </w:pPr>
          </w:p>
        </w:tc>
      </w:tr>
    </w:tbl>
    <w:p w14:paraId="5978C2DE" w14:textId="77777777" w:rsidR="00E5743B" w:rsidRDefault="00E5743B"/>
    <w:p w14:paraId="5F96A5D9" w14:textId="0718B04A" w:rsidR="005F555B" w:rsidRPr="005F555B" w:rsidRDefault="007F745D" w:rsidP="005F555B">
      <w:pPr>
        <w:spacing w:after="240"/>
        <w:rPr>
          <w:rFonts w:ascii="Verdana" w:hAnsi="Verdana"/>
          <w:b/>
          <w:sz w:val="22"/>
          <w:szCs w:val="22"/>
        </w:rPr>
      </w:pPr>
      <w:r>
        <w:rPr>
          <w:rFonts w:ascii="Verdana" w:hAnsi="Verdana"/>
          <w:b/>
          <w:sz w:val="22"/>
          <w:szCs w:val="22"/>
        </w:rPr>
        <w:t>References</w:t>
      </w:r>
    </w:p>
    <w:p w14:paraId="2B3EE28E" w14:textId="7CBE1135" w:rsidR="00906944" w:rsidRDefault="005F555B" w:rsidP="00B40E05">
      <w:pPr>
        <w:spacing w:after="240"/>
        <w:rPr>
          <w:rFonts w:ascii="Verdana" w:hAnsi="Verdana"/>
          <w:sz w:val="22"/>
          <w:szCs w:val="22"/>
        </w:rPr>
      </w:pPr>
      <w:r w:rsidRPr="005F555B">
        <w:rPr>
          <w:rFonts w:ascii="Verdana" w:hAnsi="Verdana"/>
          <w:sz w:val="22"/>
          <w:szCs w:val="22"/>
        </w:rPr>
        <w:t>References set out in square brackets (</w:t>
      </w:r>
      <w:proofErr w:type="spellStart"/>
      <w:r w:rsidRPr="005F555B">
        <w:rPr>
          <w:rFonts w:ascii="Verdana" w:hAnsi="Verdana"/>
          <w:sz w:val="22"/>
          <w:szCs w:val="22"/>
        </w:rPr>
        <w:t>eg</w:t>
      </w:r>
      <w:proofErr w:type="spellEnd"/>
      <w:r w:rsidRPr="005F555B">
        <w:rPr>
          <w:rFonts w:ascii="Verdana" w:hAnsi="Verdana"/>
          <w:sz w:val="22"/>
          <w:szCs w:val="22"/>
        </w:rPr>
        <w:t xml:space="preserve"> [</w:t>
      </w:r>
      <w:r w:rsidRPr="00F25A00">
        <w:rPr>
          <w:rFonts w:ascii="Verdana" w:hAnsi="Verdana"/>
          <w:sz w:val="22"/>
          <w:szCs w:val="22"/>
        </w:rPr>
        <w:t>APP-010</w:t>
      </w:r>
      <w:r w:rsidRPr="005F555B">
        <w:rPr>
          <w:rFonts w:ascii="Verdana" w:hAnsi="Verdana"/>
          <w:sz w:val="22"/>
          <w:szCs w:val="22"/>
        </w:rPr>
        <w:t xml:space="preserve">]) are to documents catalogued in the </w:t>
      </w:r>
      <w:hyperlink r:id="rId13" w:history="1">
        <w:r w:rsidRPr="007F745D">
          <w:rPr>
            <w:rStyle w:val="Hyperlink"/>
            <w:rFonts w:ascii="Verdana" w:hAnsi="Verdana"/>
            <w:sz w:val="22"/>
            <w:szCs w:val="22"/>
          </w:rPr>
          <w:t>Examination Library</w:t>
        </w:r>
      </w:hyperlink>
      <w:r w:rsidR="00B40E05">
        <w:rPr>
          <w:rFonts w:ascii="Verdana" w:hAnsi="Verdana"/>
          <w:sz w:val="22"/>
          <w:szCs w:val="22"/>
        </w:rPr>
        <w:t xml:space="preserve">, which is </w:t>
      </w:r>
      <w:r w:rsidRPr="005F555B">
        <w:rPr>
          <w:rFonts w:ascii="Verdana" w:hAnsi="Verdana"/>
          <w:sz w:val="22"/>
          <w:szCs w:val="22"/>
        </w:rPr>
        <w:t>updated as the examination progresses.</w:t>
      </w:r>
    </w:p>
    <w:p w14:paraId="551DB47C" w14:textId="190877A8" w:rsidR="005F555B" w:rsidRPr="005F555B" w:rsidRDefault="005F555B" w:rsidP="005F555B">
      <w:pPr>
        <w:spacing w:after="240"/>
        <w:rPr>
          <w:rFonts w:ascii="Verdana" w:hAnsi="Verdana"/>
          <w:b/>
          <w:sz w:val="22"/>
          <w:szCs w:val="22"/>
        </w:rPr>
      </w:pPr>
      <w:r w:rsidRPr="005F555B">
        <w:rPr>
          <w:rFonts w:ascii="Verdana" w:hAnsi="Verdana"/>
          <w:b/>
          <w:sz w:val="22"/>
          <w:szCs w:val="22"/>
        </w:rPr>
        <w:t>Citation of Questions</w:t>
      </w:r>
    </w:p>
    <w:p w14:paraId="6FA1D727" w14:textId="77777777" w:rsidR="005F555B" w:rsidRPr="005F555B" w:rsidRDefault="005F555B" w:rsidP="005F555B">
      <w:pPr>
        <w:spacing w:after="240"/>
        <w:rPr>
          <w:rFonts w:ascii="Verdana" w:hAnsi="Verdana"/>
          <w:sz w:val="22"/>
          <w:szCs w:val="22"/>
        </w:rPr>
      </w:pPr>
      <w:r w:rsidRPr="005F555B">
        <w:rPr>
          <w:rFonts w:ascii="Verdana" w:hAnsi="Verdana"/>
          <w:sz w:val="22"/>
          <w:szCs w:val="22"/>
        </w:rPr>
        <w:t>Questions in this table should be cited as follows:</w:t>
      </w:r>
    </w:p>
    <w:p w14:paraId="2EC7F8C4" w14:textId="3388C6F1" w:rsidR="00F240D8" w:rsidRDefault="002D1655" w:rsidP="007D5556">
      <w:pPr>
        <w:spacing w:after="240"/>
        <w:rPr>
          <w:rFonts w:ascii="Verdana" w:hAnsi="Verdana"/>
          <w:sz w:val="22"/>
          <w:szCs w:val="22"/>
        </w:rPr>
      </w:pPr>
      <w:r>
        <w:rPr>
          <w:rFonts w:ascii="Verdana" w:hAnsi="Verdana"/>
          <w:sz w:val="22"/>
          <w:szCs w:val="22"/>
        </w:rPr>
        <w:t>I</w:t>
      </w:r>
      <w:r w:rsidR="005F555B">
        <w:rPr>
          <w:rFonts w:ascii="Verdana" w:hAnsi="Verdana"/>
          <w:sz w:val="22"/>
          <w:szCs w:val="22"/>
        </w:rPr>
        <w:t>ssue reference</w:t>
      </w:r>
      <w:r>
        <w:rPr>
          <w:rFonts w:ascii="Verdana" w:hAnsi="Verdana"/>
          <w:sz w:val="22"/>
          <w:szCs w:val="22"/>
        </w:rPr>
        <w:t>, followed by the</w:t>
      </w:r>
      <w:r w:rsidR="005F555B">
        <w:rPr>
          <w:rFonts w:ascii="Verdana" w:hAnsi="Verdana"/>
          <w:sz w:val="22"/>
          <w:szCs w:val="22"/>
        </w:rPr>
        <w:t xml:space="preserve"> </w:t>
      </w:r>
      <w:r w:rsidR="005F555B" w:rsidRPr="005F555B">
        <w:rPr>
          <w:rFonts w:ascii="Verdana" w:hAnsi="Verdana"/>
          <w:sz w:val="22"/>
          <w:szCs w:val="22"/>
        </w:rPr>
        <w:t>question number</w:t>
      </w:r>
      <w:r w:rsidR="00821CA8">
        <w:rPr>
          <w:rFonts w:ascii="Verdana" w:hAnsi="Verdana"/>
          <w:sz w:val="22"/>
          <w:szCs w:val="22"/>
        </w:rPr>
        <w:t>, f</w:t>
      </w:r>
      <w:r>
        <w:rPr>
          <w:rFonts w:ascii="Verdana" w:hAnsi="Verdana"/>
          <w:sz w:val="22"/>
          <w:szCs w:val="22"/>
        </w:rPr>
        <w:t>or example</w:t>
      </w:r>
      <w:r w:rsidR="00DA7276">
        <w:rPr>
          <w:rFonts w:ascii="Verdana" w:hAnsi="Verdana"/>
          <w:sz w:val="22"/>
          <w:szCs w:val="22"/>
        </w:rPr>
        <w:t>:</w:t>
      </w:r>
      <w:r w:rsidR="005F555B" w:rsidRPr="005F555B">
        <w:rPr>
          <w:rFonts w:ascii="Verdana" w:hAnsi="Verdana"/>
          <w:sz w:val="22"/>
          <w:szCs w:val="22"/>
        </w:rPr>
        <w:t xml:space="preserve"> </w:t>
      </w:r>
      <w:r w:rsidR="005F555B">
        <w:rPr>
          <w:rFonts w:ascii="Verdana" w:hAnsi="Verdana"/>
          <w:sz w:val="22"/>
          <w:szCs w:val="22"/>
        </w:rPr>
        <w:t>ExQ</w:t>
      </w:r>
      <w:r w:rsidR="00906944">
        <w:rPr>
          <w:rFonts w:ascii="Verdana" w:hAnsi="Verdana"/>
          <w:sz w:val="22"/>
          <w:szCs w:val="22"/>
        </w:rPr>
        <w:t>2</w:t>
      </w:r>
      <w:r w:rsidR="005F555B">
        <w:rPr>
          <w:rFonts w:ascii="Verdana" w:hAnsi="Verdana"/>
          <w:sz w:val="22"/>
          <w:szCs w:val="22"/>
        </w:rPr>
        <w:t>.</w:t>
      </w:r>
      <w:r w:rsidR="005F555B" w:rsidRPr="005F555B">
        <w:rPr>
          <w:rFonts w:ascii="Verdana" w:hAnsi="Verdana"/>
          <w:sz w:val="22"/>
          <w:szCs w:val="22"/>
        </w:rPr>
        <w:t>1</w:t>
      </w:r>
      <w:r w:rsidR="005F555B">
        <w:rPr>
          <w:rFonts w:ascii="Verdana" w:hAnsi="Verdana"/>
          <w:sz w:val="22"/>
          <w:szCs w:val="22"/>
        </w:rPr>
        <w:t>.1</w:t>
      </w:r>
      <w:r w:rsidR="005F555B" w:rsidRPr="005F555B">
        <w:rPr>
          <w:rFonts w:ascii="Verdana" w:hAnsi="Verdana"/>
          <w:sz w:val="22"/>
          <w:szCs w:val="22"/>
        </w:rPr>
        <w:t xml:space="preserve"> – refers to</w:t>
      </w:r>
      <w:r w:rsidR="00B05666">
        <w:rPr>
          <w:rFonts w:ascii="Verdana" w:hAnsi="Verdana"/>
          <w:sz w:val="22"/>
          <w:szCs w:val="22"/>
        </w:rPr>
        <w:t xml:space="preserve"> the issue ‘Air quality and </w:t>
      </w:r>
      <w:r w:rsidR="00AB6021">
        <w:rPr>
          <w:rFonts w:ascii="Verdana" w:hAnsi="Verdana"/>
          <w:sz w:val="22"/>
          <w:szCs w:val="22"/>
        </w:rPr>
        <w:t>emissions’ and</w:t>
      </w:r>
      <w:r w:rsidR="00DA7276">
        <w:rPr>
          <w:rFonts w:ascii="Verdana" w:hAnsi="Verdana"/>
          <w:sz w:val="22"/>
          <w:szCs w:val="22"/>
        </w:rPr>
        <w:t xml:space="preserve"> is</w:t>
      </w:r>
      <w:r w:rsidR="005F555B" w:rsidRPr="005F555B">
        <w:rPr>
          <w:rFonts w:ascii="Verdana" w:hAnsi="Verdana"/>
          <w:sz w:val="22"/>
          <w:szCs w:val="22"/>
        </w:rPr>
        <w:t xml:space="preserve"> question 1.</w:t>
      </w:r>
      <w:r w:rsidR="005F555B">
        <w:rPr>
          <w:rFonts w:ascii="Verdana" w:hAnsi="Verdana"/>
          <w:sz w:val="22"/>
          <w:szCs w:val="22"/>
        </w:rPr>
        <w:t xml:space="preserve"> </w:t>
      </w:r>
    </w:p>
    <w:p w14:paraId="489F4BF2" w14:textId="77777777" w:rsidR="000339C3" w:rsidRDefault="000339C3" w:rsidP="007D5556">
      <w:pPr>
        <w:spacing w:after="240"/>
        <w:rPr>
          <w:rFonts w:ascii="Verdana" w:hAnsi="Verdana"/>
          <w:b/>
          <w:sz w:val="22"/>
          <w:szCs w:val="22"/>
        </w:rPr>
        <w:sectPr w:rsidR="000339C3" w:rsidSect="00786B02">
          <w:headerReference w:type="default" r:id="rId14"/>
          <w:footerReference w:type="default" r:id="rId15"/>
          <w:headerReference w:type="first" r:id="rId16"/>
          <w:pgSz w:w="16838" w:h="11906" w:orient="landscape"/>
          <w:pgMar w:top="1555" w:right="1440" w:bottom="1797" w:left="1440" w:header="709" w:footer="709" w:gutter="0"/>
          <w:cols w:space="708"/>
          <w:titlePg/>
          <w:docGrid w:linePitch="360"/>
        </w:sectPr>
      </w:pPr>
    </w:p>
    <w:p w14:paraId="22316D77" w14:textId="77777777" w:rsidR="00332F3C" w:rsidRPr="00547CD9" w:rsidRDefault="00332F3C">
      <w:pPr>
        <w:rPr>
          <w:rFonts w:ascii="Verdana" w:hAnsi="Verdana"/>
          <w:b/>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7"/>
        <w:gridCol w:w="2835"/>
        <w:gridCol w:w="9641"/>
      </w:tblGrid>
      <w:tr w:rsidR="00547CD9" w:rsidRPr="00F374B0" w14:paraId="72F6BF1F" w14:textId="77777777" w:rsidTr="00866500">
        <w:trPr>
          <w:tblHeader/>
        </w:trPr>
        <w:tc>
          <w:tcPr>
            <w:tcW w:w="1807" w:type="dxa"/>
            <w:shd w:val="clear" w:color="auto" w:fill="000000" w:themeFill="text1"/>
          </w:tcPr>
          <w:p w14:paraId="28661B07" w14:textId="618D2688" w:rsidR="00547CD9" w:rsidRPr="00F374B0" w:rsidRDefault="00F240D8" w:rsidP="00432F43">
            <w:pPr>
              <w:spacing w:before="120" w:after="120"/>
              <w:rPr>
                <w:rFonts w:ascii="Verdana" w:hAnsi="Verdana"/>
                <w:b/>
                <w:color w:val="FFFFFF"/>
                <w:sz w:val="36"/>
                <w:szCs w:val="36"/>
              </w:rPr>
            </w:pPr>
            <w:r w:rsidRPr="00F240D8">
              <w:rPr>
                <w:rFonts w:ascii="Verdana" w:hAnsi="Verdana"/>
                <w:b/>
                <w:color w:val="FFFFFF"/>
                <w:sz w:val="22"/>
                <w:szCs w:val="36"/>
              </w:rPr>
              <w:t>ExQ</w:t>
            </w:r>
            <w:r w:rsidR="001B6E74">
              <w:rPr>
                <w:rFonts w:ascii="Verdana" w:hAnsi="Verdana"/>
                <w:b/>
                <w:color w:val="FFFFFF"/>
                <w:sz w:val="32"/>
                <w:szCs w:val="32"/>
              </w:rPr>
              <w:t>2</w:t>
            </w:r>
          </w:p>
        </w:tc>
        <w:tc>
          <w:tcPr>
            <w:tcW w:w="2835" w:type="dxa"/>
            <w:shd w:val="clear" w:color="auto" w:fill="000000" w:themeFill="text1"/>
          </w:tcPr>
          <w:p w14:paraId="626ED7F7" w14:textId="311DB07C" w:rsidR="004A73BC" w:rsidRPr="00F374B0" w:rsidRDefault="00547CD9" w:rsidP="00432F43">
            <w:pPr>
              <w:spacing w:before="120" w:after="120"/>
              <w:rPr>
                <w:rFonts w:ascii="Verdana" w:hAnsi="Verdana"/>
                <w:b/>
                <w:color w:val="FFFFFF"/>
                <w:sz w:val="22"/>
                <w:szCs w:val="22"/>
              </w:rPr>
            </w:pPr>
            <w:r w:rsidRPr="00F374B0">
              <w:rPr>
                <w:rFonts w:ascii="Verdana" w:hAnsi="Verdana"/>
                <w:b/>
                <w:color w:val="FFFFFF"/>
                <w:sz w:val="22"/>
                <w:szCs w:val="22"/>
              </w:rPr>
              <w:t>Question to:</w:t>
            </w:r>
          </w:p>
        </w:tc>
        <w:tc>
          <w:tcPr>
            <w:tcW w:w="9641" w:type="dxa"/>
            <w:shd w:val="clear" w:color="auto" w:fill="000000" w:themeFill="text1"/>
          </w:tcPr>
          <w:p w14:paraId="6C50CDDE" w14:textId="77777777" w:rsidR="00547CD9" w:rsidRPr="00F374B0" w:rsidRDefault="00547CD9" w:rsidP="00432F43">
            <w:pPr>
              <w:spacing w:before="120" w:after="120"/>
              <w:rPr>
                <w:rFonts w:ascii="Verdana" w:hAnsi="Verdana"/>
                <w:b/>
                <w:color w:val="FFFFFF"/>
                <w:sz w:val="22"/>
                <w:szCs w:val="22"/>
              </w:rPr>
            </w:pPr>
            <w:r w:rsidRPr="00F374B0">
              <w:rPr>
                <w:rFonts w:ascii="Verdana" w:hAnsi="Verdana"/>
                <w:b/>
                <w:color w:val="FFFFFF"/>
                <w:sz w:val="22"/>
                <w:szCs w:val="22"/>
              </w:rPr>
              <w:t>Question:</w:t>
            </w:r>
          </w:p>
        </w:tc>
      </w:tr>
      <w:tr w:rsidR="00EB14A5" w:rsidRPr="00F374B0" w14:paraId="44137440" w14:textId="77777777" w:rsidTr="00866500">
        <w:tc>
          <w:tcPr>
            <w:tcW w:w="1807" w:type="dxa"/>
            <w:shd w:val="clear" w:color="auto" w:fill="D9D9D9" w:themeFill="background1" w:themeFillShade="D9"/>
            <w:vAlign w:val="center"/>
          </w:tcPr>
          <w:p w14:paraId="7F0F03AA" w14:textId="3EB07D94" w:rsidR="00EB14A5" w:rsidRPr="00CD4EFD" w:rsidRDefault="00906944" w:rsidP="00FB7602">
            <w:pPr>
              <w:keepNext/>
              <w:jc w:val="both"/>
              <w:rPr>
                <w:rFonts w:ascii="Verdana" w:hAnsi="Verdana"/>
                <w:sz w:val="32"/>
                <w:szCs w:val="32"/>
              </w:rPr>
            </w:pPr>
            <w:r>
              <w:rPr>
                <w:rFonts w:ascii="Verdana" w:hAnsi="Verdana"/>
                <w:sz w:val="32"/>
                <w:szCs w:val="32"/>
              </w:rPr>
              <w:t>2</w:t>
            </w:r>
            <w:r w:rsidR="005D7E8C" w:rsidRPr="00CD4EFD">
              <w:rPr>
                <w:rFonts w:ascii="Verdana" w:hAnsi="Verdana"/>
                <w:sz w:val="32"/>
                <w:szCs w:val="32"/>
              </w:rPr>
              <w:t>.0</w:t>
            </w:r>
          </w:p>
        </w:tc>
        <w:tc>
          <w:tcPr>
            <w:tcW w:w="12476" w:type="dxa"/>
            <w:gridSpan w:val="2"/>
            <w:shd w:val="clear" w:color="auto" w:fill="D9D9D9" w:themeFill="background1" w:themeFillShade="D9"/>
            <w:vAlign w:val="center"/>
          </w:tcPr>
          <w:p w14:paraId="7E0C9740" w14:textId="57161CB4" w:rsidR="00EB14A5" w:rsidRPr="00306587" w:rsidRDefault="005D7E8C" w:rsidP="00FB7602">
            <w:pPr>
              <w:keepNext/>
              <w:rPr>
                <w:rFonts w:ascii="Verdana" w:hAnsi="Verdana"/>
                <w:b/>
                <w:sz w:val="28"/>
                <w:szCs w:val="28"/>
              </w:rPr>
            </w:pPr>
            <w:r w:rsidRPr="00306587">
              <w:rPr>
                <w:rFonts w:ascii="Verdana" w:hAnsi="Verdana"/>
                <w:b/>
                <w:sz w:val="28"/>
                <w:szCs w:val="28"/>
              </w:rPr>
              <w:t xml:space="preserve">General </w:t>
            </w:r>
            <w:r w:rsidR="00AB6021">
              <w:rPr>
                <w:rFonts w:ascii="Verdana" w:hAnsi="Verdana"/>
                <w:b/>
                <w:sz w:val="28"/>
                <w:szCs w:val="28"/>
              </w:rPr>
              <w:t>q</w:t>
            </w:r>
            <w:r w:rsidRPr="00306587">
              <w:rPr>
                <w:rFonts w:ascii="Verdana" w:hAnsi="Verdana"/>
                <w:b/>
                <w:sz w:val="28"/>
                <w:szCs w:val="28"/>
              </w:rPr>
              <w:t>uestions</w:t>
            </w:r>
          </w:p>
        </w:tc>
      </w:tr>
      <w:tr w:rsidR="005E1A71" w:rsidRPr="00F374B0" w14:paraId="6FCD7D09" w14:textId="77777777" w:rsidTr="00866500">
        <w:tc>
          <w:tcPr>
            <w:tcW w:w="1807" w:type="dxa"/>
            <w:shd w:val="clear" w:color="auto" w:fill="auto"/>
          </w:tcPr>
          <w:p w14:paraId="395F9AC9" w14:textId="6FC8D2BD" w:rsidR="005E1A71" w:rsidRDefault="00906944" w:rsidP="005E1A71">
            <w:pPr>
              <w:jc w:val="both"/>
              <w:rPr>
                <w:rFonts w:ascii="Verdana" w:hAnsi="Verdana"/>
                <w:sz w:val="22"/>
                <w:szCs w:val="22"/>
              </w:rPr>
            </w:pPr>
            <w:r>
              <w:rPr>
                <w:rFonts w:ascii="Verdana" w:hAnsi="Verdana"/>
                <w:sz w:val="22"/>
                <w:szCs w:val="22"/>
              </w:rPr>
              <w:t>2.0.</w:t>
            </w:r>
            <w:r w:rsidR="005E1A71">
              <w:rPr>
                <w:rFonts w:ascii="Verdana" w:hAnsi="Verdana"/>
                <w:sz w:val="22"/>
                <w:szCs w:val="22"/>
              </w:rPr>
              <w:t>1</w:t>
            </w:r>
            <w:r w:rsidR="00CB51DD">
              <w:rPr>
                <w:rFonts w:ascii="Verdana" w:hAnsi="Verdana"/>
                <w:sz w:val="22"/>
                <w:szCs w:val="22"/>
              </w:rPr>
              <w:t>.</w:t>
            </w:r>
          </w:p>
        </w:tc>
        <w:tc>
          <w:tcPr>
            <w:tcW w:w="2835" w:type="dxa"/>
            <w:shd w:val="clear" w:color="auto" w:fill="auto"/>
          </w:tcPr>
          <w:p w14:paraId="23C1DB33" w14:textId="38C0C223" w:rsidR="005E1A71" w:rsidRDefault="00294CBF" w:rsidP="005E1A71">
            <w:pPr>
              <w:rPr>
                <w:rFonts w:ascii="Verdana" w:hAnsi="Verdana"/>
                <w:sz w:val="22"/>
                <w:szCs w:val="22"/>
              </w:rPr>
            </w:pPr>
            <w:r>
              <w:rPr>
                <w:rFonts w:ascii="Verdana" w:hAnsi="Verdana"/>
                <w:sz w:val="22"/>
                <w:szCs w:val="22"/>
              </w:rPr>
              <w:t>The Applicant</w:t>
            </w:r>
          </w:p>
        </w:tc>
        <w:tc>
          <w:tcPr>
            <w:tcW w:w="9641" w:type="dxa"/>
            <w:shd w:val="clear" w:color="auto" w:fill="auto"/>
          </w:tcPr>
          <w:p w14:paraId="65918943" w14:textId="77777777" w:rsidR="005E1A71" w:rsidRDefault="00294CBF" w:rsidP="00C226E4">
            <w:pPr>
              <w:keepNext/>
              <w:ind w:left="28"/>
              <w:rPr>
                <w:rFonts w:ascii="Verdana" w:eastAsia="Calibri" w:hAnsi="Verdana"/>
                <w:b/>
                <w:sz w:val="22"/>
                <w:szCs w:val="22"/>
                <w:lang w:eastAsia="en-US"/>
              </w:rPr>
            </w:pPr>
            <w:r>
              <w:rPr>
                <w:rFonts w:ascii="Verdana" w:eastAsia="Calibri" w:hAnsi="Verdana"/>
                <w:b/>
                <w:sz w:val="22"/>
                <w:szCs w:val="22"/>
                <w:lang w:eastAsia="en-US"/>
              </w:rPr>
              <w:t>Works Plans</w:t>
            </w:r>
          </w:p>
          <w:p w14:paraId="02862887" w14:textId="16EF4977" w:rsidR="00294CBF" w:rsidRPr="00900C39" w:rsidRDefault="00900C39" w:rsidP="00C226E4">
            <w:pPr>
              <w:keepNext/>
              <w:ind w:left="28"/>
              <w:rPr>
                <w:rFonts w:ascii="Verdana" w:eastAsia="Calibri" w:hAnsi="Verdana"/>
                <w:bCs/>
                <w:sz w:val="22"/>
                <w:szCs w:val="22"/>
                <w:lang w:eastAsia="en-US"/>
              </w:rPr>
            </w:pPr>
            <w:r>
              <w:rPr>
                <w:rFonts w:ascii="Verdana" w:eastAsia="Calibri" w:hAnsi="Verdana"/>
                <w:bCs/>
                <w:sz w:val="22"/>
                <w:szCs w:val="22"/>
                <w:lang w:eastAsia="en-US"/>
              </w:rPr>
              <w:t>The ExA considers that the revised potential rendering of the Works Plan submitted at D4 (</w:t>
            </w:r>
            <w:r w:rsidR="00943098">
              <w:rPr>
                <w:rFonts w:ascii="Verdana" w:eastAsia="Calibri" w:hAnsi="Verdana"/>
                <w:bCs/>
                <w:sz w:val="22"/>
                <w:szCs w:val="22"/>
                <w:lang w:eastAsia="en-US"/>
              </w:rPr>
              <w:t>at Annex B of the Applicant’s Written Summary of Oral Submissions at Hearing [REP4</w:t>
            </w:r>
            <w:r w:rsidR="00943098">
              <w:rPr>
                <w:rFonts w:ascii="Verdana" w:eastAsia="Calibri" w:hAnsi="Verdana"/>
                <w:bCs/>
                <w:sz w:val="22"/>
                <w:szCs w:val="22"/>
                <w:lang w:eastAsia="en-US"/>
              </w:rPr>
              <w:noBreakHyphen/>
            </w:r>
            <w:r w:rsidR="00622888">
              <w:rPr>
                <w:rFonts w:ascii="Verdana" w:eastAsia="Calibri" w:hAnsi="Verdana"/>
                <w:bCs/>
                <w:sz w:val="22"/>
                <w:szCs w:val="22"/>
                <w:lang w:eastAsia="en-US"/>
              </w:rPr>
              <w:t>018] are clearer than those previously submitted. However, he considers that utilising different types of line (</w:t>
            </w:r>
            <w:r w:rsidR="00A45DFC">
              <w:rPr>
                <w:rFonts w:ascii="Verdana" w:eastAsia="Calibri" w:hAnsi="Verdana"/>
                <w:bCs/>
                <w:sz w:val="22"/>
                <w:szCs w:val="22"/>
                <w:lang w:eastAsia="en-US"/>
              </w:rPr>
              <w:t>e.g. dashed lines</w:t>
            </w:r>
            <w:r w:rsidR="002F5B32">
              <w:rPr>
                <w:rFonts w:ascii="Verdana" w:eastAsia="Calibri" w:hAnsi="Verdana"/>
                <w:bCs/>
                <w:sz w:val="22"/>
                <w:szCs w:val="22"/>
                <w:lang w:eastAsia="en-US"/>
              </w:rPr>
              <w:t xml:space="preserve"> (of different styles)</w:t>
            </w:r>
            <w:r w:rsidR="00A45DFC">
              <w:rPr>
                <w:rFonts w:ascii="Verdana" w:eastAsia="Calibri" w:hAnsi="Verdana"/>
                <w:bCs/>
                <w:sz w:val="22"/>
                <w:szCs w:val="22"/>
                <w:lang w:eastAsia="en-US"/>
              </w:rPr>
              <w:t>, dots, etc) may also assist interpretation</w:t>
            </w:r>
            <w:r w:rsidR="00071559">
              <w:rPr>
                <w:rFonts w:ascii="Verdana" w:eastAsia="Calibri" w:hAnsi="Verdana"/>
                <w:bCs/>
                <w:sz w:val="22"/>
                <w:szCs w:val="22"/>
                <w:lang w:eastAsia="en-US"/>
              </w:rPr>
              <w:t xml:space="preserve"> between the different individual works. There may be a rendering problem</w:t>
            </w:r>
            <w:r w:rsidR="00B61190">
              <w:rPr>
                <w:rFonts w:ascii="Verdana" w:eastAsia="Calibri" w:hAnsi="Verdana"/>
                <w:bCs/>
                <w:sz w:val="22"/>
                <w:szCs w:val="22"/>
                <w:lang w:eastAsia="en-US"/>
              </w:rPr>
              <w:t xml:space="preserve">. </w:t>
            </w:r>
            <w:r w:rsidR="00EA5002">
              <w:rPr>
                <w:rFonts w:ascii="Verdana" w:eastAsia="Calibri" w:hAnsi="Verdana"/>
                <w:bCs/>
                <w:sz w:val="22"/>
                <w:szCs w:val="22"/>
                <w:lang w:eastAsia="en-US"/>
              </w:rPr>
              <w:t xml:space="preserve">In the box entitled “Existing A47 carriageway to be used as a maintenance access track and a cycle track” the letter “I” </w:t>
            </w:r>
            <w:r w:rsidR="002F5B32">
              <w:rPr>
                <w:rFonts w:ascii="Verdana" w:eastAsia="Calibri" w:hAnsi="Verdana"/>
                <w:bCs/>
                <w:sz w:val="22"/>
                <w:szCs w:val="22"/>
                <w:lang w:eastAsia="en-US"/>
              </w:rPr>
              <w:t>does not appear correctly.</w:t>
            </w:r>
          </w:p>
        </w:tc>
      </w:tr>
      <w:tr w:rsidR="00757F07" w:rsidRPr="00F374B0" w14:paraId="2032D8F8" w14:textId="77777777" w:rsidTr="00866500">
        <w:tc>
          <w:tcPr>
            <w:tcW w:w="1807" w:type="dxa"/>
            <w:shd w:val="clear" w:color="auto" w:fill="D9D9D9" w:themeFill="background1" w:themeFillShade="D9"/>
            <w:vAlign w:val="center"/>
          </w:tcPr>
          <w:p w14:paraId="6C8C4E91"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5DAF112D" w14:textId="0E3C4038" w:rsidR="00757F07" w:rsidRPr="00735824" w:rsidRDefault="00757F07" w:rsidP="00576732">
            <w:pPr>
              <w:keepNext/>
              <w:rPr>
                <w:rFonts w:ascii="Verdana" w:hAnsi="Verdana"/>
                <w:b/>
                <w:sz w:val="22"/>
                <w:szCs w:val="22"/>
              </w:rPr>
            </w:pPr>
            <w:r w:rsidRPr="00306587">
              <w:rPr>
                <w:rFonts w:ascii="Verdana" w:hAnsi="Verdana"/>
                <w:b/>
                <w:sz w:val="28"/>
                <w:szCs w:val="28"/>
              </w:rPr>
              <w:t xml:space="preserve">Air </w:t>
            </w:r>
            <w:r w:rsidR="00AB6021">
              <w:rPr>
                <w:rFonts w:ascii="Verdana" w:hAnsi="Verdana"/>
                <w:b/>
                <w:sz w:val="28"/>
                <w:szCs w:val="28"/>
              </w:rPr>
              <w:t>q</w:t>
            </w:r>
            <w:r w:rsidRPr="00306587">
              <w:rPr>
                <w:rFonts w:ascii="Verdana" w:hAnsi="Verdana"/>
                <w:b/>
                <w:sz w:val="28"/>
                <w:szCs w:val="28"/>
              </w:rPr>
              <w:t xml:space="preserve">uality and </w:t>
            </w:r>
            <w:r w:rsidR="00AB6021">
              <w:rPr>
                <w:rFonts w:ascii="Verdana" w:hAnsi="Verdana"/>
                <w:b/>
                <w:sz w:val="28"/>
                <w:szCs w:val="28"/>
              </w:rPr>
              <w:t>e</w:t>
            </w:r>
            <w:r w:rsidRPr="00306587">
              <w:rPr>
                <w:rFonts w:ascii="Verdana" w:hAnsi="Verdana"/>
                <w:b/>
                <w:sz w:val="28"/>
                <w:szCs w:val="28"/>
              </w:rPr>
              <w:t>missions</w:t>
            </w:r>
          </w:p>
        </w:tc>
      </w:tr>
      <w:tr w:rsidR="00757F07" w:rsidRPr="009420A9" w14:paraId="4E7B4B11" w14:textId="77777777" w:rsidTr="00866500">
        <w:tc>
          <w:tcPr>
            <w:tcW w:w="1807" w:type="dxa"/>
            <w:shd w:val="clear" w:color="auto" w:fill="auto"/>
          </w:tcPr>
          <w:p w14:paraId="59BA71F7" w14:textId="77777777" w:rsidR="00757F07" w:rsidRPr="009420A9" w:rsidRDefault="00757F07" w:rsidP="00757F07">
            <w:pPr>
              <w:pStyle w:val="ListParagraph"/>
              <w:numPr>
                <w:ilvl w:val="2"/>
                <w:numId w:val="1"/>
              </w:numPr>
              <w:ind w:left="567" w:hanging="567"/>
              <w:rPr>
                <w:rFonts w:ascii="Verdana" w:hAnsi="Verdana"/>
                <w:sz w:val="22"/>
                <w:szCs w:val="22"/>
              </w:rPr>
            </w:pPr>
          </w:p>
        </w:tc>
        <w:tc>
          <w:tcPr>
            <w:tcW w:w="2835" w:type="dxa"/>
            <w:shd w:val="clear" w:color="auto" w:fill="auto"/>
          </w:tcPr>
          <w:p w14:paraId="7C7E0CC0" w14:textId="4C7BC8C8" w:rsidR="00757F07" w:rsidRPr="00531D4F" w:rsidRDefault="00662591" w:rsidP="00757F07">
            <w:pPr>
              <w:rPr>
                <w:rFonts w:ascii="Verdana" w:hAnsi="Verdana"/>
                <w:sz w:val="22"/>
                <w:szCs w:val="22"/>
              </w:rPr>
            </w:pPr>
            <w:r w:rsidRPr="00531D4F">
              <w:rPr>
                <w:rFonts w:ascii="Verdana" w:hAnsi="Verdana"/>
                <w:sz w:val="22"/>
                <w:szCs w:val="22"/>
              </w:rPr>
              <w:t>The Applicant</w:t>
            </w:r>
          </w:p>
        </w:tc>
        <w:tc>
          <w:tcPr>
            <w:tcW w:w="9641" w:type="dxa"/>
            <w:shd w:val="clear" w:color="auto" w:fill="auto"/>
          </w:tcPr>
          <w:p w14:paraId="6724B20E" w14:textId="77777777" w:rsidR="00757F07" w:rsidRPr="00531D4F" w:rsidRDefault="00662591" w:rsidP="00512A64">
            <w:pPr>
              <w:keepNext/>
              <w:rPr>
                <w:rFonts w:ascii="Verdana" w:hAnsi="Verdana"/>
                <w:sz w:val="22"/>
                <w:szCs w:val="22"/>
              </w:rPr>
            </w:pPr>
            <w:r w:rsidRPr="00531D4F">
              <w:rPr>
                <w:rFonts w:ascii="Verdana" w:hAnsi="Verdana"/>
                <w:b/>
                <w:bCs/>
                <w:sz w:val="22"/>
                <w:szCs w:val="22"/>
              </w:rPr>
              <w:t>Emissions</w:t>
            </w:r>
          </w:p>
          <w:p w14:paraId="3639C605" w14:textId="7B76F16B" w:rsidR="00662591" w:rsidRPr="00531D4F" w:rsidRDefault="009E674E" w:rsidP="00662591">
            <w:pPr>
              <w:rPr>
                <w:rFonts w:ascii="Verdana" w:hAnsi="Verdana"/>
                <w:sz w:val="22"/>
                <w:szCs w:val="22"/>
              </w:rPr>
            </w:pPr>
            <w:r w:rsidRPr="00531D4F">
              <w:rPr>
                <w:rFonts w:ascii="Verdana" w:hAnsi="Verdana"/>
                <w:sz w:val="22"/>
                <w:szCs w:val="22"/>
              </w:rPr>
              <w:t>On 19 November 2021 Defra issued a new version of the Emission</w:t>
            </w:r>
            <w:r w:rsidR="00F164C1">
              <w:rPr>
                <w:rFonts w:ascii="Verdana" w:hAnsi="Verdana"/>
                <w:sz w:val="22"/>
                <w:szCs w:val="22"/>
              </w:rPr>
              <w:t>s</w:t>
            </w:r>
            <w:r w:rsidRPr="00531D4F">
              <w:rPr>
                <w:rFonts w:ascii="Verdana" w:hAnsi="Verdana"/>
                <w:sz w:val="22"/>
                <w:szCs w:val="22"/>
              </w:rPr>
              <w:t xml:space="preserve"> Factor Toolkit (version 11) which includes data relating to the UK vehicle fleet and associated emissions for the period between 2031 and 2050 inclusive.</w:t>
            </w:r>
          </w:p>
          <w:p w14:paraId="67F82DF8" w14:textId="77777777" w:rsidR="009E674E" w:rsidRPr="00531D4F" w:rsidRDefault="009E674E" w:rsidP="00662591">
            <w:pPr>
              <w:rPr>
                <w:rFonts w:ascii="Verdana" w:hAnsi="Verdana"/>
                <w:sz w:val="22"/>
                <w:szCs w:val="22"/>
              </w:rPr>
            </w:pPr>
          </w:p>
          <w:p w14:paraId="1D6833CF" w14:textId="58312808" w:rsidR="009E674E" w:rsidRPr="00531D4F" w:rsidRDefault="000E7B97" w:rsidP="00531D4F">
            <w:pPr>
              <w:pStyle w:val="ListParagraph"/>
              <w:numPr>
                <w:ilvl w:val="0"/>
                <w:numId w:val="4"/>
              </w:numPr>
              <w:rPr>
                <w:rFonts w:ascii="Verdana" w:hAnsi="Verdana"/>
                <w:sz w:val="22"/>
                <w:szCs w:val="22"/>
              </w:rPr>
            </w:pPr>
            <w:r w:rsidRPr="00531D4F">
              <w:rPr>
                <w:rFonts w:ascii="Verdana" w:hAnsi="Verdana"/>
                <w:sz w:val="22"/>
                <w:szCs w:val="22"/>
              </w:rPr>
              <w:t>The ExA appreciates the comments made by the Applicant in its Written Summary of Oral Submissions at Hearings [REP4</w:t>
            </w:r>
            <w:r w:rsidRPr="00531D4F">
              <w:rPr>
                <w:rFonts w:ascii="Verdana" w:hAnsi="Verdana"/>
                <w:sz w:val="22"/>
                <w:szCs w:val="22"/>
              </w:rPr>
              <w:noBreakHyphen/>
            </w:r>
            <w:r w:rsidR="003E09CD" w:rsidRPr="00531D4F">
              <w:rPr>
                <w:rFonts w:ascii="Verdana" w:hAnsi="Verdana"/>
                <w:sz w:val="22"/>
                <w:szCs w:val="22"/>
              </w:rPr>
              <w:t>018</w:t>
            </w:r>
            <w:r w:rsidRPr="00531D4F">
              <w:rPr>
                <w:rFonts w:ascii="Verdana" w:hAnsi="Verdana"/>
                <w:sz w:val="22"/>
                <w:szCs w:val="22"/>
              </w:rPr>
              <w:t xml:space="preserve">] </w:t>
            </w:r>
            <w:r w:rsidR="00FF58FD">
              <w:rPr>
                <w:rFonts w:ascii="Verdana" w:hAnsi="Verdana"/>
                <w:sz w:val="22"/>
                <w:szCs w:val="22"/>
              </w:rPr>
              <w:t xml:space="preserve">at reference 6.5 </w:t>
            </w:r>
            <w:r w:rsidR="003E09CD" w:rsidRPr="00531D4F">
              <w:rPr>
                <w:rFonts w:ascii="Verdana" w:hAnsi="Verdana"/>
                <w:sz w:val="22"/>
                <w:szCs w:val="22"/>
              </w:rPr>
              <w:t>but would welcome a</w:t>
            </w:r>
            <w:r w:rsidR="007F44B7" w:rsidRPr="00531D4F">
              <w:rPr>
                <w:rFonts w:ascii="Verdana" w:hAnsi="Verdana"/>
                <w:sz w:val="22"/>
                <w:szCs w:val="22"/>
              </w:rPr>
              <w:t xml:space="preserve"> fuller explanation </w:t>
            </w:r>
            <w:r w:rsidR="00F23651" w:rsidRPr="00531D4F">
              <w:rPr>
                <w:rFonts w:ascii="Verdana" w:hAnsi="Verdana"/>
                <w:sz w:val="22"/>
                <w:szCs w:val="22"/>
              </w:rPr>
              <w:t xml:space="preserve">of the differences </w:t>
            </w:r>
            <w:r w:rsidR="007F44B7" w:rsidRPr="00531D4F">
              <w:rPr>
                <w:rFonts w:ascii="Verdana" w:hAnsi="Verdana"/>
                <w:sz w:val="22"/>
                <w:szCs w:val="22"/>
              </w:rPr>
              <w:t>between the model undertaken and the Emission</w:t>
            </w:r>
            <w:r w:rsidR="001E4190">
              <w:rPr>
                <w:rFonts w:ascii="Verdana" w:hAnsi="Verdana"/>
                <w:sz w:val="22"/>
                <w:szCs w:val="22"/>
              </w:rPr>
              <w:t>s</w:t>
            </w:r>
            <w:r w:rsidR="007F44B7" w:rsidRPr="00531D4F">
              <w:rPr>
                <w:rFonts w:ascii="Verdana" w:hAnsi="Verdana"/>
                <w:sz w:val="22"/>
                <w:szCs w:val="22"/>
              </w:rPr>
              <w:t xml:space="preserve"> Factor Toolkit (v11)</w:t>
            </w:r>
            <w:r w:rsidR="00F6071E" w:rsidRPr="00531D4F">
              <w:rPr>
                <w:rFonts w:ascii="Verdana" w:hAnsi="Verdana"/>
                <w:sz w:val="22"/>
                <w:szCs w:val="22"/>
              </w:rPr>
              <w:t xml:space="preserve">. </w:t>
            </w:r>
          </w:p>
          <w:p w14:paraId="1D4168D6" w14:textId="1965AB57" w:rsidR="00F6071E" w:rsidRDefault="00F6071E" w:rsidP="00531D4F">
            <w:pPr>
              <w:pStyle w:val="ListParagraph"/>
              <w:numPr>
                <w:ilvl w:val="0"/>
                <w:numId w:val="4"/>
              </w:numPr>
              <w:rPr>
                <w:rFonts w:ascii="Verdana" w:hAnsi="Verdana"/>
                <w:sz w:val="22"/>
                <w:szCs w:val="22"/>
              </w:rPr>
            </w:pPr>
            <w:r w:rsidRPr="00531D4F">
              <w:rPr>
                <w:rFonts w:ascii="Verdana" w:hAnsi="Verdana"/>
                <w:sz w:val="22"/>
                <w:szCs w:val="22"/>
              </w:rPr>
              <w:t xml:space="preserve">Could the Applicant also </w:t>
            </w:r>
            <w:r w:rsidR="0056015D" w:rsidRPr="00531D4F">
              <w:rPr>
                <w:rFonts w:ascii="Verdana" w:hAnsi="Verdana"/>
                <w:sz w:val="22"/>
                <w:szCs w:val="22"/>
              </w:rPr>
              <w:t xml:space="preserve">give an estimate based on the Emissions Factor Toolkit (v11) </w:t>
            </w:r>
            <w:r w:rsidR="00827AFE">
              <w:rPr>
                <w:rFonts w:ascii="Verdana" w:hAnsi="Verdana"/>
                <w:sz w:val="22"/>
                <w:szCs w:val="22"/>
              </w:rPr>
              <w:t>of</w:t>
            </w:r>
            <w:r w:rsidR="0056015D" w:rsidRPr="00531D4F">
              <w:rPr>
                <w:rFonts w:ascii="Verdana" w:hAnsi="Verdana"/>
                <w:sz w:val="22"/>
                <w:szCs w:val="22"/>
              </w:rPr>
              <w:t xml:space="preserve"> the difference </w:t>
            </w:r>
            <w:r w:rsidR="0028184C">
              <w:rPr>
                <w:rFonts w:ascii="Verdana" w:hAnsi="Verdana"/>
                <w:sz w:val="22"/>
                <w:szCs w:val="22"/>
              </w:rPr>
              <w:t xml:space="preserve">between that and the </w:t>
            </w:r>
            <w:r w:rsidR="0056015D" w:rsidRPr="00531D4F">
              <w:rPr>
                <w:rFonts w:ascii="Verdana" w:hAnsi="Verdana"/>
                <w:sz w:val="22"/>
                <w:szCs w:val="22"/>
              </w:rPr>
              <w:t xml:space="preserve">emissions </w:t>
            </w:r>
            <w:r w:rsidR="00531D4F" w:rsidRPr="00531D4F">
              <w:rPr>
                <w:rFonts w:ascii="Verdana" w:hAnsi="Verdana"/>
                <w:sz w:val="22"/>
                <w:szCs w:val="22"/>
              </w:rPr>
              <w:t>assessed.</w:t>
            </w:r>
          </w:p>
          <w:p w14:paraId="60B302B2" w14:textId="57B4E1AE" w:rsidR="00C761E1" w:rsidRPr="00531D4F" w:rsidRDefault="00C761E1" w:rsidP="00531D4F">
            <w:pPr>
              <w:pStyle w:val="ListParagraph"/>
              <w:numPr>
                <w:ilvl w:val="0"/>
                <w:numId w:val="4"/>
              </w:numPr>
              <w:rPr>
                <w:rFonts w:ascii="Verdana" w:hAnsi="Verdana"/>
                <w:sz w:val="22"/>
                <w:szCs w:val="22"/>
              </w:rPr>
            </w:pPr>
            <w:r>
              <w:rPr>
                <w:rFonts w:ascii="Verdana" w:hAnsi="Verdana"/>
                <w:sz w:val="22"/>
                <w:szCs w:val="22"/>
              </w:rPr>
              <w:t xml:space="preserve">If </w:t>
            </w:r>
            <w:r w:rsidR="00217429">
              <w:rPr>
                <w:rFonts w:ascii="Verdana" w:hAnsi="Verdana"/>
                <w:sz w:val="22"/>
                <w:szCs w:val="22"/>
              </w:rPr>
              <w:t>the assessment based on v11 results in a worse case could the Applicant</w:t>
            </w:r>
            <w:r w:rsidR="0017563C">
              <w:rPr>
                <w:rFonts w:ascii="Verdana" w:hAnsi="Verdana"/>
                <w:sz w:val="22"/>
                <w:szCs w:val="22"/>
              </w:rPr>
              <w:t xml:space="preserve"> please provide a</w:t>
            </w:r>
            <w:r w:rsidR="0048799F">
              <w:rPr>
                <w:rFonts w:ascii="Verdana" w:hAnsi="Verdana"/>
                <w:sz w:val="22"/>
                <w:szCs w:val="22"/>
              </w:rPr>
              <w:t xml:space="preserve"> formal</w:t>
            </w:r>
            <w:r w:rsidR="00752090">
              <w:rPr>
                <w:rFonts w:ascii="Verdana" w:hAnsi="Verdana"/>
                <w:sz w:val="22"/>
                <w:szCs w:val="22"/>
              </w:rPr>
              <w:t xml:space="preserve"> assessment.</w:t>
            </w:r>
          </w:p>
        </w:tc>
      </w:tr>
      <w:tr w:rsidR="00757F07" w:rsidRPr="00F374B0" w14:paraId="11D2EC42" w14:textId="77777777" w:rsidTr="00866500">
        <w:tc>
          <w:tcPr>
            <w:tcW w:w="1807" w:type="dxa"/>
            <w:shd w:val="clear" w:color="auto" w:fill="D9D9D9" w:themeFill="background1" w:themeFillShade="D9"/>
            <w:vAlign w:val="center"/>
          </w:tcPr>
          <w:p w14:paraId="389D9D39"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11A569A7" w14:textId="5B7000E1" w:rsidR="00757F07" w:rsidRPr="00F374B0" w:rsidRDefault="00757F07" w:rsidP="00576732">
            <w:pPr>
              <w:keepNext/>
              <w:rPr>
                <w:rFonts w:ascii="Verdana" w:hAnsi="Verdana"/>
                <w:b/>
                <w:sz w:val="22"/>
                <w:szCs w:val="22"/>
              </w:rPr>
            </w:pPr>
            <w:r w:rsidRPr="0073456E">
              <w:rPr>
                <w:rFonts w:ascii="Verdana" w:hAnsi="Verdana"/>
                <w:b/>
                <w:sz w:val="28"/>
                <w:szCs w:val="28"/>
              </w:rPr>
              <w:t xml:space="preserve">Biodiversity, </w:t>
            </w:r>
            <w:r w:rsidR="00F65BEF" w:rsidRPr="0073456E">
              <w:rPr>
                <w:rFonts w:ascii="Verdana" w:hAnsi="Verdana"/>
                <w:b/>
                <w:sz w:val="28"/>
                <w:szCs w:val="28"/>
              </w:rPr>
              <w:t>ecology</w:t>
            </w:r>
            <w:r w:rsidR="00F65BEF">
              <w:rPr>
                <w:rFonts w:ascii="Verdana" w:hAnsi="Verdana"/>
                <w:b/>
                <w:sz w:val="28"/>
                <w:szCs w:val="28"/>
              </w:rPr>
              <w:t>,</w:t>
            </w:r>
            <w:r w:rsidR="00F65BEF" w:rsidRPr="0073456E">
              <w:rPr>
                <w:rFonts w:ascii="Verdana" w:hAnsi="Verdana"/>
                <w:b/>
                <w:sz w:val="28"/>
                <w:szCs w:val="28"/>
              </w:rPr>
              <w:t xml:space="preserve"> and natural environment </w:t>
            </w:r>
            <w:r w:rsidRPr="00870C48">
              <w:rPr>
                <w:rFonts w:ascii="Verdana" w:hAnsi="Verdana"/>
                <w:sz w:val="22"/>
                <w:szCs w:val="22"/>
              </w:rPr>
              <w:t>(including Habitats Regulations Assessment</w:t>
            </w:r>
            <w:r>
              <w:rPr>
                <w:rFonts w:ascii="Verdana" w:hAnsi="Verdana"/>
                <w:sz w:val="22"/>
                <w:szCs w:val="22"/>
              </w:rPr>
              <w:t xml:space="preserve"> </w:t>
            </w:r>
            <w:r w:rsidRPr="00870C48">
              <w:rPr>
                <w:rFonts w:ascii="Verdana" w:hAnsi="Verdana"/>
                <w:sz w:val="22"/>
                <w:szCs w:val="22"/>
              </w:rPr>
              <w:t>(HRA))</w:t>
            </w:r>
          </w:p>
        </w:tc>
      </w:tr>
      <w:tr w:rsidR="00757F07" w:rsidRPr="00F374B0" w14:paraId="44F2CBD0" w14:textId="77777777" w:rsidTr="00866500">
        <w:tc>
          <w:tcPr>
            <w:tcW w:w="1807" w:type="dxa"/>
            <w:shd w:val="clear" w:color="auto" w:fill="auto"/>
          </w:tcPr>
          <w:p w14:paraId="157E51CD" w14:textId="77777777" w:rsidR="00757F07" w:rsidRPr="00311B4D" w:rsidRDefault="00757F07" w:rsidP="002744D3">
            <w:pPr>
              <w:pStyle w:val="ListParagraph"/>
              <w:numPr>
                <w:ilvl w:val="0"/>
                <w:numId w:val="12"/>
              </w:numPr>
              <w:ind w:hanging="698"/>
              <w:rPr>
                <w:rFonts w:ascii="Verdana" w:hAnsi="Verdana"/>
                <w:sz w:val="22"/>
                <w:szCs w:val="22"/>
              </w:rPr>
            </w:pPr>
          </w:p>
        </w:tc>
        <w:tc>
          <w:tcPr>
            <w:tcW w:w="2835" w:type="dxa"/>
            <w:shd w:val="clear" w:color="auto" w:fill="auto"/>
          </w:tcPr>
          <w:p w14:paraId="0F606AF9" w14:textId="77777777" w:rsidR="00757F07" w:rsidRDefault="00ED47AF" w:rsidP="00757F07">
            <w:pPr>
              <w:rPr>
                <w:rFonts w:ascii="Verdana" w:hAnsi="Verdana"/>
                <w:sz w:val="22"/>
                <w:szCs w:val="22"/>
              </w:rPr>
            </w:pPr>
            <w:r>
              <w:rPr>
                <w:rFonts w:ascii="Verdana" w:hAnsi="Verdana"/>
                <w:sz w:val="22"/>
                <w:szCs w:val="22"/>
              </w:rPr>
              <w:t>The Applicant</w:t>
            </w:r>
          </w:p>
          <w:p w14:paraId="1C049F74" w14:textId="77777777" w:rsidR="00ED47AF" w:rsidRDefault="00ED47AF" w:rsidP="00757F07">
            <w:pPr>
              <w:rPr>
                <w:rFonts w:ascii="Verdana" w:hAnsi="Verdana"/>
                <w:sz w:val="22"/>
                <w:szCs w:val="22"/>
              </w:rPr>
            </w:pPr>
            <w:r>
              <w:rPr>
                <w:rFonts w:ascii="Verdana" w:hAnsi="Verdana"/>
                <w:sz w:val="22"/>
                <w:szCs w:val="22"/>
              </w:rPr>
              <w:t>NE</w:t>
            </w:r>
          </w:p>
          <w:p w14:paraId="2A14DF05" w14:textId="441D57B7" w:rsidR="00C47729" w:rsidRDefault="00C47729" w:rsidP="00757F07">
            <w:pPr>
              <w:rPr>
                <w:rFonts w:ascii="Verdana" w:hAnsi="Verdana"/>
                <w:sz w:val="22"/>
                <w:szCs w:val="22"/>
              </w:rPr>
            </w:pPr>
            <w:r>
              <w:rPr>
                <w:rFonts w:ascii="Verdana" w:hAnsi="Verdana"/>
                <w:sz w:val="22"/>
                <w:szCs w:val="22"/>
              </w:rPr>
              <w:t>PCC</w:t>
            </w:r>
          </w:p>
        </w:tc>
        <w:tc>
          <w:tcPr>
            <w:tcW w:w="9641" w:type="dxa"/>
            <w:shd w:val="clear" w:color="auto" w:fill="auto"/>
          </w:tcPr>
          <w:p w14:paraId="18916ED1" w14:textId="61AE737A" w:rsidR="00ED47AF" w:rsidRDefault="00ED47AF" w:rsidP="00512A64">
            <w:pPr>
              <w:keepNext/>
              <w:ind w:left="28"/>
              <w:rPr>
                <w:rFonts w:ascii="Verdana" w:hAnsi="Verdana"/>
                <w:bCs/>
                <w:sz w:val="22"/>
                <w:szCs w:val="22"/>
              </w:rPr>
            </w:pPr>
            <w:r>
              <w:rPr>
                <w:rFonts w:ascii="Verdana" w:hAnsi="Verdana"/>
                <w:b/>
                <w:sz w:val="22"/>
                <w:szCs w:val="22"/>
              </w:rPr>
              <w:t xml:space="preserve">Standing </w:t>
            </w:r>
            <w:r w:rsidR="00F65BEF">
              <w:rPr>
                <w:rFonts w:ascii="Verdana" w:hAnsi="Verdana"/>
                <w:b/>
                <w:sz w:val="22"/>
                <w:szCs w:val="22"/>
              </w:rPr>
              <w:t>a</w:t>
            </w:r>
            <w:r>
              <w:rPr>
                <w:rFonts w:ascii="Verdana" w:hAnsi="Verdana"/>
                <w:b/>
                <w:sz w:val="22"/>
                <w:szCs w:val="22"/>
              </w:rPr>
              <w:t>dvice</w:t>
            </w:r>
          </w:p>
          <w:p w14:paraId="7DBC8978" w14:textId="5155D21C" w:rsidR="00C47729" w:rsidRPr="00C47729" w:rsidRDefault="00C47729" w:rsidP="00C47729">
            <w:pPr>
              <w:keepNext/>
              <w:ind w:left="28"/>
              <w:rPr>
                <w:rFonts w:ascii="Verdana" w:hAnsi="Verdana"/>
                <w:bCs/>
                <w:sz w:val="22"/>
                <w:szCs w:val="22"/>
              </w:rPr>
            </w:pPr>
            <w:r>
              <w:rPr>
                <w:rFonts w:ascii="Verdana" w:hAnsi="Verdana"/>
                <w:bCs/>
                <w:sz w:val="22"/>
                <w:szCs w:val="22"/>
              </w:rPr>
              <w:t xml:space="preserve">On 14 January 2022 </w:t>
            </w:r>
            <w:r w:rsidR="00AE1C1B">
              <w:rPr>
                <w:rFonts w:ascii="Verdana" w:hAnsi="Verdana"/>
                <w:bCs/>
                <w:sz w:val="22"/>
                <w:szCs w:val="22"/>
              </w:rPr>
              <w:t xml:space="preserve">Natural England and the Forestry Commission updated their standing advice in respect of protected species and </w:t>
            </w:r>
            <w:r w:rsidR="00866B44">
              <w:rPr>
                <w:rFonts w:ascii="Verdana" w:hAnsi="Verdana"/>
                <w:bCs/>
                <w:sz w:val="22"/>
                <w:szCs w:val="22"/>
              </w:rPr>
              <w:t>ancient woodland, ancient trees</w:t>
            </w:r>
            <w:r w:rsidR="009125CD">
              <w:rPr>
                <w:rFonts w:ascii="Verdana" w:hAnsi="Verdana"/>
                <w:bCs/>
                <w:sz w:val="22"/>
                <w:szCs w:val="22"/>
              </w:rPr>
              <w:t>,</w:t>
            </w:r>
            <w:r w:rsidR="00866B44">
              <w:rPr>
                <w:rFonts w:ascii="Verdana" w:hAnsi="Verdana"/>
                <w:bCs/>
                <w:sz w:val="22"/>
                <w:szCs w:val="22"/>
              </w:rPr>
              <w:t xml:space="preserve"> and veteran trees. Could the Applicant, NE and PCC </w:t>
            </w:r>
            <w:r w:rsidR="00C83335">
              <w:rPr>
                <w:rFonts w:ascii="Verdana" w:hAnsi="Verdana"/>
                <w:bCs/>
                <w:sz w:val="22"/>
                <w:szCs w:val="22"/>
              </w:rPr>
              <w:t>please make any comments they feel appropriate in light of these revisions.</w:t>
            </w:r>
          </w:p>
        </w:tc>
      </w:tr>
      <w:tr w:rsidR="00311B4D" w:rsidRPr="00F374B0" w14:paraId="23E004BD" w14:textId="77777777" w:rsidTr="00866500">
        <w:tc>
          <w:tcPr>
            <w:tcW w:w="1807" w:type="dxa"/>
            <w:shd w:val="clear" w:color="auto" w:fill="auto"/>
          </w:tcPr>
          <w:p w14:paraId="10C5DA8A" w14:textId="77777777" w:rsidR="00311B4D" w:rsidRPr="00311B4D" w:rsidRDefault="00311B4D" w:rsidP="002744D3">
            <w:pPr>
              <w:pStyle w:val="ListParagraph"/>
              <w:numPr>
                <w:ilvl w:val="0"/>
                <w:numId w:val="12"/>
              </w:numPr>
              <w:ind w:hanging="698"/>
              <w:rPr>
                <w:rFonts w:ascii="Verdana" w:hAnsi="Verdana"/>
                <w:sz w:val="22"/>
                <w:szCs w:val="22"/>
              </w:rPr>
            </w:pPr>
          </w:p>
        </w:tc>
        <w:tc>
          <w:tcPr>
            <w:tcW w:w="2835" w:type="dxa"/>
            <w:shd w:val="clear" w:color="auto" w:fill="auto"/>
          </w:tcPr>
          <w:p w14:paraId="115D9A35" w14:textId="5D29E7C0" w:rsidR="00311B4D" w:rsidRDefault="00326285" w:rsidP="00757F07">
            <w:pPr>
              <w:rPr>
                <w:rFonts w:ascii="Verdana" w:hAnsi="Verdana"/>
                <w:sz w:val="22"/>
                <w:szCs w:val="22"/>
              </w:rPr>
            </w:pPr>
            <w:r>
              <w:rPr>
                <w:rFonts w:ascii="Verdana" w:hAnsi="Verdana"/>
                <w:sz w:val="22"/>
                <w:szCs w:val="22"/>
              </w:rPr>
              <w:t>NE</w:t>
            </w:r>
          </w:p>
        </w:tc>
        <w:tc>
          <w:tcPr>
            <w:tcW w:w="9641" w:type="dxa"/>
            <w:shd w:val="clear" w:color="auto" w:fill="auto"/>
          </w:tcPr>
          <w:p w14:paraId="34320750" w14:textId="77777777" w:rsidR="00311B4D" w:rsidRDefault="00326285" w:rsidP="00757F07">
            <w:pPr>
              <w:keepNext/>
              <w:ind w:left="28"/>
              <w:rPr>
                <w:rFonts w:ascii="Verdana" w:hAnsi="Verdana"/>
                <w:bCs/>
                <w:sz w:val="22"/>
                <w:szCs w:val="22"/>
              </w:rPr>
            </w:pPr>
            <w:r>
              <w:rPr>
                <w:rFonts w:ascii="Verdana" w:hAnsi="Verdana"/>
                <w:b/>
                <w:sz w:val="22"/>
                <w:szCs w:val="22"/>
              </w:rPr>
              <w:t>Sutton Heath and Bog SSSI</w:t>
            </w:r>
          </w:p>
          <w:p w14:paraId="00DE6F60" w14:textId="0DC43C6C" w:rsidR="00326285" w:rsidRDefault="00326285" w:rsidP="00757F07">
            <w:pPr>
              <w:keepNext/>
              <w:ind w:left="28"/>
              <w:rPr>
                <w:rFonts w:ascii="Verdana" w:hAnsi="Verdana"/>
                <w:bCs/>
                <w:sz w:val="22"/>
                <w:szCs w:val="22"/>
              </w:rPr>
            </w:pPr>
            <w:r>
              <w:rPr>
                <w:rFonts w:ascii="Verdana" w:hAnsi="Verdana"/>
                <w:bCs/>
                <w:sz w:val="22"/>
                <w:szCs w:val="22"/>
              </w:rPr>
              <w:t xml:space="preserve">In its response to ExQ1.2.8 the Applicant indicates that </w:t>
            </w:r>
            <w:r w:rsidR="00037440">
              <w:rPr>
                <w:rFonts w:ascii="Verdana" w:hAnsi="Verdana"/>
                <w:bCs/>
                <w:sz w:val="22"/>
                <w:szCs w:val="22"/>
              </w:rPr>
              <w:t>“</w:t>
            </w:r>
            <w:r w:rsidR="004D0DA5">
              <w:rPr>
                <w:rFonts w:ascii="Verdana" w:hAnsi="Verdana"/>
                <w:bCs/>
                <w:sz w:val="22"/>
                <w:szCs w:val="22"/>
              </w:rPr>
              <w:t>the habitat 40m into the SSSI is largely deciduous woodland containing species which are not sensitive to nitrogen deposition”.</w:t>
            </w:r>
          </w:p>
          <w:p w14:paraId="3206C546" w14:textId="77777777" w:rsidR="004D0DA5" w:rsidRDefault="004D0DA5" w:rsidP="00757F07">
            <w:pPr>
              <w:keepNext/>
              <w:ind w:left="28"/>
              <w:rPr>
                <w:rFonts w:ascii="Verdana" w:hAnsi="Verdana"/>
                <w:bCs/>
                <w:sz w:val="22"/>
                <w:szCs w:val="22"/>
              </w:rPr>
            </w:pPr>
          </w:p>
          <w:p w14:paraId="65B4EB08" w14:textId="77777777" w:rsidR="004D0DA5" w:rsidRDefault="00450B1C" w:rsidP="00334D11">
            <w:pPr>
              <w:numPr>
                <w:ilvl w:val="0"/>
                <w:numId w:val="25"/>
              </w:numPr>
              <w:jc w:val="both"/>
              <w:rPr>
                <w:rFonts w:ascii="Verdana" w:hAnsi="Verdana"/>
                <w:bCs/>
                <w:sz w:val="22"/>
                <w:szCs w:val="22"/>
              </w:rPr>
            </w:pPr>
            <w:r>
              <w:rPr>
                <w:rFonts w:ascii="Verdana" w:hAnsi="Verdana"/>
                <w:bCs/>
                <w:sz w:val="22"/>
                <w:szCs w:val="22"/>
              </w:rPr>
              <w:t>Is NE satisfied with this statement and able to confirm this?</w:t>
            </w:r>
          </w:p>
          <w:p w14:paraId="4EF18DF6" w14:textId="288D8801" w:rsidR="00334D11" w:rsidRPr="00326285" w:rsidRDefault="00334D11" w:rsidP="00334D11">
            <w:pPr>
              <w:numPr>
                <w:ilvl w:val="0"/>
                <w:numId w:val="25"/>
              </w:numPr>
              <w:jc w:val="both"/>
              <w:rPr>
                <w:rFonts w:ascii="Verdana" w:hAnsi="Verdana"/>
                <w:bCs/>
                <w:sz w:val="22"/>
                <w:szCs w:val="22"/>
              </w:rPr>
            </w:pPr>
            <w:r>
              <w:rPr>
                <w:rFonts w:ascii="Verdana" w:hAnsi="Verdana"/>
                <w:bCs/>
                <w:sz w:val="22"/>
                <w:szCs w:val="22"/>
              </w:rPr>
              <w:t>If not, could NE provide evidence to show that the Applicant’s approach is not appropriate.</w:t>
            </w:r>
          </w:p>
        </w:tc>
      </w:tr>
      <w:tr w:rsidR="00311B4D" w:rsidRPr="00F374B0" w14:paraId="42FCBB93" w14:textId="77777777" w:rsidTr="00866500">
        <w:tc>
          <w:tcPr>
            <w:tcW w:w="1807" w:type="dxa"/>
            <w:shd w:val="clear" w:color="auto" w:fill="auto"/>
          </w:tcPr>
          <w:p w14:paraId="35134013" w14:textId="77777777" w:rsidR="00311B4D" w:rsidRPr="00311B4D" w:rsidRDefault="00311B4D" w:rsidP="002744D3">
            <w:pPr>
              <w:pStyle w:val="ListParagraph"/>
              <w:numPr>
                <w:ilvl w:val="0"/>
                <w:numId w:val="12"/>
              </w:numPr>
              <w:ind w:hanging="698"/>
              <w:rPr>
                <w:rFonts w:ascii="Verdana" w:hAnsi="Verdana"/>
                <w:sz w:val="22"/>
                <w:szCs w:val="22"/>
              </w:rPr>
            </w:pPr>
          </w:p>
        </w:tc>
        <w:tc>
          <w:tcPr>
            <w:tcW w:w="2835" w:type="dxa"/>
            <w:shd w:val="clear" w:color="auto" w:fill="auto"/>
          </w:tcPr>
          <w:p w14:paraId="3E8DDE83" w14:textId="03E48D65" w:rsidR="00311B4D" w:rsidRDefault="00CF4EB3" w:rsidP="00757F07">
            <w:pPr>
              <w:rPr>
                <w:rFonts w:ascii="Verdana" w:hAnsi="Verdana"/>
                <w:sz w:val="22"/>
                <w:szCs w:val="22"/>
              </w:rPr>
            </w:pPr>
            <w:r>
              <w:rPr>
                <w:rFonts w:ascii="Verdana" w:hAnsi="Verdana"/>
                <w:sz w:val="22"/>
                <w:szCs w:val="22"/>
              </w:rPr>
              <w:t xml:space="preserve">The Applicant </w:t>
            </w:r>
          </w:p>
        </w:tc>
        <w:tc>
          <w:tcPr>
            <w:tcW w:w="9641" w:type="dxa"/>
            <w:shd w:val="clear" w:color="auto" w:fill="auto"/>
          </w:tcPr>
          <w:p w14:paraId="33B85694" w14:textId="5FC90A7E" w:rsidR="00311B4D" w:rsidRDefault="00CF4EB3" w:rsidP="00757F07">
            <w:pPr>
              <w:keepNext/>
              <w:ind w:left="28"/>
              <w:rPr>
                <w:rFonts w:ascii="Verdana" w:hAnsi="Verdana"/>
                <w:bCs/>
                <w:sz w:val="22"/>
                <w:szCs w:val="22"/>
              </w:rPr>
            </w:pPr>
            <w:r>
              <w:rPr>
                <w:rFonts w:ascii="Verdana" w:hAnsi="Verdana"/>
                <w:b/>
                <w:sz w:val="22"/>
                <w:szCs w:val="22"/>
              </w:rPr>
              <w:t xml:space="preserve">Veteran </w:t>
            </w:r>
            <w:r w:rsidR="00F65BEF">
              <w:rPr>
                <w:rFonts w:ascii="Verdana" w:hAnsi="Verdana"/>
                <w:b/>
                <w:sz w:val="22"/>
                <w:szCs w:val="22"/>
              </w:rPr>
              <w:t>t</w:t>
            </w:r>
            <w:r>
              <w:rPr>
                <w:rFonts w:ascii="Verdana" w:hAnsi="Verdana"/>
                <w:b/>
                <w:sz w:val="22"/>
                <w:szCs w:val="22"/>
              </w:rPr>
              <w:t>ree (T20)</w:t>
            </w:r>
          </w:p>
          <w:p w14:paraId="44A2D14F" w14:textId="196BF12B" w:rsidR="009D4546" w:rsidRDefault="00CF4EB3" w:rsidP="00792FCE">
            <w:pPr>
              <w:keepNext/>
              <w:ind w:left="28"/>
              <w:rPr>
                <w:rFonts w:ascii="Verdana" w:hAnsi="Verdana"/>
                <w:bCs/>
                <w:sz w:val="22"/>
                <w:szCs w:val="22"/>
              </w:rPr>
            </w:pPr>
            <w:r>
              <w:rPr>
                <w:rFonts w:ascii="Verdana" w:hAnsi="Verdana"/>
                <w:bCs/>
                <w:sz w:val="22"/>
                <w:szCs w:val="22"/>
              </w:rPr>
              <w:t xml:space="preserve">In its response to ExQ1.2.11 the Applicant indicates that a revised </w:t>
            </w:r>
            <w:r w:rsidR="00D41BA9">
              <w:rPr>
                <w:rFonts w:ascii="Verdana" w:hAnsi="Verdana"/>
                <w:bCs/>
                <w:sz w:val="22"/>
                <w:szCs w:val="22"/>
              </w:rPr>
              <w:t xml:space="preserve">ES </w:t>
            </w:r>
            <w:r>
              <w:rPr>
                <w:rFonts w:ascii="Verdana" w:hAnsi="Verdana"/>
                <w:bCs/>
                <w:sz w:val="22"/>
                <w:szCs w:val="22"/>
              </w:rPr>
              <w:t xml:space="preserve">Appendix 7.6 Arboricultural Impact Assessment </w:t>
            </w:r>
            <w:r w:rsidR="00F750B2">
              <w:rPr>
                <w:rFonts w:ascii="Verdana" w:hAnsi="Verdana"/>
                <w:bCs/>
                <w:sz w:val="22"/>
                <w:szCs w:val="22"/>
              </w:rPr>
              <w:t>would be</w:t>
            </w:r>
            <w:r>
              <w:rPr>
                <w:rFonts w:ascii="Verdana" w:hAnsi="Verdana"/>
                <w:bCs/>
                <w:sz w:val="22"/>
                <w:szCs w:val="22"/>
              </w:rPr>
              <w:t xml:space="preserve"> submitted at D2</w:t>
            </w:r>
            <w:r w:rsidR="00334C7E">
              <w:rPr>
                <w:rFonts w:ascii="Verdana" w:hAnsi="Verdana"/>
                <w:bCs/>
                <w:sz w:val="22"/>
                <w:szCs w:val="22"/>
              </w:rPr>
              <w:t>. This was submitted as</w:t>
            </w:r>
            <w:r>
              <w:rPr>
                <w:rFonts w:ascii="Verdana" w:hAnsi="Verdana"/>
                <w:bCs/>
                <w:sz w:val="22"/>
                <w:szCs w:val="22"/>
              </w:rPr>
              <w:t xml:space="preserve"> [REP2-022]. However, this document is </w:t>
            </w:r>
            <w:r w:rsidR="00E214E8">
              <w:rPr>
                <w:rFonts w:ascii="Verdana" w:hAnsi="Verdana"/>
                <w:bCs/>
                <w:sz w:val="22"/>
                <w:szCs w:val="22"/>
              </w:rPr>
              <w:t xml:space="preserve">noted </w:t>
            </w:r>
            <w:r w:rsidR="0040786B">
              <w:rPr>
                <w:rFonts w:ascii="Verdana" w:hAnsi="Verdana"/>
                <w:bCs/>
                <w:sz w:val="22"/>
                <w:szCs w:val="22"/>
              </w:rPr>
              <w:t xml:space="preserve">in the Version History </w:t>
            </w:r>
            <w:r w:rsidR="00F21806">
              <w:rPr>
                <w:rFonts w:ascii="Verdana" w:hAnsi="Verdana"/>
                <w:bCs/>
                <w:sz w:val="22"/>
                <w:szCs w:val="22"/>
              </w:rPr>
              <w:t xml:space="preserve">of the </w:t>
            </w:r>
            <w:r w:rsidR="006C3748">
              <w:rPr>
                <w:rFonts w:ascii="Verdana" w:hAnsi="Verdana"/>
                <w:bCs/>
                <w:sz w:val="22"/>
                <w:szCs w:val="22"/>
              </w:rPr>
              <w:t>assessment</w:t>
            </w:r>
            <w:r w:rsidR="00F21806">
              <w:rPr>
                <w:rFonts w:ascii="Verdana" w:hAnsi="Verdana"/>
                <w:bCs/>
                <w:sz w:val="22"/>
                <w:szCs w:val="22"/>
              </w:rPr>
              <w:t xml:space="preserve"> (rather than the cover sheets) </w:t>
            </w:r>
            <w:r w:rsidR="00E214E8">
              <w:rPr>
                <w:rFonts w:ascii="Verdana" w:hAnsi="Verdana"/>
                <w:bCs/>
                <w:sz w:val="22"/>
                <w:szCs w:val="22"/>
              </w:rPr>
              <w:t xml:space="preserve">as being </w:t>
            </w:r>
            <w:r w:rsidR="00792FCE">
              <w:rPr>
                <w:rFonts w:ascii="Verdana" w:hAnsi="Verdana"/>
                <w:bCs/>
                <w:sz w:val="22"/>
                <w:szCs w:val="22"/>
              </w:rPr>
              <w:t xml:space="preserve">Version D which was last </w:t>
            </w:r>
            <w:r w:rsidR="00792FCE">
              <w:rPr>
                <w:rFonts w:ascii="Verdana" w:hAnsi="Verdana"/>
                <w:bCs/>
                <w:sz w:val="22"/>
                <w:szCs w:val="22"/>
              </w:rPr>
              <w:lastRenderedPageBreak/>
              <w:t>amended in June 2021</w:t>
            </w:r>
            <w:r w:rsidR="0095082B">
              <w:rPr>
                <w:rFonts w:ascii="Verdana" w:hAnsi="Verdana"/>
                <w:bCs/>
                <w:sz w:val="22"/>
                <w:szCs w:val="22"/>
              </w:rPr>
              <w:t xml:space="preserve"> and is only described as “Amended layout” rather than any changes of substance.</w:t>
            </w:r>
            <w:r w:rsidR="009D4546">
              <w:rPr>
                <w:rFonts w:ascii="Verdana" w:hAnsi="Verdana"/>
                <w:bCs/>
                <w:sz w:val="22"/>
                <w:szCs w:val="22"/>
              </w:rPr>
              <w:t xml:space="preserve"> </w:t>
            </w:r>
          </w:p>
          <w:p w14:paraId="68B31E04" w14:textId="77777777" w:rsidR="00933BED" w:rsidRDefault="00933BED" w:rsidP="00792FCE">
            <w:pPr>
              <w:keepNext/>
              <w:ind w:left="28"/>
              <w:rPr>
                <w:rFonts w:ascii="Verdana" w:hAnsi="Verdana"/>
                <w:bCs/>
                <w:sz w:val="22"/>
                <w:szCs w:val="22"/>
              </w:rPr>
            </w:pPr>
          </w:p>
          <w:p w14:paraId="42709CEF" w14:textId="0F16EF8C" w:rsidR="00933BED" w:rsidRDefault="00933BED" w:rsidP="00792FCE">
            <w:pPr>
              <w:keepNext/>
              <w:ind w:left="28"/>
              <w:rPr>
                <w:rFonts w:ascii="Verdana" w:hAnsi="Verdana"/>
                <w:bCs/>
                <w:sz w:val="22"/>
                <w:szCs w:val="22"/>
              </w:rPr>
            </w:pPr>
            <w:r>
              <w:rPr>
                <w:rFonts w:ascii="Verdana" w:hAnsi="Verdana"/>
                <w:bCs/>
                <w:sz w:val="22"/>
                <w:szCs w:val="22"/>
              </w:rPr>
              <w:t>At D4 the Applicant submitted a further version [REP4</w:t>
            </w:r>
            <w:r>
              <w:rPr>
                <w:rFonts w:ascii="Verdana" w:hAnsi="Verdana"/>
                <w:bCs/>
                <w:sz w:val="22"/>
                <w:szCs w:val="22"/>
              </w:rPr>
              <w:noBreakHyphen/>
              <w:t xml:space="preserve">007] </w:t>
            </w:r>
            <w:r w:rsidR="00CC32C3">
              <w:rPr>
                <w:rFonts w:ascii="Verdana" w:hAnsi="Verdana"/>
                <w:bCs/>
                <w:sz w:val="22"/>
                <w:szCs w:val="22"/>
              </w:rPr>
              <w:t xml:space="preserve">but this </w:t>
            </w:r>
            <w:r w:rsidR="006F0EDC">
              <w:rPr>
                <w:rFonts w:ascii="Verdana" w:hAnsi="Verdana"/>
                <w:bCs/>
                <w:sz w:val="22"/>
                <w:szCs w:val="22"/>
              </w:rPr>
              <w:t xml:space="preserve">is stated as </w:t>
            </w:r>
            <w:r w:rsidR="00CC32C3">
              <w:rPr>
                <w:rFonts w:ascii="Verdana" w:hAnsi="Verdana"/>
                <w:bCs/>
                <w:sz w:val="22"/>
                <w:szCs w:val="22"/>
              </w:rPr>
              <w:t xml:space="preserve">only </w:t>
            </w:r>
            <w:r w:rsidR="006F0EDC">
              <w:rPr>
                <w:rFonts w:ascii="Verdana" w:hAnsi="Verdana"/>
                <w:bCs/>
                <w:sz w:val="22"/>
                <w:szCs w:val="22"/>
              </w:rPr>
              <w:t xml:space="preserve">having </w:t>
            </w:r>
            <w:r w:rsidR="00CC32C3">
              <w:rPr>
                <w:rFonts w:ascii="Verdana" w:hAnsi="Verdana"/>
                <w:bCs/>
                <w:sz w:val="22"/>
                <w:szCs w:val="22"/>
              </w:rPr>
              <w:t>amended the cover rather than the report.</w:t>
            </w:r>
          </w:p>
          <w:p w14:paraId="556F9F55" w14:textId="77777777" w:rsidR="009D4546" w:rsidRDefault="009D4546" w:rsidP="00792FCE">
            <w:pPr>
              <w:keepNext/>
              <w:ind w:left="28"/>
              <w:rPr>
                <w:rFonts w:ascii="Verdana" w:hAnsi="Verdana"/>
                <w:bCs/>
                <w:sz w:val="22"/>
                <w:szCs w:val="22"/>
              </w:rPr>
            </w:pPr>
          </w:p>
          <w:p w14:paraId="21D8D54F" w14:textId="58E17D83" w:rsidR="00E65C8F" w:rsidRPr="00426CDC" w:rsidRDefault="009D4546" w:rsidP="00426CDC">
            <w:pPr>
              <w:numPr>
                <w:ilvl w:val="0"/>
                <w:numId w:val="32"/>
              </w:numPr>
              <w:jc w:val="both"/>
              <w:rPr>
                <w:rFonts w:ascii="Verdana" w:hAnsi="Verdana"/>
                <w:bCs/>
                <w:sz w:val="22"/>
                <w:szCs w:val="22"/>
              </w:rPr>
            </w:pPr>
            <w:r w:rsidRPr="00426CDC">
              <w:rPr>
                <w:rFonts w:ascii="Verdana" w:hAnsi="Verdana"/>
                <w:bCs/>
                <w:sz w:val="22"/>
                <w:szCs w:val="22"/>
              </w:rPr>
              <w:t xml:space="preserve">Could </w:t>
            </w:r>
            <w:r w:rsidR="004958ED" w:rsidRPr="00426CDC">
              <w:rPr>
                <w:rFonts w:ascii="Verdana" w:hAnsi="Verdana"/>
                <w:bCs/>
                <w:sz w:val="22"/>
                <w:szCs w:val="22"/>
              </w:rPr>
              <w:t xml:space="preserve">the Applicant please </w:t>
            </w:r>
            <w:r w:rsidR="00663DE9" w:rsidRPr="00087A64">
              <w:rPr>
                <w:rFonts w:ascii="Verdana" w:hAnsi="Verdana"/>
                <w:bCs/>
                <w:sz w:val="22"/>
                <w:szCs w:val="22"/>
              </w:rPr>
              <w:t>explain what the revisions</w:t>
            </w:r>
            <w:r w:rsidR="00193785" w:rsidRPr="00087A64">
              <w:rPr>
                <w:rFonts w:ascii="Verdana" w:hAnsi="Verdana"/>
                <w:bCs/>
                <w:sz w:val="22"/>
                <w:szCs w:val="22"/>
              </w:rPr>
              <w:t xml:space="preserve"> between</w:t>
            </w:r>
            <w:r w:rsidR="00193785" w:rsidRPr="00AC00EF">
              <w:rPr>
                <w:rFonts w:ascii="Verdana" w:hAnsi="Verdana"/>
                <w:bCs/>
                <w:sz w:val="22"/>
                <w:szCs w:val="22"/>
              </w:rPr>
              <w:t xml:space="preserve"> the versions originally submitted </w:t>
            </w:r>
            <w:r w:rsidR="00083392" w:rsidRPr="00AC00EF">
              <w:rPr>
                <w:rFonts w:ascii="Verdana" w:hAnsi="Verdana"/>
                <w:bCs/>
                <w:sz w:val="22"/>
                <w:szCs w:val="22"/>
              </w:rPr>
              <w:t>[APP</w:t>
            </w:r>
            <w:r w:rsidR="00083392" w:rsidRPr="00AC00EF">
              <w:rPr>
                <w:rFonts w:ascii="Verdana" w:hAnsi="Verdana"/>
                <w:bCs/>
                <w:sz w:val="22"/>
                <w:szCs w:val="22"/>
              </w:rPr>
              <w:noBreakHyphen/>
              <w:t xml:space="preserve">096] and that </w:t>
            </w:r>
            <w:r w:rsidR="001D7F1F" w:rsidRPr="00AC00EF">
              <w:rPr>
                <w:rFonts w:ascii="Verdana" w:hAnsi="Verdana"/>
                <w:bCs/>
                <w:sz w:val="22"/>
                <w:szCs w:val="22"/>
              </w:rPr>
              <w:t>submitted at D4</w:t>
            </w:r>
            <w:r w:rsidR="00663DE9" w:rsidRPr="00AC00EF">
              <w:rPr>
                <w:rFonts w:ascii="Verdana" w:hAnsi="Verdana"/>
                <w:bCs/>
                <w:sz w:val="22"/>
                <w:szCs w:val="22"/>
              </w:rPr>
              <w:t xml:space="preserve"> </w:t>
            </w:r>
            <w:r w:rsidR="005F1391">
              <w:rPr>
                <w:rFonts w:ascii="Verdana" w:hAnsi="Verdana"/>
                <w:bCs/>
                <w:sz w:val="22"/>
                <w:szCs w:val="22"/>
              </w:rPr>
              <w:t>[REP4</w:t>
            </w:r>
            <w:r w:rsidR="005F1391">
              <w:rPr>
                <w:rFonts w:ascii="Verdana" w:hAnsi="Verdana"/>
                <w:bCs/>
                <w:sz w:val="22"/>
                <w:szCs w:val="22"/>
              </w:rPr>
              <w:noBreakHyphen/>
              <w:t xml:space="preserve">007] </w:t>
            </w:r>
            <w:r w:rsidR="006178BA" w:rsidRPr="00087A64">
              <w:rPr>
                <w:rFonts w:ascii="Verdana" w:hAnsi="Verdana"/>
                <w:bCs/>
                <w:sz w:val="22"/>
                <w:szCs w:val="22"/>
              </w:rPr>
              <w:t>contain?</w:t>
            </w:r>
            <w:r w:rsidR="00426CDC" w:rsidRPr="00426CDC">
              <w:rPr>
                <w:rFonts w:ascii="Verdana" w:hAnsi="Verdana"/>
                <w:bCs/>
                <w:sz w:val="22"/>
                <w:szCs w:val="22"/>
              </w:rPr>
              <w:t xml:space="preserve"> T</w:t>
            </w:r>
            <w:r w:rsidR="00426CDC" w:rsidRPr="00087A64">
              <w:rPr>
                <w:rFonts w:ascii="Verdana" w:hAnsi="Verdana"/>
                <w:bCs/>
                <w:sz w:val="22"/>
                <w:szCs w:val="22"/>
              </w:rPr>
              <w:t>o assist this c</w:t>
            </w:r>
            <w:r w:rsidR="003F5873" w:rsidRPr="00AC00EF">
              <w:rPr>
                <w:rFonts w:ascii="Verdana" w:hAnsi="Verdana"/>
                <w:bCs/>
                <w:sz w:val="22"/>
                <w:szCs w:val="22"/>
              </w:rPr>
              <w:t>ould Version D please be supplied in a tracked change version from Version C</w:t>
            </w:r>
            <w:r w:rsidR="00F55646" w:rsidRPr="00AC00EF">
              <w:rPr>
                <w:rFonts w:ascii="Verdana" w:hAnsi="Verdana"/>
                <w:bCs/>
                <w:sz w:val="22"/>
                <w:szCs w:val="22"/>
              </w:rPr>
              <w:t xml:space="preserve"> </w:t>
            </w:r>
            <w:r w:rsidR="00DC310C">
              <w:rPr>
                <w:rFonts w:ascii="Verdana" w:hAnsi="Verdana"/>
                <w:bCs/>
                <w:sz w:val="22"/>
                <w:szCs w:val="22"/>
              </w:rPr>
              <w:t>(</w:t>
            </w:r>
            <w:r w:rsidR="00F55646" w:rsidRPr="00DC310C">
              <w:rPr>
                <w:rFonts w:ascii="Verdana" w:hAnsi="Verdana"/>
                <w:bCs/>
                <w:sz w:val="22"/>
                <w:szCs w:val="22"/>
              </w:rPr>
              <w:t xml:space="preserve">or if further amendments are </w:t>
            </w:r>
            <w:r w:rsidR="00DC310C">
              <w:rPr>
                <w:rFonts w:ascii="Verdana" w:hAnsi="Verdana"/>
                <w:bCs/>
                <w:sz w:val="22"/>
                <w:szCs w:val="22"/>
              </w:rPr>
              <w:t>submitted at D5 (20 April 2022)</w:t>
            </w:r>
            <w:r w:rsidR="00DC310C" w:rsidRPr="00DC310C">
              <w:rPr>
                <w:rFonts w:ascii="Verdana" w:hAnsi="Verdana"/>
                <w:bCs/>
                <w:sz w:val="22"/>
                <w:szCs w:val="22"/>
              </w:rPr>
              <w:t xml:space="preserve"> </w:t>
            </w:r>
            <w:r w:rsidR="00E65C8F" w:rsidRPr="00DC310C">
              <w:rPr>
                <w:rFonts w:ascii="Verdana" w:hAnsi="Verdana"/>
                <w:bCs/>
                <w:sz w:val="22"/>
                <w:szCs w:val="22"/>
              </w:rPr>
              <w:t>the tracking should be ‘back’ to Version C</w:t>
            </w:r>
            <w:r w:rsidR="000E2A29">
              <w:rPr>
                <w:rFonts w:ascii="Verdana" w:hAnsi="Verdana"/>
                <w:bCs/>
                <w:sz w:val="22"/>
                <w:szCs w:val="22"/>
              </w:rPr>
              <w:t>)</w:t>
            </w:r>
            <w:r w:rsidR="00E65C8F" w:rsidRPr="00DC310C">
              <w:rPr>
                <w:rFonts w:ascii="Verdana" w:hAnsi="Verdana"/>
                <w:bCs/>
                <w:sz w:val="22"/>
                <w:szCs w:val="22"/>
              </w:rPr>
              <w:t>.</w:t>
            </w:r>
          </w:p>
          <w:p w14:paraId="639E179D" w14:textId="061752C1" w:rsidR="00D72967" w:rsidRPr="006178BA" w:rsidRDefault="00D72967" w:rsidP="00334D11">
            <w:pPr>
              <w:numPr>
                <w:ilvl w:val="0"/>
                <w:numId w:val="32"/>
              </w:numPr>
              <w:jc w:val="both"/>
              <w:rPr>
                <w:rFonts w:ascii="Verdana" w:hAnsi="Verdana"/>
                <w:bCs/>
                <w:sz w:val="22"/>
                <w:szCs w:val="22"/>
              </w:rPr>
            </w:pPr>
            <w:r>
              <w:rPr>
                <w:rFonts w:ascii="Verdana" w:hAnsi="Verdana"/>
                <w:bCs/>
                <w:sz w:val="22"/>
                <w:szCs w:val="22"/>
              </w:rPr>
              <w:t>The Applicant has indicated that the compensation is “part of the planting proposals”</w:t>
            </w:r>
            <w:r w:rsidR="008274C1">
              <w:rPr>
                <w:rFonts w:ascii="Verdana" w:hAnsi="Verdana"/>
                <w:bCs/>
                <w:sz w:val="22"/>
                <w:szCs w:val="22"/>
              </w:rPr>
              <w:t xml:space="preserve">. Could the Applicant explicitly set out those parts of the planting proposals that would have been omitted had not there been a </w:t>
            </w:r>
            <w:r w:rsidR="007F4A68">
              <w:rPr>
                <w:rFonts w:ascii="Verdana" w:hAnsi="Verdana"/>
                <w:bCs/>
                <w:sz w:val="22"/>
                <w:szCs w:val="22"/>
              </w:rPr>
              <w:t>veteran (or locally notable) tree to compensate for. The ExA point</w:t>
            </w:r>
            <w:r w:rsidR="005F638E">
              <w:rPr>
                <w:rFonts w:ascii="Verdana" w:hAnsi="Verdana"/>
                <w:bCs/>
                <w:sz w:val="22"/>
                <w:szCs w:val="22"/>
              </w:rPr>
              <w:t>s</w:t>
            </w:r>
            <w:r w:rsidR="007F4A68">
              <w:rPr>
                <w:rFonts w:ascii="Verdana" w:hAnsi="Verdana"/>
                <w:bCs/>
                <w:sz w:val="22"/>
                <w:szCs w:val="22"/>
              </w:rPr>
              <w:t xml:space="preserve"> out that </w:t>
            </w:r>
            <w:r w:rsidR="00017480">
              <w:rPr>
                <w:rFonts w:ascii="Verdana" w:hAnsi="Verdana"/>
                <w:bCs/>
                <w:sz w:val="22"/>
                <w:szCs w:val="22"/>
              </w:rPr>
              <w:t>if this cannot be explicitly stated then logically the planting would not be compensation for this loss.</w:t>
            </w:r>
          </w:p>
        </w:tc>
      </w:tr>
      <w:tr w:rsidR="00311B4D" w:rsidRPr="00F374B0" w14:paraId="0107DA76" w14:textId="77777777" w:rsidTr="00866500">
        <w:tc>
          <w:tcPr>
            <w:tcW w:w="1807" w:type="dxa"/>
            <w:shd w:val="clear" w:color="auto" w:fill="auto"/>
          </w:tcPr>
          <w:p w14:paraId="51C052F7" w14:textId="77777777" w:rsidR="00311B4D" w:rsidRPr="00311B4D" w:rsidRDefault="00311B4D" w:rsidP="002744D3">
            <w:pPr>
              <w:pStyle w:val="ListParagraph"/>
              <w:numPr>
                <w:ilvl w:val="0"/>
                <w:numId w:val="12"/>
              </w:numPr>
              <w:ind w:hanging="698"/>
              <w:rPr>
                <w:rFonts w:ascii="Verdana" w:hAnsi="Verdana"/>
                <w:sz w:val="22"/>
                <w:szCs w:val="22"/>
              </w:rPr>
            </w:pPr>
          </w:p>
        </w:tc>
        <w:tc>
          <w:tcPr>
            <w:tcW w:w="2835" w:type="dxa"/>
            <w:shd w:val="clear" w:color="auto" w:fill="auto"/>
          </w:tcPr>
          <w:p w14:paraId="5A3BC1A5" w14:textId="736093D6" w:rsidR="00311B4D" w:rsidRDefault="009417B8"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14A62439" w14:textId="77777777" w:rsidR="00311B4D" w:rsidRDefault="009417B8" w:rsidP="00757F07">
            <w:pPr>
              <w:keepNext/>
              <w:ind w:left="28"/>
              <w:rPr>
                <w:rFonts w:ascii="Verdana" w:hAnsi="Verdana"/>
                <w:bCs/>
                <w:sz w:val="22"/>
                <w:szCs w:val="22"/>
              </w:rPr>
            </w:pPr>
            <w:r>
              <w:rPr>
                <w:rFonts w:ascii="Verdana" w:hAnsi="Verdana"/>
                <w:b/>
                <w:sz w:val="22"/>
                <w:szCs w:val="22"/>
              </w:rPr>
              <w:t>Biodiversity metric</w:t>
            </w:r>
          </w:p>
          <w:p w14:paraId="54489E04" w14:textId="665C1096" w:rsidR="009417B8" w:rsidRDefault="009417B8" w:rsidP="00757F07">
            <w:pPr>
              <w:keepNext/>
              <w:ind w:left="28"/>
              <w:rPr>
                <w:rFonts w:ascii="Verdana" w:hAnsi="Verdana"/>
                <w:bCs/>
                <w:sz w:val="22"/>
                <w:szCs w:val="22"/>
              </w:rPr>
            </w:pPr>
            <w:r>
              <w:rPr>
                <w:rFonts w:ascii="Verdana" w:hAnsi="Verdana"/>
                <w:bCs/>
                <w:sz w:val="22"/>
                <w:szCs w:val="22"/>
              </w:rPr>
              <w:t>The Applicant has submitted a Biodiversity Metric calculation at D2 [REP2</w:t>
            </w:r>
            <w:r>
              <w:rPr>
                <w:rFonts w:ascii="Verdana" w:hAnsi="Verdana"/>
                <w:bCs/>
                <w:sz w:val="22"/>
                <w:szCs w:val="22"/>
              </w:rPr>
              <w:noBreakHyphen/>
            </w:r>
            <w:r w:rsidR="00D53227">
              <w:rPr>
                <w:rFonts w:ascii="Verdana" w:hAnsi="Verdana"/>
                <w:bCs/>
                <w:sz w:val="22"/>
                <w:szCs w:val="22"/>
              </w:rPr>
              <w:t>037]. This indicates that there are no hedgerows included within</w:t>
            </w:r>
            <w:r w:rsidR="00D010CE">
              <w:rPr>
                <w:rFonts w:ascii="Verdana" w:hAnsi="Verdana"/>
                <w:bCs/>
                <w:sz w:val="22"/>
                <w:szCs w:val="22"/>
              </w:rPr>
              <w:t xml:space="preserve"> the analysis</w:t>
            </w:r>
            <w:r w:rsidR="00D53227">
              <w:rPr>
                <w:rFonts w:ascii="Verdana" w:hAnsi="Verdana"/>
                <w:bCs/>
                <w:sz w:val="22"/>
                <w:szCs w:val="22"/>
              </w:rPr>
              <w:t>. This is not accurate</w:t>
            </w:r>
            <w:r w:rsidR="00E57B81">
              <w:rPr>
                <w:rFonts w:ascii="Verdana" w:hAnsi="Verdana"/>
                <w:bCs/>
                <w:sz w:val="22"/>
                <w:szCs w:val="22"/>
              </w:rPr>
              <w:t>,</w:t>
            </w:r>
            <w:r w:rsidR="00D53227">
              <w:rPr>
                <w:rFonts w:ascii="Verdana" w:hAnsi="Verdana"/>
                <w:bCs/>
                <w:sz w:val="22"/>
                <w:szCs w:val="22"/>
              </w:rPr>
              <w:t xml:space="preserve"> as </w:t>
            </w:r>
            <w:r w:rsidR="00FB13B9">
              <w:rPr>
                <w:rFonts w:ascii="Verdana" w:hAnsi="Verdana"/>
                <w:bCs/>
                <w:sz w:val="22"/>
                <w:szCs w:val="22"/>
              </w:rPr>
              <w:t xml:space="preserve">the responses by the Applicant and IPs to ExQ1.2.12 </w:t>
            </w:r>
            <w:r w:rsidR="004D6368">
              <w:rPr>
                <w:rFonts w:ascii="Verdana" w:hAnsi="Verdana"/>
                <w:bCs/>
                <w:sz w:val="22"/>
                <w:szCs w:val="22"/>
              </w:rPr>
              <w:t xml:space="preserve">and ISH2 </w:t>
            </w:r>
            <w:r w:rsidR="00FB13B9">
              <w:rPr>
                <w:rFonts w:ascii="Verdana" w:hAnsi="Verdana"/>
                <w:bCs/>
                <w:sz w:val="22"/>
                <w:szCs w:val="22"/>
              </w:rPr>
              <w:t>make clear.</w:t>
            </w:r>
          </w:p>
          <w:p w14:paraId="188351C2" w14:textId="77777777" w:rsidR="00FB13B9" w:rsidRDefault="00FB13B9" w:rsidP="00757F07">
            <w:pPr>
              <w:keepNext/>
              <w:ind w:left="28"/>
              <w:rPr>
                <w:rFonts w:ascii="Verdana" w:hAnsi="Verdana"/>
                <w:bCs/>
                <w:sz w:val="22"/>
                <w:szCs w:val="22"/>
              </w:rPr>
            </w:pPr>
          </w:p>
          <w:p w14:paraId="4180B0B5" w14:textId="05EE5397" w:rsidR="00FB13B9" w:rsidRPr="009417B8" w:rsidRDefault="00FB13B9" w:rsidP="00757F07">
            <w:pPr>
              <w:keepNext/>
              <w:ind w:left="28"/>
              <w:rPr>
                <w:rFonts w:ascii="Verdana" w:hAnsi="Verdana"/>
                <w:bCs/>
                <w:sz w:val="22"/>
                <w:szCs w:val="22"/>
              </w:rPr>
            </w:pPr>
            <w:r>
              <w:rPr>
                <w:rFonts w:ascii="Verdana" w:hAnsi="Verdana"/>
                <w:bCs/>
                <w:sz w:val="22"/>
                <w:szCs w:val="22"/>
              </w:rPr>
              <w:t xml:space="preserve">Could </w:t>
            </w:r>
            <w:r w:rsidR="004D6368">
              <w:rPr>
                <w:rFonts w:ascii="Verdana" w:hAnsi="Verdana"/>
                <w:bCs/>
                <w:sz w:val="22"/>
                <w:szCs w:val="22"/>
              </w:rPr>
              <w:t>an</w:t>
            </w:r>
            <w:r>
              <w:rPr>
                <w:rFonts w:ascii="Verdana" w:hAnsi="Verdana"/>
                <w:bCs/>
                <w:sz w:val="22"/>
                <w:szCs w:val="22"/>
              </w:rPr>
              <w:t xml:space="preserve"> accurate metric </w:t>
            </w:r>
            <w:r w:rsidR="004D6368">
              <w:rPr>
                <w:rFonts w:ascii="Verdana" w:hAnsi="Verdana"/>
                <w:bCs/>
                <w:sz w:val="22"/>
                <w:szCs w:val="22"/>
              </w:rPr>
              <w:t xml:space="preserve">please be </w:t>
            </w:r>
            <w:r>
              <w:rPr>
                <w:rFonts w:ascii="Verdana" w:hAnsi="Verdana"/>
                <w:bCs/>
                <w:sz w:val="22"/>
                <w:szCs w:val="22"/>
              </w:rPr>
              <w:t>provided</w:t>
            </w:r>
            <w:r w:rsidR="0067147B">
              <w:rPr>
                <w:rFonts w:ascii="Verdana" w:hAnsi="Verdana"/>
                <w:bCs/>
                <w:sz w:val="22"/>
                <w:szCs w:val="22"/>
              </w:rPr>
              <w:t>?</w:t>
            </w:r>
          </w:p>
        </w:tc>
      </w:tr>
      <w:tr w:rsidR="00311B4D" w:rsidRPr="00F374B0" w14:paraId="2CE81918" w14:textId="77777777" w:rsidTr="00866500">
        <w:tc>
          <w:tcPr>
            <w:tcW w:w="1807" w:type="dxa"/>
            <w:shd w:val="clear" w:color="auto" w:fill="auto"/>
          </w:tcPr>
          <w:p w14:paraId="64F425D1" w14:textId="77777777" w:rsidR="00311B4D" w:rsidRPr="00311B4D" w:rsidRDefault="00311B4D" w:rsidP="002744D3">
            <w:pPr>
              <w:pStyle w:val="ListParagraph"/>
              <w:numPr>
                <w:ilvl w:val="0"/>
                <w:numId w:val="12"/>
              </w:numPr>
              <w:ind w:hanging="698"/>
              <w:rPr>
                <w:rFonts w:ascii="Verdana" w:hAnsi="Verdana"/>
                <w:sz w:val="22"/>
                <w:szCs w:val="22"/>
              </w:rPr>
            </w:pPr>
          </w:p>
        </w:tc>
        <w:tc>
          <w:tcPr>
            <w:tcW w:w="2835" w:type="dxa"/>
            <w:shd w:val="clear" w:color="auto" w:fill="auto"/>
          </w:tcPr>
          <w:p w14:paraId="055B9C8B" w14:textId="7007B629" w:rsidR="00311B4D" w:rsidRDefault="000F7B99"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1A96FBC7" w14:textId="4753EBE8" w:rsidR="00311B4D" w:rsidRDefault="001721C6" w:rsidP="00757F07">
            <w:pPr>
              <w:keepNext/>
              <w:ind w:left="28"/>
              <w:rPr>
                <w:rFonts w:ascii="Verdana" w:hAnsi="Verdana"/>
                <w:bCs/>
                <w:sz w:val="22"/>
                <w:szCs w:val="22"/>
              </w:rPr>
            </w:pPr>
            <w:r>
              <w:rPr>
                <w:rFonts w:ascii="Verdana" w:hAnsi="Verdana"/>
                <w:b/>
                <w:sz w:val="22"/>
                <w:szCs w:val="22"/>
              </w:rPr>
              <w:t xml:space="preserve">Report to </w:t>
            </w:r>
            <w:r w:rsidR="00F65BEF">
              <w:rPr>
                <w:rFonts w:ascii="Verdana" w:hAnsi="Verdana"/>
                <w:b/>
                <w:sz w:val="22"/>
                <w:szCs w:val="22"/>
              </w:rPr>
              <w:t>i</w:t>
            </w:r>
            <w:r>
              <w:rPr>
                <w:rFonts w:ascii="Verdana" w:hAnsi="Verdana"/>
                <w:b/>
                <w:sz w:val="22"/>
                <w:szCs w:val="22"/>
              </w:rPr>
              <w:t>nform Habitats Regulations Assessment</w:t>
            </w:r>
          </w:p>
          <w:p w14:paraId="3579B16E" w14:textId="77777777" w:rsidR="001721C6" w:rsidRDefault="001721C6" w:rsidP="00757F07">
            <w:pPr>
              <w:keepNext/>
              <w:ind w:left="28"/>
              <w:rPr>
                <w:rFonts w:ascii="Verdana" w:hAnsi="Verdana"/>
                <w:bCs/>
                <w:sz w:val="22"/>
                <w:szCs w:val="22"/>
              </w:rPr>
            </w:pPr>
            <w:r>
              <w:rPr>
                <w:rFonts w:ascii="Verdana" w:hAnsi="Verdana"/>
                <w:bCs/>
                <w:sz w:val="22"/>
                <w:szCs w:val="22"/>
              </w:rPr>
              <w:t xml:space="preserve">At ISH2 the Applicant agreed that the </w:t>
            </w:r>
            <w:r w:rsidR="00C903B5">
              <w:rPr>
                <w:rFonts w:ascii="Verdana" w:hAnsi="Verdana"/>
                <w:bCs/>
                <w:sz w:val="22"/>
                <w:szCs w:val="22"/>
              </w:rPr>
              <w:t xml:space="preserve">Report to Inform Habitats Regulations Assessment [REP3-016] </w:t>
            </w:r>
            <w:r w:rsidR="004F7B33">
              <w:rPr>
                <w:rFonts w:ascii="Verdana" w:hAnsi="Verdana"/>
                <w:bCs/>
                <w:sz w:val="22"/>
                <w:szCs w:val="22"/>
              </w:rPr>
              <w:t>contained errors and did not deal with a number of matters. These include:</w:t>
            </w:r>
          </w:p>
          <w:p w14:paraId="6331CEDB" w14:textId="22E6DD4B" w:rsidR="004F7B33" w:rsidRDefault="001D08D5" w:rsidP="004F7B33">
            <w:pPr>
              <w:pStyle w:val="ListParagraph"/>
              <w:keepNext/>
              <w:numPr>
                <w:ilvl w:val="0"/>
                <w:numId w:val="30"/>
              </w:numPr>
              <w:rPr>
                <w:rFonts w:ascii="Verdana" w:hAnsi="Verdana"/>
                <w:bCs/>
                <w:sz w:val="22"/>
                <w:szCs w:val="22"/>
              </w:rPr>
            </w:pPr>
            <w:r>
              <w:rPr>
                <w:rFonts w:ascii="Verdana" w:hAnsi="Verdana"/>
                <w:bCs/>
                <w:sz w:val="22"/>
                <w:szCs w:val="22"/>
              </w:rPr>
              <w:t>t</w:t>
            </w:r>
            <w:r w:rsidR="00F7535A">
              <w:rPr>
                <w:rFonts w:ascii="Verdana" w:hAnsi="Verdana"/>
                <w:bCs/>
                <w:sz w:val="22"/>
                <w:szCs w:val="22"/>
              </w:rPr>
              <w:t xml:space="preserve">he agreed </w:t>
            </w:r>
            <w:r w:rsidR="00533F6D">
              <w:rPr>
                <w:rFonts w:ascii="Verdana" w:hAnsi="Verdana"/>
                <w:bCs/>
                <w:sz w:val="22"/>
                <w:szCs w:val="22"/>
              </w:rPr>
              <w:t>hydraulic</w:t>
            </w:r>
            <w:r w:rsidR="00C5271B">
              <w:rPr>
                <w:rFonts w:ascii="Verdana" w:hAnsi="Verdana"/>
                <w:bCs/>
                <w:sz w:val="22"/>
                <w:szCs w:val="22"/>
              </w:rPr>
              <w:t xml:space="preserve"> connectivity</w:t>
            </w:r>
            <w:r w:rsidR="00F7535A">
              <w:rPr>
                <w:rFonts w:ascii="Verdana" w:hAnsi="Verdana"/>
                <w:bCs/>
                <w:sz w:val="22"/>
                <w:szCs w:val="22"/>
              </w:rPr>
              <w:t xml:space="preserve"> to </w:t>
            </w:r>
            <w:r w:rsidR="00C5271B">
              <w:rPr>
                <w:rFonts w:ascii="Verdana" w:hAnsi="Verdana"/>
                <w:bCs/>
                <w:sz w:val="22"/>
                <w:szCs w:val="22"/>
              </w:rPr>
              <w:t xml:space="preserve">Rutland Water </w:t>
            </w:r>
            <w:r w:rsidR="001B6E74">
              <w:rPr>
                <w:rFonts w:ascii="Verdana" w:hAnsi="Verdana"/>
                <w:bCs/>
                <w:sz w:val="22"/>
                <w:szCs w:val="22"/>
              </w:rPr>
              <w:t xml:space="preserve">Special Protection Area </w:t>
            </w:r>
            <w:r w:rsidR="00C5271B">
              <w:rPr>
                <w:rFonts w:ascii="Verdana" w:hAnsi="Verdana"/>
                <w:bCs/>
                <w:sz w:val="22"/>
                <w:szCs w:val="22"/>
              </w:rPr>
              <w:t>and Ramsar site;</w:t>
            </w:r>
          </w:p>
          <w:p w14:paraId="5A6F2995" w14:textId="76C5A5FA" w:rsidR="00C5271B" w:rsidRDefault="001D08D5" w:rsidP="004F7B33">
            <w:pPr>
              <w:pStyle w:val="ListParagraph"/>
              <w:keepNext/>
              <w:numPr>
                <w:ilvl w:val="0"/>
                <w:numId w:val="30"/>
              </w:numPr>
              <w:rPr>
                <w:rFonts w:ascii="Verdana" w:hAnsi="Verdana"/>
                <w:bCs/>
                <w:sz w:val="22"/>
                <w:szCs w:val="22"/>
              </w:rPr>
            </w:pPr>
            <w:r w:rsidRPr="001D08D5">
              <w:rPr>
                <w:rFonts w:ascii="Verdana" w:hAnsi="Verdana"/>
                <w:bCs/>
                <w:sz w:val="22"/>
                <w:szCs w:val="22"/>
              </w:rPr>
              <w:t>visual disturbance and whether it was considered as a potential effect on qualifying features on the Nene Washes Ramsar site</w:t>
            </w:r>
            <w:r w:rsidR="00670516">
              <w:rPr>
                <w:rFonts w:ascii="Verdana" w:hAnsi="Verdana"/>
                <w:bCs/>
                <w:sz w:val="22"/>
                <w:szCs w:val="22"/>
              </w:rPr>
              <w:t xml:space="preserve">. The </w:t>
            </w:r>
            <w:r w:rsidR="008115BF">
              <w:rPr>
                <w:rFonts w:ascii="Verdana" w:hAnsi="Verdana"/>
                <w:bCs/>
                <w:sz w:val="22"/>
                <w:szCs w:val="22"/>
              </w:rPr>
              <w:t xml:space="preserve">latest version of the </w:t>
            </w:r>
            <w:r w:rsidR="00670516">
              <w:rPr>
                <w:rFonts w:ascii="Verdana" w:hAnsi="Verdana"/>
                <w:bCs/>
                <w:sz w:val="22"/>
                <w:szCs w:val="22"/>
              </w:rPr>
              <w:t>Report</w:t>
            </w:r>
            <w:r w:rsidR="00173B3F">
              <w:rPr>
                <w:rFonts w:ascii="Verdana" w:hAnsi="Verdana"/>
                <w:bCs/>
                <w:sz w:val="22"/>
                <w:szCs w:val="22"/>
              </w:rPr>
              <w:t xml:space="preserve"> to Inform Habitats Regulations Assessment [REP3</w:t>
            </w:r>
            <w:r w:rsidR="00173B3F">
              <w:rPr>
                <w:rFonts w:ascii="Verdana" w:hAnsi="Verdana"/>
                <w:bCs/>
                <w:sz w:val="22"/>
                <w:szCs w:val="22"/>
              </w:rPr>
              <w:noBreakHyphen/>
              <w:t>016</w:t>
            </w:r>
            <w:r w:rsidR="00B23472">
              <w:rPr>
                <w:rFonts w:ascii="Verdana" w:hAnsi="Verdana"/>
                <w:bCs/>
                <w:sz w:val="22"/>
                <w:szCs w:val="22"/>
              </w:rPr>
              <w:t>]</w:t>
            </w:r>
            <w:r w:rsidR="00173B3F">
              <w:rPr>
                <w:rFonts w:ascii="Verdana" w:hAnsi="Verdana"/>
                <w:bCs/>
                <w:sz w:val="22"/>
                <w:szCs w:val="22"/>
              </w:rPr>
              <w:t xml:space="preserve"> </w:t>
            </w:r>
            <w:r w:rsidR="00F07BE7">
              <w:rPr>
                <w:rFonts w:ascii="Verdana" w:hAnsi="Verdana"/>
                <w:bCs/>
                <w:sz w:val="22"/>
                <w:szCs w:val="22"/>
              </w:rPr>
              <w:t xml:space="preserve">has </w:t>
            </w:r>
            <w:r w:rsidR="00B0658B" w:rsidRPr="00B0658B">
              <w:rPr>
                <w:rFonts w:ascii="Verdana" w:hAnsi="Verdana"/>
                <w:bCs/>
                <w:sz w:val="22"/>
                <w:szCs w:val="22"/>
              </w:rPr>
              <w:t>deleted some references to this, but others remain</w:t>
            </w:r>
            <w:r w:rsidR="00670516">
              <w:rPr>
                <w:rFonts w:ascii="Verdana" w:hAnsi="Verdana"/>
                <w:bCs/>
                <w:sz w:val="22"/>
                <w:szCs w:val="22"/>
              </w:rPr>
              <w:t xml:space="preserve">. </w:t>
            </w:r>
            <w:r w:rsidR="00AD4619">
              <w:rPr>
                <w:rFonts w:ascii="Verdana" w:hAnsi="Verdana"/>
                <w:bCs/>
                <w:sz w:val="22"/>
                <w:szCs w:val="22"/>
              </w:rPr>
              <w:t>Furthermore,</w:t>
            </w:r>
            <w:r w:rsidR="00B0658B" w:rsidRPr="00B0658B">
              <w:rPr>
                <w:rFonts w:ascii="Verdana" w:hAnsi="Verdana"/>
                <w:bCs/>
                <w:sz w:val="22"/>
                <w:szCs w:val="22"/>
              </w:rPr>
              <w:t xml:space="preserve"> the Inspectorate’s </w:t>
            </w:r>
            <w:r w:rsidR="00AD4619">
              <w:rPr>
                <w:rFonts w:ascii="Verdana" w:hAnsi="Verdana"/>
                <w:bCs/>
                <w:sz w:val="22"/>
                <w:szCs w:val="22"/>
              </w:rPr>
              <w:t xml:space="preserve">draft </w:t>
            </w:r>
            <w:r w:rsidR="00B0658B" w:rsidRPr="00B0658B">
              <w:rPr>
                <w:rFonts w:ascii="Verdana" w:hAnsi="Verdana"/>
                <w:bCs/>
                <w:sz w:val="22"/>
                <w:szCs w:val="22"/>
              </w:rPr>
              <w:t>screening matrices for the SPA does not appear to have been updated to include visual disturbance</w:t>
            </w:r>
            <w:r w:rsidR="00A51B9A">
              <w:rPr>
                <w:rFonts w:ascii="Verdana" w:hAnsi="Verdana"/>
                <w:bCs/>
                <w:sz w:val="22"/>
                <w:szCs w:val="22"/>
              </w:rPr>
              <w:t xml:space="preserve">, if </w:t>
            </w:r>
            <w:r w:rsidR="00A66142">
              <w:rPr>
                <w:rFonts w:ascii="Verdana" w:hAnsi="Verdana"/>
                <w:bCs/>
                <w:sz w:val="22"/>
                <w:szCs w:val="22"/>
              </w:rPr>
              <w:t>relevant,</w:t>
            </w:r>
            <w:r w:rsidR="00B0658B" w:rsidRPr="00B0658B">
              <w:rPr>
                <w:rFonts w:ascii="Verdana" w:hAnsi="Verdana"/>
                <w:bCs/>
                <w:sz w:val="22"/>
                <w:szCs w:val="22"/>
              </w:rPr>
              <w:t xml:space="preserve"> and there are a number of other discrepancies </w:t>
            </w:r>
            <w:r w:rsidR="00AD4619">
              <w:rPr>
                <w:rFonts w:ascii="Verdana" w:hAnsi="Verdana"/>
                <w:bCs/>
                <w:sz w:val="22"/>
                <w:szCs w:val="22"/>
              </w:rPr>
              <w:t>in the completed matrices</w:t>
            </w:r>
            <w:r w:rsidR="00B23472">
              <w:rPr>
                <w:rFonts w:ascii="Verdana" w:hAnsi="Verdana"/>
                <w:bCs/>
                <w:sz w:val="22"/>
                <w:szCs w:val="22"/>
              </w:rPr>
              <w:t>;</w:t>
            </w:r>
          </w:p>
          <w:p w14:paraId="3D3BC085" w14:textId="1F2642E3" w:rsidR="00B0658B" w:rsidRDefault="00831412" w:rsidP="004F7B33">
            <w:pPr>
              <w:pStyle w:val="ListParagraph"/>
              <w:keepNext/>
              <w:numPr>
                <w:ilvl w:val="0"/>
                <w:numId w:val="30"/>
              </w:numPr>
              <w:rPr>
                <w:rFonts w:ascii="Verdana" w:hAnsi="Verdana"/>
                <w:bCs/>
                <w:sz w:val="22"/>
                <w:szCs w:val="22"/>
              </w:rPr>
            </w:pPr>
            <w:r>
              <w:rPr>
                <w:rFonts w:ascii="Verdana" w:hAnsi="Verdana"/>
                <w:bCs/>
                <w:sz w:val="22"/>
                <w:szCs w:val="22"/>
              </w:rPr>
              <w:t xml:space="preserve">water abstraction </w:t>
            </w:r>
            <w:r w:rsidR="00AC3AB7">
              <w:rPr>
                <w:rFonts w:ascii="Verdana" w:hAnsi="Verdana"/>
                <w:bCs/>
                <w:sz w:val="22"/>
                <w:szCs w:val="22"/>
              </w:rPr>
              <w:t>–</w:t>
            </w:r>
            <w:r>
              <w:rPr>
                <w:rFonts w:ascii="Verdana" w:hAnsi="Verdana"/>
                <w:bCs/>
                <w:sz w:val="22"/>
                <w:szCs w:val="22"/>
              </w:rPr>
              <w:t xml:space="preserve"> </w:t>
            </w:r>
            <w:r w:rsidR="00AC3AB7">
              <w:rPr>
                <w:rFonts w:ascii="Verdana" w:hAnsi="Verdana"/>
                <w:bCs/>
                <w:sz w:val="22"/>
                <w:szCs w:val="22"/>
              </w:rPr>
              <w:t>in the Applicant</w:t>
            </w:r>
            <w:r w:rsidR="00FB7A6A">
              <w:rPr>
                <w:rFonts w:ascii="Verdana" w:hAnsi="Verdana"/>
                <w:bCs/>
                <w:sz w:val="22"/>
                <w:szCs w:val="22"/>
              </w:rPr>
              <w:t xml:space="preserve">’s </w:t>
            </w:r>
            <w:r w:rsidR="00276FED">
              <w:rPr>
                <w:rFonts w:ascii="Verdana" w:hAnsi="Verdana"/>
                <w:bCs/>
                <w:sz w:val="22"/>
                <w:szCs w:val="22"/>
              </w:rPr>
              <w:t xml:space="preserve">response to ExQ1.2.25 </w:t>
            </w:r>
            <w:r w:rsidR="00057853">
              <w:rPr>
                <w:rFonts w:ascii="Verdana" w:hAnsi="Verdana"/>
                <w:bCs/>
                <w:sz w:val="22"/>
                <w:szCs w:val="22"/>
              </w:rPr>
              <w:t>[REP2</w:t>
            </w:r>
            <w:r w:rsidR="00057853">
              <w:rPr>
                <w:rFonts w:ascii="Verdana" w:hAnsi="Verdana"/>
                <w:bCs/>
                <w:sz w:val="22"/>
                <w:szCs w:val="22"/>
              </w:rPr>
              <w:noBreakHyphen/>
            </w:r>
            <w:r w:rsidR="002804C3">
              <w:rPr>
                <w:rFonts w:ascii="Verdana" w:hAnsi="Verdana"/>
                <w:bCs/>
                <w:sz w:val="22"/>
                <w:szCs w:val="22"/>
              </w:rPr>
              <w:t xml:space="preserve">035] </w:t>
            </w:r>
            <w:r w:rsidR="00276FED">
              <w:rPr>
                <w:rFonts w:ascii="Verdana" w:hAnsi="Verdana"/>
                <w:bCs/>
                <w:sz w:val="22"/>
                <w:szCs w:val="22"/>
              </w:rPr>
              <w:t xml:space="preserve">it is stated </w:t>
            </w:r>
            <w:r w:rsidR="00EC4D3A">
              <w:rPr>
                <w:rFonts w:ascii="Verdana" w:hAnsi="Verdana"/>
                <w:bCs/>
                <w:sz w:val="22"/>
                <w:szCs w:val="22"/>
              </w:rPr>
              <w:t xml:space="preserve">“Clarification will be provided in the updated Report […] </w:t>
            </w:r>
            <w:r w:rsidR="00235ECD">
              <w:rPr>
                <w:rFonts w:ascii="Verdana" w:hAnsi="Verdana"/>
                <w:bCs/>
                <w:sz w:val="22"/>
                <w:szCs w:val="22"/>
              </w:rPr>
              <w:t>to be provided at Deadline 3”. However, this does not appear to have been undertaken</w:t>
            </w:r>
            <w:r w:rsidR="00EC7D36">
              <w:rPr>
                <w:rFonts w:ascii="Verdana" w:hAnsi="Verdana"/>
                <w:bCs/>
                <w:sz w:val="22"/>
                <w:szCs w:val="22"/>
              </w:rPr>
              <w:t>; and</w:t>
            </w:r>
          </w:p>
          <w:p w14:paraId="0370D7BC" w14:textId="7E385569" w:rsidR="00EC7D36" w:rsidRDefault="00EC7D36" w:rsidP="004F7B33">
            <w:pPr>
              <w:pStyle w:val="ListParagraph"/>
              <w:keepNext/>
              <w:numPr>
                <w:ilvl w:val="0"/>
                <w:numId w:val="30"/>
              </w:numPr>
              <w:rPr>
                <w:rFonts w:ascii="Verdana" w:hAnsi="Verdana"/>
                <w:bCs/>
                <w:sz w:val="22"/>
                <w:szCs w:val="22"/>
              </w:rPr>
            </w:pPr>
            <w:r>
              <w:rPr>
                <w:rFonts w:ascii="Verdana" w:hAnsi="Verdana"/>
                <w:bCs/>
                <w:sz w:val="22"/>
                <w:szCs w:val="22"/>
              </w:rPr>
              <w:t xml:space="preserve">updating of the </w:t>
            </w:r>
            <w:r w:rsidR="00FF0574">
              <w:rPr>
                <w:rFonts w:ascii="Verdana" w:hAnsi="Verdana"/>
                <w:bCs/>
                <w:sz w:val="22"/>
                <w:szCs w:val="22"/>
              </w:rPr>
              <w:t xml:space="preserve">main text of the Report and the </w:t>
            </w:r>
            <w:r>
              <w:rPr>
                <w:rFonts w:ascii="Verdana" w:hAnsi="Verdana"/>
                <w:bCs/>
                <w:sz w:val="22"/>
                <w:szCs w:val="22"/>
              </w:rPr>
              <w:t>Planning Inspectorate’s matrices</w:t>
            </w:r>
            <w:r w:rsidR="003B230C">
              <w:rPr>
                <w:rFonts w:ascii="Verdana" w:hAnsi="Verdana"/>
                <w:bCs/>
                <w:sz w:val="22"/>
                <w:szCs w:val="22"/>
              </w:rPr>
              <w:t xml:space="preserve">, as </w:t>
            </w:r>
            <w:r w:rsidR="00397922">
              <w:rPr>
                <w:rFonts w:ascii="Verdana" w:hAnsi="Verdana"/>
                <w:bCs/>
                <w:sz w:val="22"/>
                <w:szCs w:val="22"/>
              </w:rPr>
              <w:t xml:space="preserve">requested </w:t>
            </w:r>
            <w:r w:rsidR="008149A0">
              <w:rPr>
                <w:rFonts w:ascii="Verdana" w:hAnsi="Verdana"/>
                <w:bCs/>
                <w:sz w:val="22"/>
                <w:szCs w:val="22"/>
              </w:rPr>
              <w:t>in</w:t>
            </w:r>
            <w:r w:rsidR="001067D9">
              <w:rPr>
                <w:rFonts w:ascii="Verdana" w:hAnsi="Verdana"/>
                <w:bCs/>
                <w:sz w:val="22"/>
                <w:szCs w:val="22"/>
              </w:rPr>
              <w:t xml:space="preserve"> ExQ</w:t>
            </w:r>
            <w:r w:rsidR="00DF3BA4">
              <w:rPr>
                <w:rFonts w:ascii="Verdana" w:hAnsi="Verdana"/>
                <w:bCs/>
                <w:sz w:val="22"/>
                <w:szCs w:val="22"/>
              </w:rPr>
              <w:t>1.2.26</w:t>
            </w:r>
            <w:r>
              <w:rPr>
                <w:rFonts w:ascii="Verdana" w:hAnsi="Verdana"/>
                <w:bCs/>
                <w:sz w:val="22"/>
                <w:szCs w:val="22"/>
              </w:rPr>
              <w:t>.</w:t>
            </w:r>
          </w:p>
          <w:p w14:paraId="26913D44" w14:textId="1F84F091" w:rsidR="00EC4D3A" w:rsidRPr="00235ECD" w:rsidRDefault="00235ECD" w:rsidP="00235ECD">
            <w:pPr>
              <w:keepNext/>
              <w:ind w:left="28"/>
              <w:rPr>
                <w:rFonts w:ascii="Verdana" w:hAnsi="Verdana"/>
                <w:bCs/>
                <w:sz w:val="22"/>
                <w:szCs w:val="22"/>
              </w:rPr>
            </w:pPr>
            <w:r>
              <w:rPr>
                <w:rFonts w:ascii="Verdana" w:hAnsi="Verdana"/>
                <w:bCs/>
                <w:sz w:val="22"/>
                <w:szCs w:val="22"/>
              </w:rPr>
              <w:t>Could the Applicant please consider these points an</w:t>
            </w:r>
            <w:r w:rsidR="00824E92">
              <w:rPr>
                <w:rFonts w:ascii="Verdana" w:hAnsi="Verdana"/>
                <w:bCs/>
                <w:sz w:val="22"/>
                <w:szCs w:val="22"/>
              </w:rPr>
              <w:t>d undertake a general review of the Report</w:t>
            </w:r>
            <w:r w:rsidR="00AD4619">
              <w:rPr>
                <w:rFonts w:ascii="Verdana" w:hAnsi="Verdana"/>
                <w:bCs/>
                <w:sz w:val="22"/>
                <w:szCs w:val="22"/>
              </w:rPr>
              <w:t xml:space="preserve"> to Inform Habitats Regulations Assessment</w:t>
            </w:r>
            <w:r w:rsidR="00824E92">
              <w:rPr>
                <w:rFonts w:ascii="Verdana" w:hAnsi="Verdana"/>
                <w:bCs/>
                <w:sz w:val="22"/>
                <w:szCs w:val="22"/>
              </w:rPr>
              <w:t xml:space="preserve"> to ensure that it is </w:t>
            </w:r>
            <w:r w:rsidR="002804C3">
              <w:rPr>
                <w:rFonts w:ascii="Verdana" w:hAnsi="Verdana"/>
                <w:bCs/>
                <w:sz w:val="22"/>
                <w:szCs w:val="22"/>
              </w:rPr>
              <w:t>consistent</w:t>
            </w:r>
            <w:r w:rsidR="007D74E1">
              <w:rPr>
                <w:rFonts w:ascii="Verdana" w:hAnsi="Verdana"/>
                <w:bCs/>
                <w:sz w:val="22"/>
                <w:szCs w:val="22"/>
              </w:rPr>
              <w:t xml:space="preserve"> within itself</w:t>
            </w:r>
            <w:r w:rsidR="00824E92">
              <w:rPr>
                <w:rFonts w:ascii="Verdana" w:hAnsi="Verdana"/>
                <w:bCs/>
                <w:sz w:val="22"/>
                <w:szCs w:val="22"/>
              </w:rPr>
              <w:t>.</w:t>
            </w:r>
            <w:r w:rsidR="00632B97">
              <w:rPr>
                <w:rFonts w:ascii="Verdana" w:hAnsi="Verdana"/>
                <w:bCs/>
                <w:sz w:val="22"/>
                <w:szCs w:val="22"/>
              </w:rPr>
              <w:t xml:space="preserve"> This should be submitted both</w:t>
            </w:r>
            <w:r w:rsidR="006C6CB7">
              <w:rPr>
                <w:rFonts w:ascii="Verdana" w:hAnsi="Verdana"/>
                <w:bCs/>
                <w:sz w:val="22"/>
                <w:szCs w:val="22"/>
              </w:rPr>
              <w:t xml:space="preserve"> as</w:t>
            </w:r>
            <w:r w:rsidR="00632B97">
              <w:rPr>
                <w:rFonts w:ascii="Verdana" w:hAnsi="Verdana"/>
                <w:bCs/>
                <w:sz w:val="22"/>
                <w:szCs w:val="22"/>
              </w:rPr>
              <w:t xml:space="preserve"> a ‘clean’ document and ‘tracked change’</w:t>
            </w:r>
            <w:r w:rsidR="006C6CB7">
              <w:rPr>
                <w:rFonts w:ascii="Verdana" w:hAnsi="Verdana"/>
                <w:bCs/>
                <w:sz w:val="22"/>
                <w:szCs w:val="22"/>
              </w:rPr>
              <w:t xml:space="preserve"> at D</w:t>
            </w:r>
            <w:r w:rsidR="00F5240F">
              <w:rPr>
                <w:rFonts w:ascii="Verdana" w:hAnsi="Verdana"/>
                <w:bCs/>
                <w:sz w:val="22"/>
                <w:szCs w:val="22"/>
              </w:rPr>
              <w:t>5 (20 April 2022).</w:t>
            </w:r>
          </w:p>
        </w:tc>
      </w:tr>
      <w:tr w:rsidR="00757F07" w:rsidRPr="00F374B0" w14:paraId="46FD477D" w14:textId="77777777" w:rsidTr="00866500">
        <w:tc>
          <w:tcPr>
            <w:tcW w:w="1807" w:type="dxa"/>
            <w:shd w:val="clear" w:color="auto" w:fill="D9D9D9" w:themeFill="background1" w:themeFillShade="D9"/>
            <w:vAlign w:val="center"/>
          </w:tcPr>
          <w:p w14:paraId="599D5090"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03289588" w14:textId="58EF0C04" w:rsidR="00757F07" w:rsidRPr="0073456E" w:rsidRDefault="00757F07" w:rsidP="00576732">
            <w:pPr>
              <w:keepNext/>
              <w:rPr>
                <w:rFonts w:ascii="Verdana" w:hAnsi="Verdana"/>
                <w:b/>
                <w:sz w:val="28"/>
                <w:szCs w:val="28"/>
              </w:rPr>
            </w:pPr>
            <w:r w:rsidRPr="0073456E">
              <w:rPr>
                <w:rFonts w:ascii="Verdana" w:hAnsi="Verdana"/>
                <w:b/>
                <w:sz w:val="28"/>
                <w:szCs w:val="28"/>
              </w:rPr>
              <w:t xml:space="preserve">Compulsory </w:t>
            </w:r>
            <w:r w:rsidR="00F65BEF" w:rsidRPr="0073456E">
              <w:rPr>
                <w:rFonts w:ascii="Verdana" w:hAnsi="Verdana"/>
                <w:b/>
                <w:sz w:val="28"/>
                <w:szCs w:val="28"/>
              </w:rPr>
              <w:t>acquisition, temporary possession and other land or rights considerations</w:t>
            </w:r>
          </w:p>
        </w:tc>
      </w:tr>
      <w:tr w:rsidR="00757F07" w:rsidRPr="00F374B0" w14:paraId="33FD2786" w14:textId="77777777" w:rsidTr="00866500">
        <w:tc>
          <w:tcPr>
            <w:tcW w:w="1807" w:type="dxa"/>
            <w:shd w:val="clear" w:color="auto" w:fill="auto"/>
          </w:tcPr>
          <w:p w14:paraId="7DAC7261" w14:textId="77777777" w:rsidR="00757F07" w:rsidRPr="00782AEF" w:rsidRDefault="00757F07" w:rsidP="002744D3">
            <w:pPr>
              <w:pStyle w:val="ListParagraph"/>
              <w:numPr>
                <w:ilvl w:val="0"/>
                <w:numId w:val="13"/>
              </w:numPr>
              <w:ind w:hanging="698"/>
              <w:rPr>
                <w:rFonts w:ascii="Verdana" w:hAnsi="Verdana"/>
                <w:sz w:val="22"/>
                <w:szCs w:val="22"/>
              </w:rPr>
            </w:pPr>
            <w:bookmarkStart w:id="0" w:name="_Ref42775695"/>
          </w:p>
        </w:tc>
        <w:bookmarkEnd w:id="0"/>
        <w:tc>
          <w:tcPr>
            <w:tcW w:w="2835" w:type="dxa"/>
            <w:shd w:val="clear" w:color="auto" w:fill="auto"/>
          </w:tcPr>
          <w:p w14:paraId="5BAD00A0" w14:textId="18DE4D50" w:rsidR="00757F07" w:rsidRPr="00D06809" w:rsidRDefault="00757F07" w:rsidP="00757F07">
            <w:pPr>
              <w:rPr>
                <w:rFonts w:ascii="Verdana" w:hAnsi="Verdana"/>
                <w:sz w:val="22"/>
                <w:szCs w:val="22"/>
              </w:rPr>
            </w:pPr>
            <w:r w:rsidRPr="00D06809">
              <w:rPr>
                <w:rFonts w:ascii="Verdana" w:hAnsi="Verdana"/>
                <w:sz w:val="22"/>
                <w:szCs w:val="22"/>
              </w:rPr>
              <w:t>The Applicant</w:t>
            </w:r>
          </w:p>
        </w:tc>
        <w:tc>
          <w:tcPr>
            <w:tcW w:w="9641" w:type="dxa"/>
            <w:shd w:val="clear" w:color="auto" w:fill="auto"/>
          </w:tcPr>
          <w:p w14:paraId="02E27A67" w14:textId="3428A46F" w:rsidR="00757F07" w:rsidRPr="00D06809" w:rsidRDefault="00757F07" w:rsidP="00757F07">
            <w:pPr>
              <w:keepNext/>
              <w:ind w:left="28"/>
              <w:rPr>
                <w:rFonts w:ascii="Verdana" w:hAnsi="Verdana"/>
                <w:b/>
                <w:bCs/>
                <w:sz w:val="22"/>
                <w:szCs w:val="22"/>
              </w:rPr>
            </w:pPr>
            <w:r w:rsidRPr="00D06809">
              <w:rPr>
                <w:rFonts w:ascii="Verdana" w:hAnsi="Verdana"/>
                <w:b/>
                <w:bCs/>
                <w:sz w:val="22"/>
                <w:szCs w:val="22"/>
              </w:rPr>
              <w:t xml:space="preserve">CA and TP </w:t>
            </w:r>
            <w:r w:rsidR="00F65BEF">
              <w:rPr>
                <w:rFonts w:ascii="Verdana" w:hAnsi="Verdana"/>
                <w:b/>
                <w:bCs/>
                <w:sz w:val="22"/>
                <w:szCs w:val="22"/>
              </w:rPr>
              <w:t>n</w:t>
            </w:r>
            <w:r w:rsidRPr="00D06809">
              <w:rPr>
                <w:rFonts w:ascii="Verdana" w:hAnsi="Verdana"/>
                <w:b/>
                <w:bCs/>
                <w:sz w:val="22"/>
                <w:szCs w:val="22"/>
              </w:rPr>
              <w:t>egotiations</w:t>
            </w:r>
          </w:p>
          <w:p w14:paraId="5EF9E619" w14:textId="7544C436" w:rsidR="00757F07" w:rsidRPr="00D06809" w:rsidRDefault="00757F07" w:rsidP="00757F07">
            <w:pPr>
              <w:keepNext/>
              <w:ind w:left="28"/>
              <w:rPr>
                <w:rFonts w:ascii="Verdana" w:hAnsi="Verdana"/>
                <w:bCs/>
                <w:sz w:val="22"/>
                <w:szCs w:val="22"/>
              </w:rPr>
            </w:pPr>
            <w:r w:rsidRPr="00D06809">
              <w:rPr>
                <w:rFonts w:ascii="Verdana" w:hAnsi="Verdana"/>
                <w:bCs/>
                <w:sz w:val="22"/>
                <w:szCs w:val="22"/>
              </w:rPr>
              <w:t xml:space="preserve">Can the Applicant please provide an update of the current situation of negotiations with </w:t>
            </w:r>
            <w:r w:rsidRPr="00D06809">
              <w:rPr>
                <w:rFonts w:ascii="Verdana" w:eastAsia="Calibri" w:hAnsi="Verdana"/>
                <w:bCs/>
                <w:sz w:val="22"/>
                <w:szCs w:val="22"/>
                <w:lang w:eastAsia="en-US"/>
              </w:rPr>
              <w:t>affected</w:t>
            </w:r>
            <w:r w:rsidRPr="00D06809">
              <w:rPr>
                <w:rFonts w:ascii="Verdana" w:hAnsi="Verdana"/>
                <w:bCs/>
                <w:sz w:val="22"/>
                <w:szCs w:val="22"/>
              </w:rPr>
              <w:t xml:space="preserve"> landowners and occupiers over potential acquisition by agreement? </w:t>
            </w:r>
          </w:p>
        </w:tc>
      </w:tr>
      <w:tr w:rsidR="00757F07" w:rsidRPr="00D06809" w14:paraId="1530C453" w14:textId="77777777" w:rsidTr="001D13BA">
        <w:tc>
          <w:tcPr>
            <w:tcW w:w="1807" w:type="dxa"/>
            <w:shd w:val="clear" w:color="auto" w:fill="auto"/>
          </w:tcPr>
          <w:p w14:paraId="11E1FC60" w14:textId="77777777" w:rsidR="00757F07" w:rsidRPr="00782AEF" w:rsidRDefault="00757F07" w:rsidP="002744D3">
            <w:pPr>
              <w:pStyle w:val="ListParagraph"/>
              <w:numPr>
                <w:ilvl w:val="0"/>
                <w:numId w:val="13"/>
              </w:numPr>
              <w:ind w:hanging="698"/>
              <w:rPr>
                <w:rFonts w:ascii="Verdana" w:hAnsi="Verdana"/>
                <w:sz w:val="22"/>
                <w:szCs w:val="22"/>
              </w:rPr>
            </w:pPr>
          </w:p>
        </w:tc>
        <w:tc>
          <w:tcPr>
            <w:tcW w:w="2835" w:type="dxa"/>
            <w:shd w:val="clear" w:color="auto" w:fill="auto"/>
          </w:tcPr>
          <w:p w14:paraId="259BA74C" w14:textId="77586579" w:rsidR="00757F07" w:rsidRPr="00D06809" w:rsidRDefault="00757F07" w:rsidP="00757F07">
            <w:pPr>
              <w:rPr>
                <w:rFonts w:ascii="Verdana" w:hAnsi="Verdana"/>
                <w:sz w:val="22"/>
                <w:szCs w:val="22"/>
              </w:rPr>
            </w:pPr>
            <w:r w:rsidRPr="00D06809">
              <w:rPr>
                <w:rFonts w:ascii="Verdana" w:hAnsi="Verdana"/>
                <w:sz w:val="22"/>
                <w:szCs w:val="22"/>
              </w:rPr>
              <w:t>The Applicant</w:t>
            </w:r>
          </w:p>
        </w:tc>
        <w:tc>
          <w:tcPr>
            <w:tcW w:w="9641" w:type="dxa"/>
            <w:shd w:val="clear" w:color="auto" w:fill="auto"/>
          </w:tcPr>
          <w:p w14:paraId="1A2548AB" w14:textId="23484E4C" w:rsidR="00757F07" w:rsidRPr="00D06809" w:rsidRDefault="00757F07" w:rsidP="00757F07">
            <w:pPr>
              <w:keepNext/>
              <w:ind w:left="28"/>
              <w:rPr>
                <w:rFonts w:ascii="Verdana" w:hAnsi="Verdana"/>
                <w:b/>
                <w:sz w:val="22"/>
                <w:szCs w:val="22"/>
              </w:rPr>
            </w:pPr>
            <w:r w:rsidRPr="00D06809">
              <w:rPr>
                <w:rFonts w:ascii="Verdana" w:hAnsi="Verdana"/>
                <w:b/>
                <w:sz w:val="22"/>
                <w:szCs w:val="22"/>
              </w:rPr>
              <w:t xml:space="preserve">Crown </w:t>
            </w:r>
            <w:r w:rsidR="00F65BEF">
              <w:rPr>
                <w:rFonts w:ascii="Verdana" w:hAnsi="Verdana"/>
                <w:b/>
                <w:sz w:val="22"/>
                <w:szCs w:val="22"/>
              </w:rPr>
              <w:t>l</w:t>
            </w:r>
            <w:r w:rsidRPr="00D06809">
              <w:rPr>
                <w:rFonts w:ascii="Verdana" w:hAnsi="Verdana"/>
                <w:b/>
                <w:sz w:val="22"/>
                <w:szCs w:val="22"/>
              </w:rPr>
              <w:t>and</w:t>
            </w:r>
          </w:p>
          <w:p w14:paraId="3F712F70" w14:textId="0A5EAE7A" w:rsidR="00757F07" w:rsidRPr="00D06809" w:rsidRDefault="00757F07" w:rsidP="002744D3">
            <w:pPr>
              <w:pStyle w:val="ListParagraph"/>
              <w:numPr>
                <w:ilvl w:val="0"/>
                <w:numId w:val="2"/>
              </w:numPr>
              <w:rPr>
                <w:rFonts w:ascii="Verdana" w:hAnsi="Verdana"/>
                <w:bCs/>
                <w:sz w:val="22"/>
                <w:szCs w:val="22"/>
              </w:rPr>
            </w:pPr>
            <w:r w:rsidRPr="00D06809">
              <w:rPr>
                <w:rFonts w:ascii="Verdana" w:hAnsi="Verdana"/>
                <w:bCs/>
                <w:sz w:val="22"/>
                <w:szCs w:val="22"/>
              </w:rPr>
              <w:t xml:space="preserve">Could the Applicant please provide the latest information in respect of the Crown </w:t>
            </w:r>
            <w:r w:rsidR="001D13BA">
              <w:rPr>
                <w:rFonts w:ascii="Verdana" w:hAnsi="Verdana"/>
                <w:bCs/>
                <w:sz w:val="22"/>
                <w:szCs w:val="22"/>
              </w:rPr>
              <w:t>l</w:t>
            </w:r>
            <w:r w:rsidRPr="00D06809">
              <w:rPr>
                <w:rFonts w:ascii="Verdana" w:hAnsi="Verdana"/>
                <w:bCs/>
                <w:sz w:val="22"/>
                <w:szCs w:val="22"/>
              </w:rPr>
              <w:t xml:space="preserve">and within the </w:t>
            </w:r>
            <w:r w:rsidR="00EE5CA2">
              <w:rPr>
                <w:rFonts w:ascii="Verdana" w:hAnsi="Verdana"/>
                <w:bCs/>
                <w:sz w:val="22"/>
                <w:szCs w:val="22"/>
              </w:rPr>
              <w:t>a</w:t>
            </w:r>
            <w:r w:rsidRPr="00D06809">
              <w:rPr>
                <w:rFonts w:ascii="Verdana" w:hAnsi="Verdana"/>
                <w:bCs/>
                <w:sz w:val="22"/>
                <w:szCs w:val="22"/>
              </w:rPr>
              <w:t xml:space="preserve">pplication site and whether the appropriate Crown authorities have given written consent under </w:t>
            </w:r>
            <w:r w:rsidR="00876F7C">
              <w:rPr>
                <w:rFonts w:ascii="Verdana" w:hAnsi="Verdana"/>
                <w:bCs/>
                <w:sz w:val="22"/>
                <w:szCs w:val="22"/>
              </w:rPr>
              <w:t>s</w:t>
            </w:r>
            <w:r w:rsidRPr="00D06809">
              <w:rPr>
                <w:rFonts w:ascii="Verdana" w:hAnsi="Verdana"/>
                <w:bCs/>
                <w:sz w:val="22"/>
                <w:szCs w:val="22"/>
              </w:rPr>
              <w:t>135 of the PA2008.</w:t>
            </w:r>
          </w:p>
          <w:p w14:paraId="5F6DDFD4" w14:textId="7E708B39" w:rsidR="00757F07" w:rsidRPr="00D06809" w:rsidRDefault="00757F07" w:rsidP="002744D3">
            <w:pPr>
              <w:pStyle w:val="ListParagraph"/>
              <w:numPr>
                <w:ilvl w:val="0"/>
                <w:numId w:val="2"/>
              </w:numPr>
              <w:rPr>
                <w:rFonts w:ascii="Verdana" w:hAnsi="Verdana"/>
                <w:bCs/>
                <w:sz w:val="22"/>
                <w:szCs w:val="22"/>
              </w:rPr>
            </w:pPr>
            <w:r w:rsidRPr="00D06809">
              <w:rPr>
                <w:rFonts w:ascii="Verdana" w:hAnsi="Verdana"/>
                <w:bCs/>
                <w:sz w:val="22"/>
                <w:szCs w:val="22"/>
              </w:rPr>
              <w:t xml:space="preserve">If so, could the Applicant please provide </w:t>
            </w:r>
            <w:r w:rsidR="00E70DE0">
              <w:rPr>
                <w:rFonts w:ascii="Verdana" w:hAnsi="Verdana"/>
                <w:bCs/>
                <w:sz w:val="22"/>
                <w:szCs w:val="22"/>
              </w:rPr>
              <w:t xml:space="preserve">copies of </w:t>
            </w:r>
            <w:r w:rsidRPr="00D06809">
              <w:rPr>
                <w:rFonts w:ascii="Verdana" w:hAnsi="Verdana"/>
                <w:bCs/>
                <w:sz w:val="22"/>
                <w:szCs w:val="22"/>
              </w:rPr>
              <w:t>those written consents.</w:t>
            </w:r>
          </w:p>
        </w:tc>
      </w:tr>
      <w:tr w:rsidR="00757F07" w:rsidRPr="00F374B0" w14:paraId="180A8D3B" w14:textId="77777777" w:rsidTr="00866500">
        <w:tc>
          <w:tcPr>
            <w:tcW w:w="1807" w:type="dxa"/>
            <w:shd w:val="clear" w:color="auto" w:fill="auto"/>
          </w:tcPr>
          <w:p w14:paraId="0AE864BE" w14:textId="77777777" w:rsidR="00757F07" w:rsidRPr="00D06809" w:rsidRDefault="00757F07" w:rsidP="002744D3">
            <w:pPr>
              <w:pStyle w:val="ListParagraph"/>
              <w:numPr>
                <w:ilvl w:val="0"/>
                <w:numId w:val="13"/>
              </w:numPr>
              <w:ind w:hanging="698"/>
              <w:rPr>
                <w:rFonts w:ascii="Verdana" w:hAnsi="Verdana"/>
                <w:sz w:val="22"/>
                <w:szCs w:val="22"/>
              </w:rPr>
            </w:pPr>
          </w:p>
        </w:tc>
        <w:tc>
          <w:tcPr>
            <w:tcW w:w="2835" w:type="dxa"/>
            <w:shd w:val="clear" w:color="auto" w:fill="auto"/>
          </w:tcPr>
          <w:p w14:paraId="79F89639" w14:textId="77777777" w:rsidR="00757F07" w:rsidRPr="00D06809" w:rsidRDefault="00757F07" w:rsidP="00757F07">
            <w:pPr>
              <w:rPr>
                <w:rFonts w:ascii="Verdana" w:hAnsi="Verdana"/>
                <w:sz w:val="22"/>
                <w:szCs w:val="22"/>
              </w:rPr>
            </w:pPr>
            <w:r w:rsidRPr="00D06809">
              <w:rPr>
                <w:rFonts w:ascii="Verdana" w:hAnsi="Verdana"/>
                <w:sz w:val="22"/>
                <w:szCs w:val="22"/>
              </w:rPr>
              <w:t>The Applicant</w:t>
            </w:r>
          </w:p>
          <w:p w14:paraId="106D9688" w14:textId="54625F37" w:rsidR="00757F07" w:rsidRPr="00D06809" w:rsidRDefault="00757F07" w:rsidP="00757F07">
            <w:pPr>
              <w:rPr>
                <w:rFonts w:ascii="Verdana" w:hAnsi="Verdana"/>
                <w:sz w:val="22"/>
                <w:szCs w:val="22"/>
              </w:rPr>
            </w:pPr>
            <w:r w:rsidRPr="00D06809">
              <w:rPr>
                <w:rFonts w:ascii="Verdana" w:hAnsi="Verdana"/>
                <w:sz w:val="22"/>
                <w:szCs w:val="22"/>
              </w:rPr>
              <w:t>Statutory Undertakers</w:t>
            </w:r>
          </w:p>
        </w:tc>
        <w:tc>
          <w:tcPr>
            <w:tcW w:w="9641" w:type="dxa"/>
            <w:shd w:val="clear" w:color="auto" w:fill="auto"/>
          </w:tcPr>
          <w:p w14:paraId="71A5BA06" w14:textId="51A0881B" w:rsidR="00757F07" w:rsidRPr="00D06809" w:rsidRDefault="00757F07" w:rsidP="00757F07">
            <w:pPr>
              <w:keepNext/>
              <w:ind w:left="28"/>
              <w:rPr>
                <w:rFonts w:ascii="Verdana" w:hAnsi="Verdana"/>
                <w:bCs/>
                <w:sz w:val="22"/>
                <w:szCs w:val="22"/>
              </w:rPr>
            </w:pPr>
            <w:r w:rsidRPr="00512A64">
              <w:rPr>
                <w:rFonts w:ascii="Verdana" w:hAnsi="Verdana"/>
                <w:b/>
                <w:sz w:val="22"/>
                <w:szCs w:val="22"/>
              </w:rPr>
              <w:t>Statutory</w:t>
            </w:r>
            <w:r w:rsidRPr="00D06809">
              <w:rPr>
                <w:rFonts w:ascii="Verdana" w:hAnsi="Verdana"/>
                <w:b/>
                <w:sz w:val="22"/>
                <w:szCs w:val="22"/>
              </w:rPr>
              <w:t xml:space="preserve"> </w:t>
            </w:r>
            <w:r w:rsidR="00F65BEF">
              <w:rPr>
                <w:rFonts w:ascii="Verdana" w:hAnsi="Verdana"/>
                <w:b/>
                <w:sz w:val="22"/>
                <w:szCs w:val="22"/>
              </w:rPr>
              <w:t>u</w:t>
            </w:r>
            <w:r w:rsidRPr="00D06809">
              <w:rPr>
                <w:rFonts w:ascii="Verdana" w:hAnsi="Verdana"/>
                <w:b/>
                <w:sz w:val="22"/>
                <w:szCs w:val="22"/>
              </w:rPr>
              <w:t>ndertakers</w:t>
            </w:r>
          </w:p>
          <w:p w14:paraId="57349A26" w14:textId="618759A2" w:rsidR="00757F07" w:rsidRPr="00D06809" w:rsidRDefault="00757F07" w:rsidP="00757F07">
            <w:pPr>
              <w:keepNext/>
              <w:ind w:left="28"/>
              <w:rPr>
                <w:rFonts w:ascii="Verdana" w:hAnsi="Verdana"/>
                <w:bCs/>
                <w:sz w:val="22"/>
                <w:szCs w:val="22"/>
              </w:rPr>
            </w:pPr>
            <w:r w:rsidRPr="00D06809">
              <w:rPr>
                <w:rFonts w:ascii="Verdana" w:hAnsi="Verdana"/>
                <w:bCs/>
                <w:sz w:val="22"/>
                <w:szCs w:val="22"/>
              </w:rPr>
              <w:t>Can the latest position of the current situation of negotiations with Statutory Undertakers be updated and in particular with regard to the protective provisions?</w:t>
            </w:r>
          </w:p>
        </w:tc>
      </w:tr>
      <w:tr w:rsidR="00782AEF" w:rsidRPr="00F374B0" w14:paraId="548EABA0" w14:textId="77777777" w:rsidTr="00866500">
        <w:tc>
          <w:tcPr>
            <w:tcW w:w="1807" w:type="dxa"/>
            <w:shd w:val="clear" w:color="auto" w:fill="auto"/>
          </w:tcPr>
          <w:p w14:paraId="6928CADA" w14:textId="77777777" w:rsidR="00782AEF" w:rsidRPr="00782AEF" w:rsidRDefault="00782AEF" w:rsidP="002744D3">
            <w:pPr>
              <w:pStyle w:val="ListParagraph"/>
              <w:numPr>
                <w:ilvl w:val="0"/>
                <w:numId w:val="13"/>
              </w:numPr>
              <w:ind w:hanging="698"/>
              <w:rPr>
                <w:rFonts w:ascii="Verdana" w:hAnsi="Verdana"/>
                <w:sz w:val="22"/>
                <w:szCs w:val="22"/>
              </w:rPr>
            </w:pPr>
          </w:p>
        </w:tc>
        <w:tc>
          <w:tcPr>
            <w:tcW w:w="2835" w:type="dxa"/>
            <w:shd w:val="clear" w:color="auto" w:fill="auto"/>
          </w:tcPr>
          <w:p w14:paraId="5CFB0408" w14:textId="3D646E98" w:rsidR="00782AEF" w:rsidRDefault="006E1063"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2A210FB1" w14:textId="77777777" w:rsidR="00782AEF" w:rsidRDefault="006E1063" w:rsidP="00757F07">
            <w:pPr>
              <w:keepNext/>
              <w:ind w:left="28"/>
              <w:rPr>
                <w:rFonts w:ascii="Verdana" w:hAnsi="Verdana"/>
                <w:sz w:val="22"/>
                <w:szCs w:val="22"/>
              </w:rPr>
            </w:pPr>
            <w:r>
              <w:rPr>
                <w:rFonts w:ascii="Verdana" w:hAnsi="Verdana"/>
                <w:b/>
                <w:bCs/>
                <w:sz w:val="22"/>
                <w:szCs w:val="22"/>
              </w:rPr>
              <w:t xml:space="preserve">The </w:t>
            </w:r>
            <w:r w:rsidRPr="00512A64">
              <w:rPr>
                <w:rFonts w:ascii="Verdana" w:hAnsi="Verdana"/>
                <w:b/>
                <w:sz w:val="22"/>
                <w:szCs w:val="22"/>
              </w:rPr>
              <w:t>Bungalow</w:t>
            </w:r>
            <w:r>
              <w:rPr>
                <w:rFonts w:ascii="Verdana" w:hAnsi="Verdana"/>
                <w:b/>
                <w:bCs/>
                <w:sz w:val="22"/>
                <w:szCs w:val="22"/>
              </w:rPr>
              <w:t>, Old Great North Road, Stibbington</w:t>
            </w:r>
          </w:p>
          <w:p w14:paraId="24D683E5" w14:textId="59A49655" w:rsidR="006E1063" w:rsidRPr="006E1063" w:rsidRDefault="006E1063" w:rsidP="00757F07">
            <w:pPr>
              <w:keepNext/>
              <w:ind w:left="28"/>
              <w:rPr>
                <w:rFonts w:ascii="Verdana" w:hAnsi="Verdana"/>
                <w:sz w:val="22"/>
                <w:szCs w:val="22"/>
              </w:rPr>
            </w:pPr>
            <w:r>
              <w:rPr>
                <w:rFonts w:ascii="Verdana" w:hAnsi="Verdana"/>
                <w:sz w:val="22"/>
                <w:szCs w:val="22"/>
              </w:rPr>
              <w:t xml:space="preserve">In response to ExQ1.3.5 the Applicant has identified this property </w:t>
            </w:r>
            <w:r w:rsidR="002352E6">
              <w:rPr>
                <w:rFonts w:ascii="Verdana" w:hAnsi="Verdana"/>
                <w:sz w:val="22"/>
                <w:szCs w:val="22"/>
              </w:rPr>
              <w:t>as “no</w:t>
            </w:r>
            <w:r w:rsidR="005260DE">
              <w:rPr>
                <w:rFonts w:ascii="Verdana" w:hAnsi="Verdana"/>
                <w:sz w:val="22"/>
                <w:szCs w:val="22"/>
              </w:rPr>
              <w:t>t</w:t>
            </w:r>
            <w:r w:rsidR="002352E6">
              <w:rPr>
                <w:rFonts w:ascii="Verdana" w:hAnsi="Verdana"/>
                <w:sz w:val="22"/>
                <w:szCs w:val="22"/>
              </w:rPr>
              <w:t xml:space="preserve"> affected” by the Proposed Development. However, it is clear that part of the </w:t>
            </w:r>
            <w:r w:rsidR="00953F4F">
              <w:rPr>
                <w:rFonts w:ascii="Verdana" w:hAnsi="Verdana"/>
                <w:sz w:val="22"/>
                <w:szCs w:val="22"/>
              </w:rPr>
              <w:t>garden of the property fall</w:t>
            </w:r>
            <w:r w:rsidR="005260DE">
              <w:rPr>
                <w:rFonts w:ascii="Verdana" w:hAnsi="Verdana"/>
                <w:sz w:val="22"/>
                <w:szCs w:val="22"/>
              </w:rPr>
              <w:t>s</w:t>
            </w:r>
            <w:r w:rsidR="00953F4F">
              <w:rPr>
                <w:rFonts w:ascii="Verdana" w:hAnsi="Verdana"/>
                <w:sz w:val="22"/>
                <w:szCs w:val="22"/>
              </w:rPr>
              <w:t xml:space="preserve"> within the Zone of Theoretical Visibility in </w:t>
            </w:r>
            <w:r w:rsidR="00F52B6A">
              <w:rPr>
                <w:rFonts w:ascii="Verdana" w:hAnsi="Verdana"/>
                <w:sz w:val="22"/>
                <w:szCs w:val="22"/>
              </w:rPr>
              <w:t xml:space="preserve">ES </w:t>
            </w:r>
            <w:r w:rsidR="00953F4F">
              <w:rPr>
                <w:rFonts w:ascii="Verdana" w:hAnsi="Verdana"/>
                <w:sz w:val="22"/>
                <w:szCs w:val="22"/>
              </w:rPr>
              <w:t>Figure 7.4 [</w:t>
            </w:r>
            <w:r w:rsidR="005260DE">
              <w:rPr>
                <w:rFonts w:ascii="Verdana" w:hAnsi="Verdana"/>
                <w:sz w:val="22"/>
                <w:szCs w:val="22"/>
              </w:rPr>
              <w:t>APP</w:t>
            </w:r>
            <w:r w:rsidR="005260DE">
              <w:rPr>
                <w:rFonts w:ascii="Verdana" w:hAnsi="Verdana"/>
                <w:sz w:val="22"/>
                <w:szCs w:val="22"/>
              </w:rPr>
              <w:noBreakHyphen/>
              <w:t>059]. Given th</w:t>
            </w:r>
            <w:r w:rsidR="00075AC6">
              <w:rPr>
                <w:rFonts w:ascii="Verdana" w:hAnsi="Verdana"/>
                <w:sz w:val="22"/>
                <w:szCs w:val="22"/>
              </w:rPr>
              <w:t>e Human Rights implications of not notifying the owners and occupiers could the Applicant please look again at this.</w:t>
            </w:r>
          </w:p>
        </w:tc>
      </w:tr>
      <w:tr w:rsidR="00782AEF" w:rsidRPr="00F374B0" w14:paraId="60167249" w14:textId="77777777" w:rsidTr="00866500">
        <w:tc>
          <w:tcPr>
            <w:tcW w:w="1807" w:type="dxa"/>
            <w:shd w:val="clear" w:color="auto" w:fill="auto"/>
          </w:tcPr>
          <w:p w14:paraId="005B0540" w14:textId="77777777" w:rsidR="00782AEF" w:rsidRPr="00782AEF" w:rsidRDefault="00782AEF" w:rsidP="002744D3">
            <w:pPr>
              <w:pStyle w:val="ListParagraph"/>
              <w:numPr>
                <w:ilvl w:val="0"/>
                <w:numId w:val="13"/>
              </w:numPr>
              <w:ind w:hanging="698"/>
              <w:rPr>
                <w:rFonts w:ascii="Verdana" w:hAnsi="Verdana"/>
                <w:sz w:val="22"/>
                <w:szCs w:val="22"/>
              </w:rPr>
            </w:pPr>
          </w:p>
        </w:tc>
        <w:tc>
          <w:tcPr>
            <w:tcW w:w="2835" w:type="dxa"/>
            <w:shd w:val="clear" w:color="auto" w:fill="auto"/>
          </w:tcPr>
          <w:p w14:paraId="3EE51FD9" w14:textId="414A00FA" w:rsidR="00782AEF" w:rsidRDefault="006422CC"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5A1EAF59" w14:textId="48B330CA" w:rsidR="00782AEF" w:rsidRPr="00E05B8D" w:rsidRDefault="006422CC" w:rsidP="00512A64">
            <w:pPr>
              <w:keepNext/>
              <w:ind w:left="28"/>
              <w:rPr>
                <w:rFonts w:ascii="Verdana" w:hAnsi="Verdana"/>
                <w:bCs/>
                <w:sz w:val="22"/>
                <w:szCs w:val="22"/>
              </w:rPr>
            </w:pPr>
            <w:r w:rsidRPr="00E05B8D">
              <w:rPr>
                <w:rFonts w:ascii="Verdana" w:hAnsi="Verdana"/>
                <w:b/>
                <w:sz w:val="22"/>
                <w:szCs w:val="22"/>
              </w:rPr>
              <w:t xml:space="preserve">Land </w:t>
            </w:r>
            <w:r w:rsidR="001D73A3">
              <w:rPr>
                <w:rFonts w:ascii="Verdana" w:hAnsi="Verdana"/>
                <w:b/>
                <w:sz w:val="22"/>
                <w:szCs w:val="22"/>
              </w:rPr>
              <w:t>P</w:t>
            </w:r>
            <w:r w:rsidRPr="00E05B8D">
              <w:rPr>
                <w:rFonts w:ascii="Verdana" w:hAnsi="Verdana"/>
                <w:b/>
                <w:sz w:val="22"/>
                <w:szCs w:val="22"/>
              </w:rPr>
              <w:t>lans</w:t>
            </w:r>
            <w:r w:rsidR="002B3B45" w:rsidRPr="00E05B8D">
              <w:rPr>
                <w:rFonts w:ascii="Verdana" w:hAnsi="Verdana"/>
                <w:bCs/>
                <w:sz w:val="22"/>
                <w:szCs w:val="22"/>
              </w:rPr>
              <w:t xml:space="preserve"> [REP2</w:t>
            </w:r>
            <w:r w:rsidR="002B3B45" w:rsidRPr="00E05B8D">
              <w:rPr>
                <w:rFonts w:ascii="Verdana" w:hAnsi="Verdana"/>
                <w:bCs/>
                <w:sz w:val="22"/>
                <w:szCs w:val="22"/>
              </w:rPr>
              <w:noBreakHyphen/>
              <w:t>00</w:t>
            </w:r>
            <w:r w:rsidR="00AB5766">
              <w:rPr>
                <w:rFonts w:ascii="Verdana" w:hAnsi="Verdana"/>
                <w:bCs/>
                <w:sz w:val="22"/>
                <w:szCs w:val="22"/>
              </w:rPr>
              <w:t>3</w:t>
            </w:r>
            <w:r w:rsidR="002B3B45" w:rsidRPr="00E05B8D">
              <w:rPr>
                <w:rFonts w:ascii="Verdana" w:hAnsi="Verdana"/>
                <w:bCs/>
                <w:sz w:val="22"/>
                <w:szCs w:val="22"/>
              </w:rPr>
              <w:t xml:space="preserve">] </w:t>
            </w:r>
            <w:r w:rsidR="002B3B45" w:rsidRPr="00E05B8D">
              <w:rPr>
                <w:rFonts w:ascii="Verdana" w:hAnsi="Verdana"/>
                <w:b/>
                <w:sz w:val="22"/>
                <w:szCs w:val="22"/>
              </w:rPr>
              <w:t xml:space="preserve">and Crown </w:t>
            </w:r>
            <w:r w:rsidR="001D73A3">
              <w:rPr>
                <w:rFonts w:ascii="Verdana" w:hAnsi="Verdana"/>
                <w:b/>
                <w:sz w:val="22"/>
                <w:szCs w:val="22"/>
              </w:rPr>
              <w:t>L</w:t>
            </w:r>
            <w:r w:rsidR="002B3B45" w:rsidRPr="00E05B8D">
              <w:rPr>
                <w:rFonts w:ascii="Verdana" w:hAnsi="Verdana"/>
                <w:b/>
                <w:sz w:val="22"/>
                <w:szCs w:val="22"/>
              </w:rPr>
              <w:t xml:space="preserve">and </w:t>
            </w:r>
            <w:r w:rsidR="001D73A3">
              <w:rPr>
                <w:rFonts w:ascii="Verdana" w:hAnsi="Verdana"/>
                <w:b/>
                <w:sz w:val="22"/>
                <w:szCs w:val="22"/>
              </w:rPr>
              <w:t>P</w:t>
            </w:r>
            <w:r w:rsidR="002B3B45" w:rsidRPr="00E05B8D">
              <w:rPr>
                <w:rFonts w:ascii="Verdana" w:hAnsi="Verdana"/>
                <w:b/>
                <w:sz w:val="22"/>
                <w:szCs w:val="22"/>
              </w:rPr>
              <w:t>lans</w:t>
            </w:r>
            <w:r w:rsidR="002B3B45" w:rsidRPr="00E05B8D">
              <w:rPr>
                <w:rFonts w:ascii="Verdana" w:hAnsi="Verdana"/>
                <w:bCs/>
                <w:sz w:val="22"/>
                <w:szCs w:val="22"/>
              </w:rPr>
              <w:t xml:space="preserve"> [REP2</w:t>
            </w:r>
            <w:r w:rsidR="002B3B45" w:rsidRPr="00E05B8D">
              <w:rPr>
                <w:rFonts w:ascii="Verdana" w:hAnsi="Verdana"/>
                <w:bCs/>
                <w:sz w:val="22"/>
                <w:szCs w:val="22"/>
              </w:rPr>
              <w:noBreakHyphen/>
              <w:t>007]</w:t>
            </w:r>
          </w:p>
          <w:p w14:paraId="0AC0C4D9" w14:textId="4526D70C" w:rsidR="006422CC" w:rsidRPr="00E05B8D" w:rsidRDefault="006422CC" w:rsidP="00E05B8D">
            <w:pPr>
              <w:pStyle w:val="ListParagraph"/>
              <w:numPr>
                <w:ilvl w:val="0"/>
                <w:numId w:val="26"/>
              </w:numPr>
              <w:rPr>
                <w:rFonts w:ascii="Verdana" w:hAnsi="Verdana"/>
                <w:bCs/>
                <w:sz w:val="22"/>
                <w:szCs w:val="22"/>
              </w:rPr>
            </w:pPr>
            <w:r w:rsidRPr="00E05B8D">
              <w:rPr>
                <w:rFonts w:ascii="Verdana" w:hAnsi="Verdana"/>
                <w:bCs/>
                <w:sz w:val="22"/>
                <w:szCs w:val="22"/>
              </w:rPr>
              <w:t xml:space="preserve">The </w:t>
            </w:r>
            <w:r w:rsidR="007E44B6" w:rsidRPr="00E05B8D">
              <w:rPr>
                <w:rFonts w:ascii="Verdana" w:hAnsi="Verdana"/>
                <w:bCs/>
                <w:sz w:val="22"/>
                <w:szCs w:val="22"/>
              </w:rPr>
              <w:t>shape</w:t>
            </w:r>
            <w:r w:rsidR="00A42D3D">
              <w:rPr>
                <w:rFonts w:ascii="Verdana" w:hAnsi="Verdana"/>
                <w:bCs/>
                <w:sz w:val="22"/>
                <w:szCs w:val="22"/>
              </w:rPr>
              <w:t xml:space="preserve"> of</w:t>
            </w:r>
            <w:r w:rsidR="007E44B6" w:rsidRPr="00E05B8D">
              <w:rPr>
                <w:rFonts w:ascii="Verdana" w:hAnsi="Verdana"/>
                <w:bCs/>
                <w:sz w:val="22"/>
                <w:szCs w:val="22"/>
              </w:rPr>
              <w:t xml:space="preserve"> </w:t>
            </w:r>
            <w:r w:rsidR="006C6469" w:rsidRPr="00E05B8D">
              <w:rPr>
                <w:rFonts w:ascii="Verdana" w:hAnsi="Verdana"/>
                <w:bCs/>
                <w:sz w:val="22"/>
                <w:szCs w:val="22"/>
              </w:rPr>
              <w:t>Inset F</w:t>
            </w:r>
            <w:r w:rsidR="007E44B6" w:rsidRPr="00E05B8D">
              <w:rPr>
                <w:rFonts w:ascii="Verdana" w:hAnsi="Verdana"/>
                <w:bCs/>
                <w:sz w:val="22"/>
                <w:szCs w:val="22"/>
              </w:rPr>
              <w:t xml:space="preserve"> showing the area around </w:t>
            </w:r>
            <w:r w:rsidR="005104EB" w:rsidRPr="00E05B8D">
              <w:rPr>
                <w:rFonts w:ascii="Verdana" w:hAnsi="Verdana"/>
                <w:bCs/>
                <w:sz w:val="22"/>
                <w:szCs w:val="22"/>
              </w:rPr>
              <w:t>6 – 12 (evens) Great North Road is not the same as that on the plans and includes additional land. Can these please be aligned?</w:t>
            </w:r>
          </w:p>
          <w:p w14:paraId="73CFC617" w14:textId="04EF54B9" w:rsidR="005104EB" w:rsidRPr="00E05B8D" w:rsidRDefault="00207ABB" w:rsidP="00E05B8D">
            <w:pPr>
              <w:pStyle w:val="ListParagraph"/>
              <w:numPr>
                <w:ilvl w:val="0"/>
                <w:numId w:val="26"/>
              </w:numPr>
              <w:rPr>
                <w:rFonts w:ascii="Verdana" w:hAnsi="Verdana"/>
                <w:bCs/>
                <w:sz w:val="22"/>
                <w:szCs w:val="22"/>
              </w:rPr>
            </w:pPr>
            <w:r w:rsidRPr="00E05B8D">
              <w:rPr>
                <w:rFonts w:ascii="Verdana" w:hAnsi="Verdana"/>
                <w:bCs/>
                <w:sz w:val="22"/>
                <w:szCs w:val="22"/>
              </w:rPr>
              <w:t>The same applies to Inset A on Sheet 5.</w:t>
            </w:r>
          </w:p>
          <w:p w14:paraId="5C9AD395" w14:textId="77777777" w:rsidR="00207ABB" w:rsidRPr="00E05B8D" w:rsidRDefault="00DD5015" w:rsidP="00E05B8D">
            <w:pPr>
              <w:pStyle w:val="ListParagraph"/>
              <w:numPr>
                <w:ilvl w:val="0"/>
                <w:numId w:val="26"/>
              </w:numPr>
              <w:rPr>
                <w:rFonts w:ascii="Verdana" w:hAnsi="Verdana"/>
                <w:bCs/>
                <w:sz w:val="22"/>
                <w:szCs w:val="22"/>
              </w:rPr>
            </w:pPr>
            <w:r w:rsidRPr="00E05B8D">
              <w:rPr>
                <w:rFonts w:ascii="Verdana" w:hAnsi="Verdana"/>
                <w:bCs/>
                <w:sz w:val="22"/>
                <w:szCs w:val="22"/>
              </w:rPr>
              <w:lastRenderedPageBreak/>
              <w:t xml:space="preserve">Could </w:t>
            </w:r>
            <w:r w:rsidR="00240B6D" w:rsidRPr="00E05B8D">
              <w:rPr>
                <w:rFonts w:ascii="Verdana" w:hAnsi="Verdana"/>
                <w:bCs/>
                <w:sz w:val="22"/>
                <w:szCs w:val="22"/>
              </w:rPr>
              <w:t xml:space="preserve">Sheet 3 </w:t>
            </w:r>
            <w:r w:rsidRPr="00E05B8D">
              <w:rPr>
                <w:rFonts w:ascii="Verdana" w:hAnsi="Verdana"/>
                <w:bCs/>
                <w:sz w:val="22"/>
                <w:szCs w:val="22"/>
              </w:rPr>
              <w:t>Inset B on Sheet 2 please be made larger and also the “cut-line”</w:t>
            </w:r>
            <w:r w:rsidR="00BB2D08" w:rsidRPr="00E05B8D">
              <w:rPr>
                <w:rFonts w:ascii="Verdana" w:hAnsi="Verdana"/>
                <w:bCs/>
                <w:sz w:val="22"/>
                <w:szCs w:val="22"/>
              </w:rPr>
              <w:t xml:space="preserve"> shown on Sheet 3 included.</w:t>
            </w:r>
          </w:p>
          <w:p w14:paraId="77039921" w14:textId="726D616D" w:rsidR="00E05B8D" w:rsidRPr="00E05B8D" w:rsidRDefault="00E05B8D" w:rsidP="00E05B8D">
            <w:pPr>
              <w:pStyle w:val="ListParagraph"/>
              <w:numPr>
                <w:ilvl w:val="0"/>
                <w:numId w:val="26"/>
              </w:numPr>
              <w:rPr>
                <w:rFonts w:ascii="Verdana" w:hAnsi="Verdana"/>
                <w:bCs/>
                <w:sz w:val="22"/>
                <w:szCs w:val="22"/>
              </w:rPr>
            </w:pPr>
            <w:r w:rsidRPr="00E05B8D">
              <w:rPr>
                <w:rFonts w:ascii="Verdana" w:hAnsi="Verdana"/>
                <w:bCs/>
                <w:sz w:val="22"/>
                <w:szCs w:val="22"/>
              </w:rPr>
              <w:t>Neither Inset A nor Inset C on Sheet 6 appear to have been identified on the main plan. Could this please be included.</w:t>
            </w:r>
          </w:p>
        </w:tc>
      </w:tr>
      <w:tr w:rsidR="00782AEF" w:rsidRPr="00F374B0" w14:paraId="0072ACC2" w14:textId="77777777" w:rsidTr="00866500">
        <w:tc>
          <w:tcPr>
            <w:tcW w:w="1807" w:type="dxa"/>
            <w:shd w:val="clear" w:color="auto" w:fill="auto"/>
          </w:tcPr>
          <w:p w14:paraId="582B388E" w14:textId="77777777" w:rsidR="00782AEF" w:rsidRPr="00782AEF" w:rsidRDefault="00782AEF" w:rsidP="002744D3">
            <w:pPr>
              <w:pStyle w:val="ListParagraph"/>
              <w:numPr>
                <w:ilvl w:val="0"/>
                <w:numId w:val="13"/>
              </w:numPr>
              <w:ind w:hanging="698"/>
              <w:rPr>
                <w:rFonts w:ascii="Verdana" w:hAnsi="Verdana"/>
                <w:sz w:val="22"/>
                <w:szCs w:val="22"/>
              </w:rPr>
            </w:pPr>
          </w:p>
        </w:tc>
        <w:tc>
          <w:tcPr>
            <w:tcW w:w="2835" w:type="dxa"/>
            <w:shd w:val="clear" w:color="auto" w:fill="auto"/>
          </w:tcPr>
          <w:p w14:paraId="0D2577DB" w14:textId="066AC265" w:rsidR="00782AEF" w:rsidRDefault="00B07108"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412C9B04" w14:textId="31189D75" w:rsidR="00782AEF" w:rsidRDefault="00B07108" w:rsidP="00757F07">
            <w:pPr>
              <w:keepNext/>
              <w:ind w:left="28"/>
              <w:rPr>
                <w:rFonts w:ascii="Verdana" w:hAnsi="Verdana"/>
                <w:sz w:val="22"/>
                <w:szCs w:val="22"/>
              </w:rPr>
            </w:pPr>
            <w:r>
              <w:rPr>
                <w:rFonts w:ascii="Verdana" w:hAnsi="Verdana"/>
                <w:b/>
                <w:bCs/>
                <w:sz w:val="22"/>
                <w:szCs w:val="22"/>
              </w:rPr>
              <w:t xml:space="preserve">Extent of </w:t>
            </w:r>
            <w:r w:rsidR="00F65BEF">
              <w:rPr>
                <w:rFonts w:ascii="Verdana" w:hAnsi="Verdana"/>
                <w:b/>
                <w:bCs/>
                <w:sz w:val="22"/>
                <w:szCs w:val="22"/>
              </w:rPr>
              <w:t>l</w:t>
            </w:r>
            <w:r>
              <w:rPr>
                <w:rFonts w:ascii="Verdana" w:hAnsi="Verdana"/>
                <w:b/>
                <w:bCs/>
                <w:sz w:val="22"/>
                <w:szCs w:val="22"/>
              </w:rPr>
              <w:t xml:space="preserve">and subject </w:t>
            </w:r>
            <w:r w:rsidRPr="00512A64">
              <w:rPr>
                <w:rFonts w:ascii="Verdana" w:hAnsi="Verdana"/>
                <w:b/>
                <w:sz w:val="22"/>
                <w:szCs w:val="22"/>
              </w:rPr>
              <w:t>to</w:t>
            </w:r>
            <w:r>
              <w:rPr>
                <w:rFonts w:ascii="Verdana" w:hAnsi="Verdana"/>
                <w:b/>
                <w:bCs/>
                <w:sz w:val="22"/>
                <w:szCs w:val="22"/>
              </w:rPr>
              <w:t xml:space="preserve"> CA and TP</w:t>
            </w:r>
          </w:p>
          <w:p w14:paraId="0A1D78D5" w14:textId="6E094DF9" w:rsidR="00B07108" w:rsidRDefault="00B07108" w:rsidP="00757F07">
            <w:pPr>
              <w:keepNext/>
              <w:ind w:left="28"/>
              <w:rPr>
                <w:rFonts w:ascii="Verdana" w:hAnsi="Verdana"/>
                <w:sz w:val="22"/>
                <w:szCs w:val="22"/>
              </w:rPr>
            </w:pPr>
            <w:r>
              <w:rPr>
                <w:rFonts w:ascii="Verdana" w:hAnsi="Verdana"/>
                <w:sz w:val="22"/>
                <w:szCs w:val="22"/>
              </w:rPr>
              <w:t>In its response to ExQ1.3.7 the Applicant has indicate</w:t>
            </w:r>
            <w:r w:rsidR="006130CB">
              <w:rPr>
                <w:rFonts w:ascii="Verdana" w:hAnsi="Verdana"/>
                <w:sz w:val="22"/>
                <w:szCs w:val="22"/>
              </w:rPr>
              <w:t>d</w:t>
            </w:r>
            <w:r>
              <w:rPr>
                <w:rFonts w:ascii="Verdana" w:hAnsi="Verdana"/>
                <w:sz w:val="22"/>
                <w:szCs w:val="22"/>
              </w:rPr>
              <w:t xml:space="preserve"> that </w:t>
            </w:r>
            <w:r w:rsidR="006130CB">
              <w:rPr>
                <w:rFonts w:ascii="Verdana" w:hAnsi="Verdana"/>
                <w:sz w:val="22"/>
                <w:szCs w:val="22"/>
              </w:rPr>
              <w:t>two plots (Plots 3/2c and 3/5f on the Land Plans [REP2</w:t>
            </w:r>
            <w:r w:rsidR="006130CB">
              <w:rPr>
                <w:rFonts w:ascii="Verdana" w:hAnsi="Verdana"/>
                <w:sz w:val="22"/>
                <w:szCs w:val="22"/>
              </w:rPr>
              <w:noBreakHyphen/>
              <w:t>00</w:t>
            </w:r>
            <w:r w:rsidR="001F5426">
              <w:rPr>
                <w:rFonts w:ascii="Verdana" w:hAnsi="Verdana"/>
                <w:sz w:val="22"/>
                <w:szCs w:val="22"/>
              </w:rPr>
              <w:t>3</w:t>
            </w:r>
            <w:r w:rsidR="00671B9F">
              <w:rPr>
                <w:rFonts w:ascii="Verdana" w:hAnsi="Verdana"/>
                <w:sz w:val="22"/>
                <w:szCs w:val="22"/>
              </w:rPr>
              <w:t>)</w:t>
            </w:r>
            <w:r w:rsidR="006130CB">
              <w:rPr>
                <w:rFonts w:ascii="Verdana" w:hAnsi="Verdana"/>
                <w:sz w:val="22"/>
                <w:szCs w:val="22"/>
              </w:rPr>
              <w:t xml:space="preserve"> are subject to works which would appear from the response not to be subject to specific works set out </w:t>
            </w:r>
            <w:r w:rsidR="00AB5766">
              <w:rPr>
                <w:rFonts w:ascii="Verdana" w:hAnsi="Verdana"/>
                <w:sz w:val="22"/>
                <w:szCs w:val="22"/>
              </w:rPr>
              <w:t xml:space="preserve">in </w:t>
            </w:r>
            <w:r w:rsidR="006130CB">
              <w:rPr>
                <w:rFonts w:ascii="Verdana" w:hAnsi="Verdana"/>
                <w:sz w:val="22"/>
                <w:szCs w:val="22"/>
              </w:rPr>
              <w:t>the dDCO [REP3</w:t>
            </w:r>
            <w:r w:rsidR="006130CB">
              <w:rPr>
                <w:rFonts w:ascii="Verdana" w:hAnsi="Verdana"/>
                <w:sz w:val="22"/>
                <w:szCs w:val="22"/>
              </w:rPr>
              <w:noBreakHyphen/>
            </w:r>
            <w:r w:rsidR="004072BE">
              <w:rPr>
                <w:rFonts w:ascii="Verdana" w:hAnsi="Verdana"/>
                <w:sz w:val="22"/>
                <w:szCs w:val="22"/>
              </w:rPr>
              <w:t>003</w:t>
            </w:r>
            <w:r w:rsidR="006130CB">
              <w:rPr>
                <w:rFonts w:ascii="Verdana" w:hAnsi="Verdana"/>
                <w:sz w:val="22"/>
                <w:szCs w:val="22"/>
              </w:rPr>
              <w:t xml:space="preserve">]. </w:t>
            </w:r>
          </w:p>
          <w:p w14:paraId="54E59D7B" w14:textId="77777777" w:rsidR="006130CB" w:rsidRDefault="006130CB" w:rsidP="00757F07">
            <w:pPr>
              <w:keepNext/>
              <w:ind w:left="28"/>
              <w:rPr>
                <w:rFonts w:ascii="Verdana" w:hAnsi="Verdana"/>
                <w:sz w:val="22"/>
                <w:szCs w:val="22"/>
              </w:rPr>
            </w:pPr>
          </w:p>
          <w:p w14:paraId="7173BEFC" w14:textId="5882E8BA" w:rsidR="006130CB" w:rsidRPr="00B07108" w:rsidRDefault="006130CB" w:rsidP="00757F07">
            <w:pPr>
              <w:keepNext/>
              <w:ind w:left="28"/>
              <w:rPr>
                <w:rFonts w:ascii="Verdana" w:hAnsi="Verdana"/>
                <w:sz w:val="22"/>
                <w:szCs w:val="22"/>
              </w:rPr>
            </w:pPr>
            <w:r>
              <w:rPr>
                <w:rFonts w:ascii="Verdana" w:hAnsi="Verdana"/>
                <w:sz w:val="22"/>
                <w:szCs w:val="22"/>
              </w:rPr>
              <w:t>If they are needed for specific works, then surely those works should be specified in the dDCO, or alternatively, the land excluded from CA/TP on the basis that it is not necessary.</w:t>
            </w:r>
          </w:p>
        </w:tc>
      </w:tr>
      <w:tr w:rsidR="00757F07" w:rsidRPr="00F374B0" w14:paraId="3C580051" w14:textId="77777777" w:rsidTr="00866500">
        <w:tc>
          <w:tcPr>
            <w:tcW w:w="1807" w:type="dxa"/>
            <w:shd w:val="clear" w:color="auto" w:fill="D9D9D9" w:themeFill="background1" w:themeFillShade="D9"/>
            <w:vAlign w:val="center"/>
          </w:tcPr>
          <w:p w14:paraId="5323918D" w14:textId="77777777" w:rsidR="00757F07" w:rsidRPr="008B5005" w:rsidRDefault="00757F07" w:rsidP="005C7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1693BA1F" w14:textId="01CCCF29" w:rsidR="00757F07" w:rsidRPr="00F374B0" w:rsidRDefault="00757F07" w:rsidP="005C7732">
            <w:pPr>
              <w:keepNext/>
              <w:rPr>
                <w:rFonts w:ascii="Verdana" w:hAnsi="Verdana"/>
                <w:b/>
                <w:sz w:val="22"/>
                <w:szCs w:val="22"/>
              </w:rPr>
            </w:pPr>
            <w:r w:rsidRPr="0073456E">
              <w:rPr>
                <w:rFonts w:ascii="Verdana" w:hAnsi="Verdana"/>
                <w:b/>
                <w:sz w:val="28"/>
                <w:szCs w:val="28"/>
              </w:rPr>
              <w:t>Cultural</w:t>
            </w:r>
            <w:r w:rsidR="00160158">
              <w:rPr>
                <w:rFonts w:ascii="Verdana" w:hAnsi="Verdana"/>
                <w:b/>
                <w:sz w:val="28"/>
                <w:szCs w:val="28"/>
              </w:rPr>
              <w:t xml:space="preserve"> h</w:t>
            </w:r>
            <w:r w:rsidRPr="0073456E">
              <w:rPr>
                <w:rFonts w:ascii="Verdana" w:hAnsi="Verdana"/>
                <w:b/>
                <w:sz w:val="28"/>
                <w:szCs w:val="28"/>
              </w:rPr>
              <w:t>eritage</w:t>
            </w:r>
          </w:p>
        </w:tc>
      </w:tr>
      <w:tr w:rsidR="0039118F" w:rsidRPr="00F374B0" w14:paraId="2AFD7D2C" w14:textId="77777777" w:rsidTr="00866500">
        <w:tc>
          <w:tcPr>
            <w:tcW w:w="1807" w:type="dxa"/>
            <w:shd w:val="clear" w:color="auto" w:fill="auto"/>
          </w:tcPr>
          <w:p w14:paraId="73769FD9" w14:textId="77777777" w:rsidR="0039118F" w:rsidRPr="00E67618" w:rsidRDefault="0039118F" w:rsidP="002744D3">
            <w:pPr>
              <w:pStyle w:val="ListParagraph"/>
              <w:numPr>
                <w:ilvl w:val="0"/>
                <w:numId w:val="14"/>
              </w:numPr>
              <w:ind w:hanging="698"/>
              <w:rPr>
                <w:rFonts w:ascii="Verdana" w:hAnsi="Verdana"/>
                <w:sz w:val="22"/>
                <w:szCs w:val="22"/>
              </w:rPr>
            </w:pPr>
          </w:p>
        </w:tc>
        <w:tc>
          <w:tcPr>
            <w:tcW w:w="2835" w:type="dxa"/>
            <w:shd w:val="clear" w:color="auto" w:fill="auto"/>
          </w:tcPr>
          <w:p w14:paraId="1ADE3568" w14:textId="0F6FBE33" w:rsidR="0039118F" w:rsidRDefault="0039118F" w:rsidP="00757F07">
            <w:pPr>
              <w:rPr>
                <w:rFonts w:ascii="Verdana" w:hAnsi="Verdana"/>
                <w:sz w:val="22"/>
                <w:szCs w:val="22"/>
              </w:rPr>
            </w:pPr>
            <w:r>
              <w:rPr>
                <w:rFonts w:ascii="Verdana" w:hAnsi="Verdana"/>
                <w:sz w:val="22"/>
                <w:szCs w:val="22"/>
              </w:rPr>
              <w:t>The Applicant</w:t>
            </w:r>
          </w:p>
          <w:p w14:paraId="28DF4E8E" w14:textId="1ADBE05A" w:rsidR="004C7522" w:rsidRDefault="004C7522" w:rsidP="00757F07">
            <w:pPr>
              <w:rPr>
                <w:rFonts w:ascii="Verdana" w:hAnsi="Verdana"/>
                <w:sz w:val="22"/>
                <w:szCs w:val="22"/>
              </w:rPr>
            </w:pPr>
            <w:r>
              <w:rPr>
                <w:rFonts w:ascii="Verdana" w:hAnsi="Verdana"/>
                <w:sz w:val="22"/>
                <w:szCs w:val="22"/>
              </w:rPr>
              <w:t>PCC</w:t>
            </w:r>
          </w:p>
        </w:tc>
        <w:tc>
          <w:tcPr>
            <w:tcW w:w="9641" w:type="dxa"/>
            <w:shd w:val="clear" w:color="auto" w:fill="auto"/>
          </w:tcPr>
          <w:p w14:paraId="2BE5EC00" w14:textId="52030B1D" w:rsidR="0039118F" w:rsidRDefault="0039118F" w:rsidP="00757F07">
            <w:pPr>
              <w:keepNext/>
              <w:ind w:left="28"/>
              <w:rPr>
                <w:rFonts w:ascii="Verdana" w:hAnsi="Verdana"/>
                <w:bCs/>
                <w:sz w:val="22"/>
                <w:szCs w:val="22"/>
              </w:rPr>
            </w:pPr>
            <w:r>
              <w:rPr>
                <w:rFonts w:ascii="Verdana" w:hAnsi="Verdana"/>
                <w:b/>
                <w:sz w:val="22"/>
                <w:szCs w:val="22"/>
              </w:rPr>
              <w:t xml:space="preserve">Heritage </w:t>
            </w:r>
            <w:r w:rsidR="00F65BEF">
              <w:rPr>
                <w:rFonts w:ascii="Verdana" w:hAnsi="Verdana"/>
                <w:b/>
                <w:sz w:val="22"/>
                <w:szCs w:val="22"/>
              </w:rPr>
              <w:t>a</w:t>
            </w:r>
            <w:r>
              <w:rPr>
                <w:rFonts w:ascii="Verdana" w:hAnsi="Verdana"/>
                <w:b/>
                <w:sz w:val="22"/>
                <w:szCs w:val="22"/>
              </w:rPr>
              <w:t>ssets</w:t>
            </w:r>
          </w:p>
          <w:p w14:paraId="19D567D8" w14:textId="25BA2936" w:rsidR="0039118F" w:rsidRPr="0039118F" w:rsidRDefault="00442B93" w:rsidP="00757F07">
            <w:pPr>
              <w:keepNext/>
              <w:ind w:left="28"/>
              <w:rPr>
                <w:rFonts w:ascii="Verdana" w:hAnsi="Verdana"/>
                <w:bCs/>
                <w:sz w:val="22"/>
                <w:szCs w:val="22"/>
              </w:rPr>
            </w:pPr>
            <w:r>
              <w:rPr>
                <w:rFonts w:ascii="Verdana" w:hAnsi="Verdana"/>
                <w:bCs/>
                <w:sz w:val="22"/>
                <w:szCs w:val="22"/>
              </w:rPr>
              <w:t>In its responses to ExQ1</w:t>
            </w:r>
            <w:r w:rsidR="0051358A">
              <w:rPr>
                <w:rFonts w:ascii="Verdana" w:hAnsi="Verdana"/>
                <w:bCs/>
                <w:sz w:val="22"/>
                <w:szCs w:val="22"/>
              </w:rPr>
              <w:t>.4.3</w:t>
            </w:r>
            <w:r>
              <w:rPr>
                <w:rFonts w:ascii="Verdana" w:hAnsi="Verdana"/>
                <w:bCs/>
                <w:sz w:val="22"/>
                <w:szCs w:val="22"/>
              </w:rPr>
              <w:t xml:space="preserve"> [REP2</w:t>
            </w:r>
            <w:r>
              <w:rPr>
                <w:rFonts w:ascii="Verdana" w:hAnsi="Verdana"/>
                <w:bCs/>
                <w:sz w:val="22"/>
                <w:szCs w:val="22"/>
              </w:rPr>
              <w:noBreakHyphen/>
            </w:r>
            <w:r w:rsidR="004D4C4D">
              <w:rPr>
                <w:rFonts w:ascii="Verdana" w:hAnsi="Verdana"/>
                <w:bCs/>
                <w:sz w:val="22"/>
                <w:szCs w:val="22"/>
              </w:rPr>
              <w:t>067</w:t>
            </w:r>
            <w:r>
              <w:rPr>
                <w:rFonts w:ascii="Verdana" w:hAnsi="Verdana"/>
                <w:bCs/>
                <w:sz w:val="22"/>
                <w:szCs w:val="22"/>
              </w:rPr>
              <w:t>]</w:t>
            </w:r>
            <w:r w:rsidR="0051358A">
              <w:rPr>
                <w:rFonts w:ascii="Verdana" w:hAnsi="Verdana"/>
                <w:bCs/>
                <w:sz w:val="22"/>
                <w:szCs w:val="22"/>
              </w:rPr>
              <w:t xml:space="preserve"> PCC has noted a number of discrepancies as to the identification of heritage assets. Could the Applicant please</w:t>
            </w:r>
            <w:r w:rsidR="00347EC6">
              <w:rPr>
                <w:rFonts w:ascii="Verdana" w:hAnsi="Verdana"/>
                <w:bCs/>
                <w:sz w:val="22"/>
                <w:szCs w:val="22"/>
              </w:rPr>
              <w:t xml:space="preserve"> discuss this with PCC</w:t>
            </w:r>
            <w:r w:rsidR="0051358A">
              <w:rPr>
                <w:rFonts w:ascii="Verdana" w:hAnsi="Verdana"/>
                <w:bCs/>
                <w:sz w:val="22"/>
                <w:szCs w:val="22"/>
              </w:rPr>
              <w:t xml:space="preserve"> and make any necessary changes to the </w:t>
            </w:r>
            <w:r w:rsidR="001468AC">
              <w:rPr>
                <w:rFonts w:ascii="Verdana" w:hAnsi="Verdana"/>
                <w:bCs/>
                <w:sz w:val="22"/>
                <w:szCs w:val="22"/>
              </w:rPr>
              <w:t>documentation.</w:t>
            </w:r>
          </w:p>
        </w:tc>
      </w:tr>
      <w:tr w:rsidR="00757F07" w:rsidRPr="00F374B0" w14:paraId="47A46E09" w14:textId="77777777" w:rsidTr="00866500">
        <w:tc>
          <w:tcPr>
            <w:tcW w:w="1807" w:type="dxa"/>
            <w:shd w:val="clear" w:color="auto" w:fill="auto"/>
          </w:tcPr>
          <w:p w14:paraId="17110117" w14:textId="77777777" w:rsidR="00757F07" w:rsidRPr="00E67618" w:rsidRDefault="00757F07" w:rsidP="002744D3">
            <w:pPr>
              <w:pStyle w:val="ListParagraph"/>
              <w:numPr>
                <w:ilvl w:val="0"/>
                <w:numId w:val="14"/>
              </w:numPr>
              <w:ind w:hanging="698"/>
              <w:rPr>
                <w:rFonts w:ascii="Verdana" w:hAnsi="Verdana"/>
                <w:sz w:val="22"/>
                <w:szCs w:val="22"/>
              </w:rPr>
            </w:pPr>
          </w:p>
        </w:tc>
        <w:tc>
          <w:tcPr>
            <w:tcW w:w="2835" w:type="dxa"/>
            <w:shd w:val="clear" w:color="auto" w:fill="auto"/>
          </w:tcPr>
          <w:p w14:paraId="3ECAB0B1" w14:textId="77777777" w:rsidR="002F1982" w:rsidRDefault="002F1982" w:rsidP="00757F07">
            <w:pPr>
              <w:rPr>
                <w:rFonts w:ascii="Verdana" w:hAnsi="Verdana"/>
                <w:sz w:val="22"/>
                <w:szCs w:val="22"/>
              </w:rPr>
            </w:pPr>
            <w:r>
              <w:rPr>
                <w:rFonts w:ascii="Verdana" w:hAnsi="Verdana"/>
                <w:sz w:val="22"/>
                <w:szCs w:val="22"/>
              </w:rPr>
              <w:t>The Applicant</w:t>
            </w:r>
          </w:p>
          <w:p w14:paraId="4D268461" w14:textId="2DDABFE4" w:rsidR="00757F07" w:rsidRDefault="00CC4B8A" w:rsidP="00757F07">
            <w:pPr>
              <w:rPr>
                <w:rFonts w:ascii="Verdana" w:hAnsi="Verdana"/>
                <w:sz w:val="22"/>
                <w:szCs w:val="22"/>
              </w:rPr>
            </w:pPr>
            <w:r>
              <w:rPr>
                <w:rFonts w:ascii="Verdana" w:hAnsi="Verdana"/>
                <w:sz w:val="22"/>
                <w:szCs w:val="22"/>
              </w:rPr>
              <w:t>HBMCE</w:t>
            </w:r>
          </w:p>
          <w:p w14:paraId="026384C9" w14:textId="6812BD92" w:rsidR="006931D0" w:rsidRPr="00F374B0" w:rsidRDefault="006931D0" w:rsidP="00757F07">
            <w:pPr>
              <w:rPr>
                <w:rFonts w:ascii="Verdana" w:hAnsi="Verdana"/>
                <w:sz w:val="22"/>
                <w:szCs w:val="22"/>
              </w:rPr>
            </w:pPr>
            <w:r>
              <w:rPr>
                <w:rFonts w:ascii="Verdana" w:hAnsi="Verdana"/>
                <w:sz w:val="22"/>
                <w:szCs w:val="22"/>
              </w:rPr>
              <w:t>PCC</w:t>
            </w:r>
          </w:p>
        </w:tc>
        <w:tc>
          <w:tcPr>
            <w:tcW w:w="9641" w:type="dxa"/>
            <w:shd w:val="clear" w:color="auto" w:fill="auto"/>
          </w:tcPr>
          <w:p w14:paraId="25435EE0" w14:textId="41AACCA6" w:rsidR="00757F07" w:rsidRDefault="006931D0" w:rsidP="00757F07">
            <w:pPr>
              <w:keepNext/>
              <w:ind w:left="28"/>
              <w:rPr>
                <w:rFonts w:ascii="Verdana" w:hAnsi="Verdana"/>
                <w:bCs/>
                <w:sz w:val="22"/>
                <w:szCs w:val="22"/>
              </w:rPr>
            </w:pPr>
            <w:r>
              <w:rPr>
                <w:rFonts w:ascii="Verdana" w:hAnsi="Verdana"/>
                <w:b/>
                <w:sz w:val="22"/>
                <w:szCs w:val="22"/>
              </w:rPr>
              <w:t>Milestone adjacent to A47</w:t>
            </w:r>
            <w:r w:rsidR="004C18E8">
              <w:rPr>
                <w:rFonts w:ascii="Verdana" w:hAnsi="Verdana"/>
                <w:b/>
                <w:sz w:val="22"/>
                <w:szCs w:val="22"/>
              </w:rPr>
              <w:t xml:space="preserve"> </w:t>
            </w:r>
            <w:r w:rsidR="004C18E8" w:rsidRPr="004C18E8">
              <w:rPr>
                <w:rFonts w:ascii="Verdana" w:hAnsi="Verdana"/>
                <w:bCs/>
                <w:sz w:val="22"/>
                <w:szCs w:val="22"/>
              </w:rPr>
              <w:t>(WAN05)</w:t>
            </w:r>
          </w:p>
          <w:p w14:paraId="5D663675" w14:textId="78F717B0" w:rsidR="004C18E8" w:rsidRDefault="00C6788E" w:rsidP="00757F07">
            <w:pPr>
              <w:keepNext/>
              <w:ind w:left="28"/>
              <w:rPr>
                <w:rFonts w:ascii="Verdana" w:hAnsi="Verdana"/>
                <w:bCs/>
                <w:sz w:val="22"/>
                <w:szCs w:val="22"/>
              </w:rPr>
            </w:pPr>
            <w:r>
              <w:rPr>
                <w:rFonts w:ascii="Verdana" w:hAnsi="Verdana"/>
                <w:bCs/>
                <w:sz w:val="22"/>
                <w:szCs w:val="22"/>
              </w:rPr>
              <w:t xml:space="preserve">In the REAC Reference CH4 it is indicated that a milestone has been identified </w:t>
            </w:r>
            <w:r w:rsidR="00900197">
              <w:rPr>
                <w:rFonts w:ascii="Verdana" w:hAnsi="Verdana"/>
                <w:bCs/>
                <w:sz w:val="22"/>
                <w:szCs w:val="22"/>
              </w:rPr>
              <w:t xml:space="preserve">on the north verge </w:t>
            </w:r>
            <w:r w:rsidR="006E735B">
              <w:rPr>
                <w:rFonts w:ascii="Verdana" w:hAnsi="Verdana"/>
                <w:bCs/>
                <w:sz w:val="22"/>
                <w:szCs w:val="22"/>
              </w:rPr>
              <w:t>of the A47 slightly to the east of the petrol filling station. The Applicant indicates that its proposal is to re</w:t>
            </w:r>
            <w:r w:rsidR="00A46F4C">
              <w:rPr>
                <w:rFonts w:ascii="Verdana" w:hAnsi="Verdana"/>
                <w:bCs/>
                <w:sz w:val="22"/>
                <w:szCs w:val="22"/>
              </w:rPr>
              <w:t>move/</w:t>
            </w:r>
            <w:r w:rsidR="007740A3">
              <w:rPr>
                <w:rFonts w:ascii="Verdana" w:hAnsi="Verdana"/>
                <w:bCs/>
                <w:sz w:val="22"/>
                <w:szCs w:val="22"/>
              </w:rPr>
              <w:t xml:space="preserve"> </w:t>
            </w:r>
            <w:r w:rsidR="00A46F4C">
              <w:rPr>
                <w:rFonts w:ascii="Verdana" w:hAnsi="Verdana"/>
                <w:bCs/>
                <w:sz w:val="22"/>
                <w:szCs w:val="22"/>
              </w:rPr>
              <w:t>reinstall this. It then states</w:t>
            </w:r>
            <w:r w:rsidR="009E6FE5">
              <w:rPr>
                <w:rFonts w:ascii="Verdana" w:hAnsi="Verdana"/>
                <w:bCs/>
                <w:sz w:val="22"/>
                <w:szCs w:val="22"/>
              </w:rPr>
              <w:t>:</w:t>
            </w:r>
            <w:r w:rsidR="00A46F4C">
              <w:rPr>
                <w:rFonts w:ascii="Verdana" w:hAnsi="Verdana"/>
                <w:bCs/>
                <w:sz w:val="22"/>
                <w:szCs w:val="22"/>
              </w:rPr>
              <w:t xml:space="preserve"> “The </w:t>
            </w:r>
            <w:r w:rsidR="00A46F4C">
              <w:rPr>
                <w:rFonts w:ascii="Verdana" w:hAnsi="Verdana"/>
                <w:bCs/>
                <w:sz w:val="22"/>
                <w:szCs w:val="22"/>
              </w:rPr>
              <w:lastRenderedPageBreak/>
              <w:t>asset will then be proposed to be listed to Grade II for or local listing as appropriate”.</w:t>
            </w:r>
          </w:p>
          <w:p w14:paraId="0D6C1A88" w14:textId="77777777" w:rsidR="00A46F4C" w:rsidRDefault="00A46F4C" w:rsidP="00757F07">
            <w:pPr>
              <w:keepNext/>
              <w:ind w:left="28"/>
              <w:rPr>
                <w:rFonts w:ascii="Verdana" w:hAnsi="Verdana"/>
                <w:bCs/>
                <w:sz w:val="22"/>
                <w:szCs w:val="22"/>
              </w:rPr>
            </w:pPr>
          </w:p>
          <w:p w14:paraId="352B308D" w14:textId="7E743A80" w:rsidR="00EF6E12" w:rsidRDefault="00A46F4C" w:rsidP="00757F07">
            <w:pPr>
              <w:keepNext/>
              <w:ind w:left="28"/>
              <w:rPr>
                <w:rFonts w:ascii="Verdana" w:hAnsi="Verdana"/>
                <w:bCs/>
                <w:sz w:val="22"/>
                <w:szCs w:val="22"/>
              </w:rPr>
            </w:pPr>
            <w:r>
              <w:rPr>
                <w:rFonts w:ascii="Verdana" w:hAnsi="Verdana"/>
                <w:bCs/>
                <w:sz w:val="22"/>
                <w:szCs w:val="22"/>
              </w:rPr>
              <w:t xml:space="preserve">While appreciating that formal listing needs to </w:t>
            </w:r>
            <w:r w:rsidR="00414823">
              <w:rPr>
                <w:rFonts w:ascii="Verdana" w:hAnsi="Verdana"/>
                <w:bCs/>
                <w:sz w:val="22"/>
                <w:szCs w:val="22"/>
              </w:rPr>
              <w:t xml:space="preserve">go through the normal procedures, could </w:t>
            </w:r>
            <w:r w:rsidR="002F1982">
              <w:rPr>
                <w:rFonts w:ascii="Verdana" w:hAnsi="Verdana"/>
                <w:bCs/>
                <w:sz w:val="22"/>
                <w:szCs w:val="22"/>
              </w:rPr>
              <w:t xml:space="preserve">the Applicant, </w:t>
            </w:r>
            <w:r w:rsidR="00CC4B8A">
              <w:rPr>
                <w:rFonts w:ascii="Verdana" w:hAnsi="Verdana"/>
                <w:bCs/>
                <w:sz w:val="22"/>
                <w:szCs w:val="22"/>
              </w:rPr>
              <w:t>H</w:t>
            </w:r>
            <w:r w:rsidR="007F29C3">
              <w:rPr>
                <w:rFonts w:ascii="Verdana" w:hAnsi="Verdana"/>
                <w:bCs/>
                <w:sz w:val="22"/>
                <w:szCs w:val="22"/>
              </w:rPr>
              <w:t>BMCE</w:t>
            </w:r>
            <w:r w:rsidR="00CC4B8A">
              <w:rPr>
                <w:rFonts w:ascii="Verdana" w:hAnsi="Verdana"/>
                <w:bCs/>
                <w:sz w:val="22"/>
                <w:szCs w:val="22"/>
              </w:rPr>
              <w:t xml:space="preserve"> </w:t>
            </w:r>
            <w:r w:rsidR="00414823">
              <w:rPr>
                <w:rFonts w:ascii="Verdana" w:hAnsi="Verdana"/>
                <w:bCs/>
                <w:sz w:val="22"/>
                <w:szCs w:val="22"/>
              </w:rPr>
              <w:t>and PCC</w:t>
            </w:r>
            <w:r w:rsidR="00EF6E12">
              <w:rPr>
                <w:rFonts w:ascii="Verdana" w:hAnsi="Verdana"/>
                <w:bCs/>
                <w:sz w:val="22"/>
                <w:szCs w:val="22"/>
              </w:rPr>
              <w:t>:</w:t>
            </w:r>
          </w:p>
          <w:p w14:paraId="02C53CFC" w14:textId="13E270DD" w:rsidR="00A46F4C" w:rsidRPr="00144EA3" w:rsidRDefault="00EF6E12" w:rsidP="00144EA3">
            <w:pPr>
              <w:pStyle w:val="ListParagraph"/>
              <w:numPr>
                <w:ilvl w:val="0"/>
                <w:numId w:val="23"/>
              </w:numPr>
              <w:rPr>
                <w:rFonts w:ascii="Verdana" w:hAnsi="Verdana"/>
                <w:bCs/>
                <w:sz w:val="22"/>
                <w:szCs w:val="22"/>
              </w:rPr>
            </w:pPr>
            <w:r w:rsidRPr="00144EA3">
              <w:rPr>
                <w:rFonts w:ascii="Verdana" w:hAnsi="Verdana"/>
                <w:bCs/>
                <w:sz w:val="22"/>
                <w:szCs w:val="22"/>
              </w:rPr>
              <w:t>I</w:t>
            </w:r>
            <w:r w:rsidR="00414823" w:rsidRPr="00144EA3">
              <w:rPr>
                <w:rFonts w:ascii="Verdana" w:hAnsi="Verdana"/>
                <w:bCs/>
                <w:sz w:val="22"/>
                <w:szCs w:val="22"/>
              </w:rPr>
              <w:t xml:space="preserve">ndicate what status that </w:t>
            </w:r>
            <w:r w:rsidR="001E5BA3">
              <w:rPr>
                <w:rFonts w:ascii="Verdana" w:hAnsi="Verdana"/>
                <w:bCs/>
                <w:sz w:val="22"/>
                <w:szCs w:val="22"/>
              </w:rPr>
              <w:t xml:space="preserve">they consider </w:t>
            </w:r>
            <w:r w:rsidR="00414823" w:rsidRPr="00144EA3">
              <w:rPr>
                <w:rFonts w:ascii="Verdana" w:hAnsi="Verdana"/>
                <w:bCs/>
                <w:sz w:val="22"/>
                <w:szCs w:val="22"/>
              </w:rPr>
              <w:t xml:space="preserve">the </w:t>
            </w:r>
            <w:r w:rsidR="001824FE" w:rsidRPr="00144EA3">
              <w:rPr>
                <w:rFonts w:ascii="Verdana" w:hAnsi="Verdana"/>
                <w:bCs/>
                <w:sz w:val="22"/>
                <w:szCs w:val="22"/>
              </w:rPr>
              <w:t>asset should be given in the Examination</w:t>
            </w:r>
            <w:r w:rsidRPr="00144EA3">
              <w:rPr>
                <w:rFonts w:ascii="Verdana" w:hAnsi="Verdana"/>
                <w:bCs/>
                <w:sz w:val="22"/>
                <w:szCs w:val="22"/>
              </w:rPr>
              <w:t>?</w:t>
            </w:r>
          </w:p>
          <w:p w14:paraId="269F4846" w14:textId="310120A8" w:rsidR="001824FE" w:rsidRPr="004C18E8" w:rsidRDefault="00F21CEE" w:rsidP="00144EA3">
            <w:pPr>
              <w:pStyle w:val="ListParagraph"/>
              <w:numPr>
                <w:ilvl w:val="0"/>
                <w:numId w:val="23"/>
              </w:numPr>
              <w:rPr>
                <w:rFonts w:ascii="Verdana" w:hAnsi="Verdana"/>
                <w:bCs/>
                <w:sz w:val="22"/>
                <w:szCs w:val="22"/>
              </w:rPr>
            </w:pPr>
            <w:r w:rsidRPr="00144EA3">
              <w:rPr>
                <w:rFonts w:ascii="Verdana" w:hAnsi="Verdana"/>
                <w:bCs/>
                <w:sz w:val="22"/>
                <w:szCs w:val="22"/>
              </w:rPr>
              <w:t>Set out</w:t>
            </w:r>
            <w:r>
              <w:rPr>
                <w:rFonts w:ascii="Verdana" w:hAnsi="Verdana"/>
                <w:bCs/>
                <w:sz w:val="22"/>
                <w:szCs w:val="22"/>
              </w:rPr>
              <w:t xml:space="preserve"> their views as</w:t>
            </w:r>
            <w:r w:rsidR="004C7522">
              <w:rPr>
                <w:rFonts w:ascii="Verdana" w:hAnsi="Verdana"/>
                <w:bCs/>
                <w:sz w:val="22"/>
                <w:szCs w:val="22"/>
              </w:rPr>
              <w:t xml:space="preserve"> to</w:t>
            </w:r>
            <w:r>
              <w:rPr>
                <w:rFonts w:ascii="Verdana" w:hAnsi="Verdana"/>
                <w:bCs/>
                <w:sz w:val="22"/>
                <w:szCs w:val="22"/>
              </w:rPr>
              <w:t xml:space="preserve"> the </w:t>
            </w:r>
            <w:r w:rsidR="00144EA3">
              <w:rPr>
                <w:rFonts w:ascii="Verdana" w:hAnsi="Verdana"/>
                <w:bCs/>
                <w:sz w:val="22"/>
                <w:szCs w:val="22"/>
              </w:rPr>
              <w:t>effect of the Proposed Development on the significance of the asset?</w:t>
            </w:r>
          </w:p>
        </w:tc>
      </w:tr>
      <w:tr w:rsidR="00E67618" w:rsidRPr="00F374B0" w14:paraId="09766E3C" w14:textId="77777777" w:rsidTr="00866500">
        <w:tc>
          <w:tcPr>
            <w:tcW w:w="1807" w:type="dxa"/>
            <w:shd w:val="clear" w:color="auto" w:fill="auto"/>
          </w:tcPr>
          <w:p w14:paraId="577F3542" w14:textId="77777777" w:rsidR="00E67618" w:rsidRPr="00E67618" w:rsidRDefault="00E67618" w:rsidP="002744D3">
            <w:pPr>
              <w:pStyle w:val="ListParagraph"/>
              <w:numPr>
                <w:ilvl w:val="0"/>
                <w:numId w:val="14"/>
              </w:numPr>
              <w:ind w:hanging="698"/>
              <w:rPr>
                <w:rFonts w:ascii="Verdana" w:hAnsi="Verdana"/>
                <w:sz w:val="22"/>
                <w:szCs w:val="22"/>
              </w:rPr>
            </w:pPr>
          </w:p>
        </w:tc>
        <w:tc>
          <w:tcPr>
            <w:tcW w:w="2835" w:type="dxa"/>
            <w:shd w:val="clear" w:color="auto" w:fill="auto"/>
          </w:tcPr>
          <w:p w14:paraId="462B1332" w14:textId="4DB8C784" w:rsidR="007A78A1" w:rsidRPr="00F374B0" w:rsidRDefault="003F2A27"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6B9830CD" w14:textId="77777777" w:rsidR="00616DE8" w:rsidRPr="00512A64" w:rsidRDefault="00D57F29" w:rsidP="00757F07">
            <w:pPr>
              <w:keepNext/>
              <w:ind w:left="28"/>
              <w:rPr>
                <w:rFonts w:ascii="Verdana" w:hAnsi="Verdana"/>
                <w:b/>
                <w:sz w:val="22"/>
                <w:szCs w:val="22"/>
              </w:rPr>
            </w:pPr>
            <w:r>
              <w:rPr>
                <w:rFonts w:ascii="Verdana" w:hAnsi="Verdana"/>
                <w:b/>
                <w:sz w:val="22"/>
                <w:szCs w:val="22"/>
              </w:rPr>
              <w:t>Archaeology</w:t>
            </w:r>
          </w:p>
          <w:p w14:paraId="0E4A0D37" w14:textId="54CF261B" w:rsidR="00D57F29" w:rsidRDefault="002B75C2" w:rsidP="00757F07">
            <w:pPr>
              <w:keepNext/>
              <w:ind w:left="28"/>
              <w:rPr>
                <w:rFonts w:ascii="Verdana" w:hAnsi="Verdana"/>
                <w:bCs/>
                <w:sz w:val="22"/>
                <w:szCs w:val="22"/>
              </w:rPr>
            </w:pPr>
            <w:r>
              <w:rPr>
                <w:rFonts w:ascii="Verdana" w:hAnsi="Verdana"/>
                <w:bCs/>
                <w:sz w:val="22"/>
                <w:szCs w:val="22"/>
              </w:rPr>
              <w:t>In the revised text to paragraph 6.6.73 of Chapter 6 of the ES [REP2</w:t>
            </w:r>
            <w:r>
              <w:rPr>
                <w:rFonts w:ascii="Verdana" w:hAnsi="Verdana"/>
                <w:bCs/>
                <w:sz w:val="22"/>
                <w:szCs w:val="22"/>
              </w:rPr>
              <w:noBreakHyphen/>
            </w:r>
            <w:r w:rsidR="00E61C64">
              <w:rPr>
                <w:rFonts w:ascii="Verdana" w:hAnsi="Verdana"/>
                <w:bCs/>
                <w:sz w:val="22"/>
                <w:szCs w:val="22"/>
              </w:rPr>
              <w:t xml:space="preserve">010] it is indicated that the archaeological zones are </w:t>
            </w:r>
            <w:r w:rsidR="00331706">
              <w:rPr>
                <w:rFonts w:ascii="Verdana" w:hAnsi="Verdana"/>
                <w:bCs/>
                <w:sz w:val="22"/>
                <w:szCs w:val="22"/>
              </w:rPr>
              <w:t>different to those used in the Trail Trenching Report [APP</w:t>
            </w:r>
            <w:r w:rsidR="00331706">
              <w:rPr>
                <w:rFonts w:ascii="Verdana" w:hAnsi="Verdana"/>
                <w:bCs/>
                <w:sz w:val="22"/>
                <w:szCs w:val="22"/>
              </w:rPr>
              <w:noBreakHyphen/>
            </w:r>
            <w:r w:rsidR="009E6FE5">
              <w:rPr>
                <w:rFonts w:ascii="Verdana" w:hAnsi="Verdana"/>
                <w:bCs/>
                <w:sz w:val="22"/>
                <w:szCs w:val="22"/>
              </w:rPr>
              <w:t>090</w:t>
            </w:r>
            <w:r w:rsidR="00331706">
              <w:rPr>
                <w:rFonts w:ascii="Verdana" w:hAnsi="Verdana"/>
                <w:bCs/>
                <w:sz w:val="22"/>
                <w:szCs w:val="22"/>
              </w:rPr>
              <w:t xml:space="preserve">] </w:t>
            </w:r>
            <w:r w:rsidR="008E067B">
              <w:rPr>
                <w:rFonts w:ascii="Verdana" w:hAnsi="Verdana"/>
                <w:bCs/>
                <w:sz w:val="22"/>
                <w:szCs w:val="22"/>
              </w:rPr>
              <w:t xml:space="preserve">to account for additional information such as cropmarks and Historic Environment Record data. </w:t>
            </w:r>
          </w:p>
          <w:p w14:paraId="27B83416" w14:textId="77777777" w:rsidR="008E067B" w:rsidRDefault="008E067B" w:rsidP="00757F07">
            <w:pPr>
              <w:keepNext/>
              <w:ind w:left="28"/>
              <w:rPr>
                <w:rFonts w:ascii="Verdana" w:hAnsi="Verdana"/>
                <w:bCs/>
                <w:sz w:val="22"/>
                <w:szCs w:val="22"/>
              </w:rPr>
            </w:pPr>
          </w:p>
          <w:p w14:paraId="7D8C466B" w14:textId="19A68102" w:rsidR="008E067B" w:rsidRPr="00D57F29" w:rsidRDefault="008E067B" w:rsidP="00757F07">
            <w:pPr>
              <w:keepNext/>
              <w:ind w:left="28"/>
              <w:rPr>
                <w:rFonts w:ascii="Verdana" w:hAnsi="Verdana"/>
                <w:bCs/>
                <w:sz w:val="22"/>
                <w:szCs w:val="22"/>
              </w:rPr>
            </w:pPr>
            <w:r>
              <w:rPr>
                <w:rFonts w:ascii="Verdana" w:hAnsi="Verdana"/>
                <w:bCs/>
                <w:sz w:val="22"/>
                <w:szCs w:val="22"/>
              </w:rPr>
              <w:t>Could the Applicant indicate on a plan, whe</w:t>
            </w:r>
            <w:r w:rsidR="008E0A04">
              <w:rPr>
                <w:rFonts w:ascii="Verdana" w:hAnsi="Verdana"/>
                <w:bCs/>
                <w:sz w:val="22"/>
                <w:szCs w:val="22"/>
              </w:rPr>
              <w:t>ther existing or proposed, the physical extent of the zones referred to in paragraph 6.6.73.</w:t>
            </w:r>
          </w:p>
        </w:tc>
      </w:tr>
      <w:tr w:rsidR="00AD0F6D" w:rsidRPr="00F374B0" w14:paraId="7297E8FD" w14:textId="77777777" w:rsidTr="00866500">
        <w:tc>
          <w:tcPr>
            <w:tcW w:w="1807" w:type="dxa"/>
            <w:shd w:val="clear" w:color="auto" w:fill="D9D9D9" w:themeFill="background1" w:themeFillShade="D9"/>
            <w:vAlign w:val="center"/>
          </w:tcPr>
          <w:p w14:paraId="70CF5DF7" w14:textId="77777777" w:rsidR="00AD0F6D" w:rsidRPr="008B5005" w:rsidRDefault="00AD0F6D"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5E54B45B" w14:textId="77777777" w:rsidR="00AD0F6D" w:rsidRPr="00735824" w:rsidRDefault="00AD0F6D" w:rsidP="00576732">
            <w:pPr>
              <w:keepNext/>
              <w:rPr>
                <w:rFonts w:ascii="Verdana" w:hAnsi="Verdana"/>
                <w:b/>
                <w:sz w:val="22"/>
                <w:szCs w:val="22"/>
              </w:rPr>
            </w:pPr>
            <w:r w:rsidRPr="0073456E">
              <w:rPr>
                <w:rFonts w:ascii="Verdana" w:hAnsi="Verdana"/>
                <w:b/>
                <w:sz w:val="28"/>
                <w:szCs w:val="28"/>
              </w:rPr>
              <w:t>Cumulative and cross-cutting effects</w:t>
            </w:r>
          </w:p>
        </w:tc>
      </w:tr>
      <w:tr w:rsidR="007C194B" w:rsidRPr="007C194B" w14:paraId="4672763B" w14:textId="77777777" w:rsidTr="00866500">
        <w:tc>
          <w:tcPr>
            <w:tcW w:w="1807" w:type="dxa"/>
            <w:shd w:val="clear" w:color="auto" w:fill="auto"/>
          </w:tcPr>
          <w:p w14:paraId="03F84994" w14:textId="77777777" w:rsidR="007C194B" w:rsidRPr="007C194B" w:rsidRDefault="007C194B" w:rsidP="007C194B">
            <w:pPr>
              <w:pStyle w:val="ListParagraph"/>
              <w:numPr>
                <w:ilvl w:val="0"/>
                <w:numId w:val="15"/>
              </w:numPr>
              <w:ind w:hanging="698"/>
              <w:rPr>
                <w:rFonts w:ascii="Verdana" w:hAnsi="Verdana"/>
                <w:sz w:val="22"/>
                <w:szCs w:val="22"/>
              </w:rPr>
            </w:pPr>
          </w:p>
        </w:tc>
        <w:tc>
          <w:tcPr>
            <w:tcW w:w="2835" w:type="dxa"/>
            <w:shd w:val="clear" w:color="auto" w:fill="auto"/>
          </w:tcPr>
          <w:p w14:paraId="672B6664" w14:textId="77777777" w:rsidR="007C194B" w:rsidRPr="007C194B" w:rsidRDefault="007C194B" w:rsidP="007C194B">
            <w:pPr>
              <w:ind w:left="22"/>
              <w:rPr>
                <w:rFonts w:ascii="Verdana" w:hAnsi="Verdana"/>
                <w:sz w:val="22"/>
                <w:szCs w:val="22"/>
              </w:rPr>
            </w:pPr>
            <w:r w:rsidRPr="007C194B">
              <w:rPr>
                <w:rFonts w:ascii="Verdana" w:hAnsi="Verdana"/>
                <w:sz w:val="22"/>
                <w:szCs w:val="22"/>
              </w:rPr>
              <w:t>The Applicant</w:t>
            </w:r>
          </w:p>
        </w:tc>
        <w:tc>
          <w:tcPr>
            <w:tcW w:w="9641" w:type="dxa"/>
            <w:shd w:val="clear" w:color="auto" w:fill="auto"/>
          </w:tcPr>
          <w:p w14:paraId="0703E9F1" w14:textId="5A3FB3E5" w:rsidR="007C194B" w:rsidRPr="007C194B" w:rsidRDefault="007C194B" w:rsidP="00512A64">
            <w:pPr>
              <w:keepNext/>
              <w:ind w:left="28"/>
              <w:rPr>
                <w:rFonts w:ascii="Verdana" w:hAnsi="Verdana"/>
                <w:sz w:val="22"/>
                <w:szCs w:val="22"/>
              </w:rPr>
            </w:pPr>
            <w:r w:rsidRPr="00512A64">
              <w:rPr>
                <w:rFonts w:ascii="Verdana" w:hAnsi="Verdana"/>
                <w:b/>
                <w:sz w:val="22"/>
                <w:szCs w:val="22"/>
              </w:rPr>
              <w:t>Environmental</w:t>
            </w:r>
            <w:r w:rsidRPr="007C194B">
              <w:rPr>
                <w:rFonts w:ascii="Verdana" w:hAnsi="Verdana"/>
                <w:b/>
                <w:bCs/>
                <w:sz w:val="22"/>
                <w:szCs w:val="22"/>
              </w:rPr>
              <w:t xml:space="preserve"> </w:t>
            </w:r>
            <w:r w:rsidR="00F65BEF">
              <w:rPr>
                <w:rFonts w:ascii="Verdana" w:hAnsi="Verdana"/>
                <w:b/>
                <w:bCs/>
                <w:sz w:val="22"/>
                <w:szCs w:val="22"/>
              </w:rPr>
              <w:t>t</w:t>
            </w:r>
            <w:r w:rsidRPr="007C194B">
              <w:rPr>
                <w:rFonts w:ascii="Verdana" w:hAnsi="Verdana"/>
                <w:b/>
                <w:bCs/>
                <w:sz w:val="22"/>
                <w:szCs w:val="22"/>
              </w:rPr>
              <w:t>argets pursuant to Environment Act 2021</w:t>
            </w:r>
          </w:p>
          <w:p w14:paraId="3C326D56" w14:textId="4BF52AF9" w:rsidR="007C194B" w:rsidRPr="007C194B" w:rsidRDefault="007C194B" w:rsidP="007C194B">
            <w:pPr>
              <w:rPr>
                <w:rFonts w:ascii="Verdana" w:hAnsi="Verdana"/>
                <w:sz w:val="22"/>
                <w:szCs w:val="22"/>
              </w:rPr>
            </w:pPr>
            <w:r w:rsidRPr="007C194B">
              <w:rPr>
                <w:rFonts w:ascii="Verdana" w:hAnsi="Verdana"/>
                <w:sz w:val="22"/>
                <w:szCs w:val="22"/>
              </w:rPr>
              <w:t>While appreciating that it is a consultation and therefore potentially subject to change, could the Applicant please give its response to the environmental targets under the Environment Act 2021 proposed by Defra (published 16 March 2022) in respect of:</w:t>
            </w:r>
          </w:p>
          <w:p w14:paraId="75994B37" w14:textId="75B1BC67" w:rsidR="007C194B" w:rsidRPr="007C194B" w:rsidRDefault="007F497E" w:rsidP="007C194B">
            <w:pPr>
              <w:pStyle w:val="ListParagraph"/>
              <w:numPr>
                <w:ilvl w:val="0"/>
                <w:numId w:val="29"/>
              </w:numPr>
              <w:rPr>
                <w:rFonts w:ascii="Verdana" w:hAnsi="Verdana"/>
                <w:sz w:val="22"/>
                <w:szCs w:val="22"/>
              </w:rPr>
            </w:pPr>
            <w:r>
              <w:rPr>
                <w:rFonts w:ascii="Verdana" w:hAnsi="Verdana"/>
                <w:sz w:val="22"/>
                <w:szCs w:val="22"/>
              </w:rPr>
              <w:t>b</w:t>
            </w:r>
            <w:r w:rsidR="00DF1F77" w:rsidRPr="007C194B">
              <w:rPr>
                <w:rFonts w:ascii="Verdana" w:hAnsi="Verdana"/>
                <w:sz w:val="22"/>
                <w:szCs w:val="22"/>
              </w:rPr>
              <w:t>iodiversity</w:t>
            </w:r>
            <w:r w:rsidR="009F4B9E">
              <w:rPr>
                <w:rFonts w:ascii="Verdana" w:hAnsi="Verdana"/>
                <w:sz w:val="22"/>
                <w:szCs w:val="22"/>
              </w:rPr>
              <w:t>;</w:t>
            </w:r>
          </w:p>
          <w:p w14:paraId="14E7680E" w14:textId="07C600F2" w:rsidR="007C194B" w:rsidRPr="007C194B" w:rsidRDefault="00DF1F77" w:rsidP="007C194B">
            <w:pPr>
              <w:pStyle w:val="ListParagraph"/>
              <w:numPr>
                <w:ilvl w:val="0"/>
                <w:numId w:val="29"/>
              </w:numPr>
              <w:rPr>
                <w:rFonts w:ascii="Verdana" w:hAnsi="Verdana"/>
                <w:sz w:val="22"/>
                <w:szCs w:val="22"/>
              </w:rPr>
            </w:pPr>
            <w:r w:rsidRPr="007C194B">
              <w:rPr>
                <w:rFonts w:ascii="Verdana" w:hAnsi="Verdana"/>
                <w:sz w:val="22"/>
                <w:szCs w:val="22"/>
              </w:rPr>
              <w:t>water quality</w:t>
            </w:r>
            <w:r w:rsidR="009F4B9E">
              <w:rPr>
                <w:rFonts w:ascii="Verdana" w:hAnsi="Verdana"/>
                <w:sz w:val="22"/>
                <w:szCs w:val="22"/>
              </w:rPr>
              <w:t>;</w:t>
            </w:r>
          </w:p>
          <w:p w14:paraId="0C8FAA4B" w14:textId="4E694578" w:rsidR="007C194B" w:rsidRPr="007C194B" w:rsidRDefault="00DF1F77" w:rsidP="007C194B">
            <w:pPr>
              <w:pStyle w:val="ListParagraph"/>
              <w:numPr>
                <w:ilvl w:val="0"/>
                <w:numId w:val="29"/>
              </w:numPr>
              <w:rPr>
                <w:rFonts w:ascii="Verdana" w:hAnsi="Verdana"/>
                <w:sz w:val="22"/>
                <w:szCs w:val="22"/>
              </w:rPr>
            </w:pPr>
            <w:r w:rsidRPr="007C194B">
              <w:rPr>
                <w:rFonts w:ascii="Verdana" w:hAnsi="Verdana"/>
                <w:sz w:val="22"/>
                <w:szCs w:val="22"/>
              </w:rPr>
              <w:lastRenderedPageBreak/>
              <w:t>resource efficiency and waste reduction</w:t>
            </w:r>
            <w:r w:rsidR="009F4B9E">
              <w:rPr>
                <w:rFonts w:ascii="Verdana" w:hAnsi="Verdana"/>
                <w:sz w:val="22"/>
                <w:szCs w:val="22"/>
              </w:rPr>
              <w:t>; and</w:t>
            </w:r>
          </w:p>
          <w:p w14:paraId="076793A1" w14:textId="0A15D4FC" w:rsidR="007C194B" w:rsidRDefault="00DF1F77" w:rsidP="007C194B">
            <w:pPr>
              <w:pStyle w:val="ListParagraph"/>
              <w:numPr>
                <w:ilvl w:val="0"/>
                <w:numId w:val="29"/>
              </w:numPr>
              <w:rPr>
                <w:rFonts w:ascii="Verdana" w:hAnsi="Verdana"/>
                <w:sz w:val="22"/>
                <w:szCs w:val="22"/>
              </w:rPr>
            </w:pPr>
            <w:r w:rsidRPr="007C194B">
              <w:rPr>
                <w:rFonts w:ascii="Verdana" w:hAnsi="Verdana"/>
                <w:sz w:val="22"/>
                <w:szCs w:val="22"/>
              </w:rPr>
              <w:t>air quality</w:t>
            </w:r>
            <w:r w:rsidR="009F4B9E">
              <w:rPr>
                <w:rFonts w:ascii="Verdana" w:hAnsi="Verdana"/>
                <w:sz w:val="22"/>
                <w:szCs w:val="22"/>
              </w:rPr>
              <w:t>,</w:t>
            </w:r>
          </w:p>
          <w:p w14:paraId="7E84C47A" w14:textId="31995982" w:rsidR="007C194B" w:rsidRPr="007C194B" w:rsidRDefault="001A468C" w:rsidP="007C194B">
            <w:pPr>
              <w:rPr>
                <w:rFonts w:ascii="Verdana" w:hAnsi="Verdana"/>
                <w:sz w:val="22"/>
                <w:szCs w:val="22"/>
              </w:rPr>
            </w:pPr>
            <w:r>
              <w:rPr>
                <w:rFonts w:ascii="Verdana" w:hAnsi="Verdana"/>
                <w:sz w:val="22"/>
                <w:szCs w:val="22"/>
              </w:rPr>
              <w:t>a</w:t>
            </w:r>
            <w:r w:rsidR="00DF1F77">
              <w:rPr>
                <w:rFonts w:ascii="Verdana" w:hAnsi="Verdana"/>
                <w:sz w:val="22"/>
                <w:szCs w:val="22"/>
              </w:rPr>
              <w:t xml:space="preserve">nd </w:t>
            </w:r>
            <w:r w:rsidR="007D3A12">
              <w:rPr>
                <w:rFonts w:ascii="Verdana" w:hAnsi="Verdana"/>
                <w:sz w:val="22"/>
                <w:szCs w:val="22"/>
              </w:rPr>
              <w:t>set out</w:t>
            </w:r>
            <w:r w:rsidR="00DF1F77">
              <w:rPr>
                <w:rFonts w:ascii="Verdana" w:hAnsi="Verdana"/>
                <w:sz w:val="22"/>
                <w:szCs w:val="22"/>
              </w:rPr>
              <w:t xml:space="preserve"> how this Proposed Development would measure against them.</w:t>
            </w:r>
          </w:p>
        </w:tc>
      </w:tr>
      <w:tr w:rsidR="00AD0F6D" w:rsidRPr="00F374B0" w14:paraId="233613C8" w14:textId="77777777" w:rsidTr="00866500">
        <w:tc>
          <w:tcPr>
            <w:tcW w:w="1807" w:type="dxa"/>
            <w:shd w:val="clear" w:color="auto" w:fill="auto"/>
          </w:tcPr>
          <w:p w14:paraId="48D21B42" w14:textId="77777777" w:rsidR="00AD0F6D" w:rsidRPr="00EB70F0" w:rsidRDefault="00AD0F6D" w:rsidP="002744D3">
            <w:pPr>
              <w:pStyle w:val="ListParagraph"/>
              <w:numPr>
                <w:ilvl w:val="0"/>
                <w:numId w:val="15"/>
              </w:numPr>
              <w:ind w:hanging="698"/>
              <w:rPr>
                <w:rFonts w:ascii="Verdana" w:hAnsi="Verdana"/>
                <w:sz w:val="22"/>
                <w:szCs w:val="22"/>
              </w:rPr>
            </w:pPr>
          </w:p>
        </w:tc>
        <w:tc>
          <w:tcPr>
            <w:tcW w:w="2835" w:type="dxa"/>
            <w:shd w:val="clear" w:color="auto" w:fill="auto"/>
          </w:tcPr>
          <w:p w14:paraId="3F6C9BCD" w14:textId="2B48AF81" w:rsidR="00AD0F6D" w:rsidRPr="00F374B0" w:rsidRDefault="00E901F1" w:rsidP="00793BF1">
            <w:pPr>
              <w:rPr>
                <w:rFonts w:ascii="Verdana" w:hAnsi="Verdana"/>
                <w:sz w:val="22"/>
                <w:szCs w:val="22"/>
              </w:rPr>
            </w:pPr>
            <w:r>
              <w:rPr>
                <w:rFonts w:ascii="Verdana" w:hAnsi="Verdana"/>
                <w:sz w:val="22"/>
                <w:szCs w:val="22"/>
              </w:rPr>
              <w:t>The Applicant</w:t>
            </w:r>
          </w:p>
        </w:tc>
        <w:tc>
          <w:tcPr>
            <w:tcW w:w="9641" w:type="dxa"/>
            <w:shd w:val="clear" w:color="auto" w:fill="auto"/>
          </w:tcPr>
          <w:p w14:paraId="2994934D" w14:textId="31C46CDB" w:rsidR="00AD0F6D" w:rsidRDefault="00E901F1" w:rsidP="00793BF1">
            <w:pPr>
              <w:keepNext/>
              <w:ind w:left="28"/>
              <w:rPr>
                <w:rFonts w:ascii="Verdana" w:hAnsi="Verdana"/>
                <w:sz w:val="22"/>
                <w:szCs w:val="22"/>
              </w:rPr>
            </w:pPr>
            <w:r>
              <w:rPr>
                <w:rFonts w:ascii="Verdana" w:hAnsi="Verdana"/>
                <w:b/>
                <w:bCs/>
                <w:sz w:val="22"/>
                <w:szCs w:val="22"/>
              </w:rPr>
              <w:t xml:space="preserve">Major </w:t>
            </w:r>
            <w:r w:rsidR="00F65BEF">
              <w:rPr>
                <w:rFonts w:ascii="Verdana" w:hAnsi="Verdana"/>
                <w:b/>
                <w:bCs/>
                <w:sz w:val="22"/>
                <w:szCs w:val="22"/>
              </w:rPr>
              <w:t>a</w:t>
            </w:r>
            <w:r w:rsidRPr="00512A64">
              <w:rPr>
                <w:rFonts w:ascii="Verdana" w:hAnsi="Verdana"/>
                <w:b/>
                <w:sz w:val="22"/>
                <w:szCs w:val="22"/>
              </w:rPr>
              <w:t>ccidents</w:t>
            </w:r>
            <w:r>
              <w:rPr>
                <w:rFonts w:ascii="Verdana" w:hAnsi="Verdana"/>
                <w:b/>
                <w:bCs/>
                <w:sz w:val="22"/>
                <w:szCs w:val="22"/>
              </w:rPr>
              <w:t xml:space="preserve"> and </w:t>
            </w:r>
            <w:r w:rsidR="00F65BEF">
              <w:rPr>
                <w:rFonts w:ascii="Verdana" w:hAnsi="Verdana"/>
                <w:b/>
                <w:bCs/>
                <w:sz w:val="22"/>
                <w:szCs w:val="22"/>
              </w:rPr>
              <w:t>d</w:t>
            </w:r>
            <w:r>
              <w:rPr>
                <w:rFonts w:ascii="Verdana" w:hAnsi="Verdana"/>
                <w:b/>
                <w:bCs/>
                <w:sz w:val="22"/>
                <w:szCs w:val="22"/>
              </w:rPr>
              <w:t>isasters</w:t>
            </w:r>
          </w:p>
          <w:p w14:paraId="37D9FA69" w14:textId="77777777" w:rsidR="00E901F1" w:rsidRDefault="00774614" w:rsidP="00793BF1">
            <w:pPr>
              <w:keepNext/>
              <w:ind w:left="28"/>
              <w:rPr>
                <w:rFonts w:ascii="Verdana" w:hAnsi="Verdana"/>
                <w:sz w:val="22"/>
                <w:szCs w:val="22"/>
              </w:rPr>
            </w:pPr>
            <w:r>
              <w:rPr>
                <w:rFonts w:ascii="Verdana" w:hAnsi="Verdana"/>
                <w:sz w:val="22"/>
                <w:szCs w:val="22"/>
              </w:rPr>
              <w:t>In its response to ExQ1.</w:t>
            </w:r>
            <w:r w:rsidR="00C65F83">
              <w:rPr>
                <w:rFonts w:ascii="Verdana" w:hAnsi="Verdana"/>
                <w:sz w:val="22"/>
                <w:szCs w:val="22"/>
              </w:rPr>
              <w:t xml:space="preserve">5.11 the Applicant indicates that it has a standard side agreement with National Grid for gas and electricity apparatus </w:t>
            </w:r>
            <w:r w:rsidR="006F0491">
              <w:rPr>
                <w:rFonts w:ascii="Verdana" w:hAnsi="Verdana"/>
                <w:sz w:val="22"/>
                <w:szCs w:val="22"/>
              </w:rPr>
              <w:t>affected by highway schemes, and these are being formalised in respect of the Proposed Development.</w:t>
            </w:r>
          </w:p>
          <w:p w14:paraId="772DB95F" w14:textId="77777777" w:rsidR="006F0491" w:rsidRDefault="006F0491" w:rsidP="00793BF1">
            <w:pPr>
              <w:keepNext/>
              <w:ind w:left="28"/>
              <w:rPr>
                <w:rFonts w:ascii="Verdana" w:hAnsi="Verdana"/>
                <w:sz w:val="22"/>
                <w:szCs w:val="22"/>
              </w:rPr>
            </w:pPr>
          </w:p>
          <w:p w14:paraId="5CE39E20" w14:textId="6FE0CDF8" w:rsidR="00596C82" w:rsidRPr="00E901F1" w:rsidRDefault="00596C82" w:rsidP="00793BF1">
            <w:pPr>
              <w:keepNext/>
              <w:ind w:left="28"/>
              <w:rPr>
                <w:rFonts w:ascii="Verdana" w:hAnsi="Verdana"/>
                <w:sz w:val="22"/>
                <w:szCs w:val="22"/>
              </w:rPr>
            </w:pPr>
            <w:r>
              <w:rPr>
                <w:rFonts w:ascii="Verdana" w:hAnsi="Verdana"/>
                <w:sz w:val="22"/>
                <w:szCs w:val="22"/>
              </w:rPr>
              <w:t>Could the Applicant confirm whether it is intending to submit these agreements</w:t>
            </w:r>
            <w:r w:rsidR="007D3A12">
              <w:rPr>
                <w:rFonts w:ascii="Verdana" w:hAnsi="Verdana"/>
                <w:sz w:val="22"/>
                <w:szCs w:val="22"/>
              </w:rPr>
              <w:t>,</w:t>
            </w:r>
            <w:r>
              <w:rPr>
                <w:rFonts w:ascii="Verdana" w:hAnsi="Verdana"/>
                <w:sz w:val="22"/>
                <w:szCs w:val="22"/>
              </w:rPr>
              <w:t xml:space="preserve"> when completed</w:t>
            </w:r>
            <w:r w:rsidR="007D3A12">
              <w:rPr>
                <w:rFonts w:ascii="Verdana" w:hAnsi="Verdana"/>
                <w:sz w:val="22"/>
                <w:szCs w:val="22"/>
              </w:rPr>
              <w:t>,</w:t>
            </w:r>
            <w:r>
              <w:rPr>
                <w:rFonts w:ascii="Verdana" w:hAnsi="Verdana"/>
                <w:sz w:val="22"/>
                <w:szCs w:val="22"/>
              </w:rPr>
              <w:t xml:space="preserve"> into the Examination, and if so when it anticipates this will be?</w:t>
            </w:r>
          </w:p>
        </w:tc>
      </w:tr>
      <w:tr w:rsidR="00757F07" w:rsidRPr="00F374B0" w14:paraId="3A1550FD" w14:textId="77777777" w:rsidTr="00866500">
        <w:tc>
          <w:tcPr>
            <w:tcW w:w="1807" w:type="dxa"/>
            <w:shd w:val="clear" w:color="auto" w:fill="D9D9D9" w:themeFill="background1" w:themeFillShade="D9"/>
            <w:vAlign w:val="center"/>
          </w:tcPr>
          <w:p w14:paraId="7193CF5F"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4E875D5B" w14:textId="57F01460" w:rsidR="00757F07" w:rsidRPr="0073456E" w:rsidRDefault="00757F07" w:rsidP="00576732">
            <w:pPr>
              <w:keepNext/>
              <w:rPr>
                <w:rFonts w:ascii="Verdana" w:hAnsi="Verdana"/>
                <w:b/>
                <w:sz w:val="28"/>
                <w:szCs w:val="28"/>
              </w:rPr>
            </w:pPr>
            <w:r w:rsidRPr="0073456E">
              <w:rPr>
                <w:rFonts w:ascii="Verdana" w:hAnsi="Verdana"/>
                <w:b/>
                <w:sz w:val="28"/>
                <w:szCs w:val="28"/>
              </w:rPr>
              <w:t>Draft Development Consent Order (dDCO</w:t>
            </w:r>
            <w:r w:rsidRPr="00087B33">
              <w:rPr>
                <w:rFonts w:ascii="Verdana" w:hAnsi="Verdana"/>
                <w:b/>
                <w:sz w:val="28"/>
                <w:szCs w:val="28"/>
              </w:rPr>
              <w:t xml:space="preserve">) </w:t>
            </w:r>
            <w:r w:rsidRPr="00087B33">
              <w:rPr>
                <w:rFonts w:ascii="Verdana" w:hAnsi="Verdana"/>
                <w:bCs/>
                <w:sz w:val="28"/>
                <w:szCs w:val="28"/>
              </w:rPr>
              <w:t>[</w:t>
            </w:r>
            <w:r w:rsidR="009C754C" w:rsidRPr="00087B33">
              <w:rPr>
                <w:rFonts w:ascii="Verdana" w:hAnsi="Verdana"/>
                <w:bCs/>
                <w:sz w:val="28"/>
                <w:szCs w:val="28"/>
              </w:rPr>
              <w:t>REP</w:t>
            </w:r>
            <w:r w:rsidR="00087B33" w:rsidRPr="00087B33">
              <w:rPr>
                <w:rFonts w:ascii="Verdana" w:hAnsi="Verdana"/>
                <w:bCs/>
                <w:sz w:val="28"/>
                <w:szCs w:val="28"/>
              </w:rPr>
              <w:t>4</w:t>
            </w:r>
            <w:r w:rsidR="009C754C" w:rsidRPr="00087B33">
              <w:rPr>
                <w:rFonts w:ascii="Verdana" w:hAnsi="Verdana"/>
                <w:bCs/>
                <w:sz w:val="28"/>
                <w:szCs w:val="28"/>
              </w:rPr>
              <w:noBreakHyphen/>
              <w:t>003</w:t>
            </w:r>
            <w:r w:rsidRPr="00087B33">
              <w:rPr>
                <w:rFonts w:ascii="Verdana" w:hAnsi="Verdana"/>
                <w:bCs/>
                <w:sz w:val="28"/>
                <w:szCs w:val="28"/>
              </w:rPr>
              <w:t>]</w:t>
            </w:r>
            <w:r w:rsidRPr="0073456E">
              <w:rPr>
                <w:rFonts w:ascii="Verdana" w:hAnsi="Verdana"/>
                <w:b/>
                <w:sz w:val="28"/>
                <w:szCs w:val="28"/>
              </w:rPr>
              <w:t xml:space="preserve"> &amp; Explanatory Memorandum </w:t>
            </w:r>
            <w:r w:rsidRPr="009A34DB">
              <w:rPr>
                <w:rFonts w:ascii="Verdana" w:hAnsi="Verdana"/>
                <w:bCs/>
                <w:sz w:val="28"/>
                <w:szCs w:val="28"/>
              </w:rPr>
              <w:t>[</w:t>
            </w:r>
            <w:r w:rsidR="00A03007" w:rsidRPr="009A34DB">
              <w:rPr>
                <w:rFonts w:ascii="Verdana" w:hAnsi="Verdana"/>
                <w:bCs/>
                <w:sz w:val="28"/>
                <w:szCs w:val="28"/>
              </w:rPr>
              <w:t>REP3</w:t>
            </w:r>
            <w:r w:rsidR="00A03007" w:rsidRPr="009A34DB">
              <w:rPr>
                <w:rFonts w:ascii="Verdana" w:hAnsi="Verdana"/>
                <w:bCs/>
                <w:sz w:val="28"/>
                <w:szCs w:val="28"/>
              </w:rPr>
              <w:noBreakHyphen/>
              <w:t>005</w:t>
            </w:r>
            <w:r w:rsidRPr="009A34DB">
              <w:rPr>
                <w:rFonts w:ascii="Verdana" w:hAnsi="Verdana"/>
                <w:bCs/>
                <w:sz w:val="28"/>
                <w:szCs w:val="28"/>
              </w:rPr>
              <w:t>]</w:t>
            </w:r>
          </w:p>
        </w:tc>
      </w:tr>
      <w:tr w:rsidR="00FD192E" w:rsidRPr="00F374B0" w14:paraId="40A4EB71" w14:textId="77777777" w:rsidTr="00866500">
        <w:tc>
          <w:tcPr>
            <w:tcW w:w="1807" w:type="dxa"/>
            <w:shd w:val="clear" w:color="auto" w:fill="auto"/>
          </w:tcPr>
          <w:p w14:paraId="3E422CAF" w14:textId="77777777" w:rsidR="00FD192E" w:rsidRPr="00135BCD" w:rsidRDefault="00FD192E" w:rsidP="002744D3">
            <w:pPr>
              <w:pStyle w:val="ListParagraph"/>
              <w:numPr>
                <w:ilvl w:val="0"/>
                <w:numId w:val="16"/>
              </w:numPr>
              <w:ind w:hanging="698"/>
              <w:rPr>
                <w:rFonts w:ascii="Verdana" w:hAnsi="Verdana"/>
                <w:sz w:val="22"/>
                <w:szCs w:val="22"/>
              </w:rPr>
            </w:pPr>
          </w:p>
        </w:tc>
        <w:tc>
          <w:tcPr>
            <w:tcW w:w="2835" w:type="dxa"/>
            <w:shd w:val="clear" w:color="auto" w:fill="auto"/>
          </w:tcPr>
          <w:p w14:paraId="0BB90B12" w14:textId="5C4273A9" w:rsidR="00FD192E" w:rsidRDefault="00FD192E"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24784847" w14:textId="17F16895" w:rsidR="00FD192E" w:rsidRDefault="00FD192E" w:rsidP="00512A64">
            <w:pPr>
              <w:keepNext/>
              <w:ind w:left="28"/>
              <w:rPr>
                <w:rFonts w:ascii="Verdana" w:hAnsi="Verdana"/>
                <w:bCs/>
                <w:sz w:val="22"/>
                <w:szCs w:val="22"/>
              </w:rPr>
            </w:pPr>
            <w:r>
              <w:rPr>
                <w:rFonts w:ascii="Verdana" w:hAnsi="Verdana"/>
                <w:b/>
                <w:sz w:val="22"/>
                <w:szCs w:val="22"/>
              </w:rPr>
              <w:t xml:space="preserve">Articles 2(1), </w:t>
            </w:r>
            <w:r w:rsidR="006463F0">
              <w:rPr>
                <w:rFonts w:ascii="Verdana" w:hAnsi="Verdana"/>
                <w:b/>
                <w:sz w:val="22"/>
                <w:szCs w:val="22"/>
              </w:rPr>
              <w:t xml:space="preserve">5(2), </w:t>
            </w:r>
            <w:r>
              <w:rPr>
                <w:rFonts w:ascii="Verdana" w:hAnsi="Verdana"/>
                <w:b/>
                <w:sz w:val="22"/>
                <w:szCs w:val="22"/>
              </w:rPr>
              <w:t>22 and 46</w:t>
            </w:r>
          </w:p>
          <w:p w14:paraId="4F6B75D8" w14:textId="53E9B8D4" w:rsidR="00FD192E" w:rsidRDefault="00FD192E" w:rsidP="00512A64">
            <w:pPr>
              <w:keepNext/>
              <w:ind w:left="28"/>
              <w:rPr>
                <w:rFonts w:ascii="Verdana" w:hAnsi="Verdana"/>
                <w:bCs/>
                <w:sz w:val="22"/>
                <w:szCs w:val="22"/>
              </w:rPr>
            </w:pPr>
            <w:r>
              <w:rPr>
                <w:rFonts w:ascii="Verdana" w:hAnsi="Verdana"/>
                <w:bCs/>
                <w:sz w:val="22"/>
                <w:szCs w:val="22"/>
              </w:rPr>
              <w:t>A definition of “adjacent land” has been provided in Article 2(1). This</w:t>
            </w:r>
            <w:r>
              <w:rPr>
                <w:rFonts w:ascii="Verdana" w:hAnsi="Verdana"/>
                <w:b/>
                <w:sz w:val="22"/>
                <w:szCs w:val="22"/>
              </w:rPr>
              <w:t xml:space="preserve"> </w:t>
            </w:r>
            <w:r w:rsidR="006463F0">
              <w:rPr>
                <w:rFonts w:ascii="Verdana" w:hAnsi="Verdana"/>
                <w:bCs/>
                <w:sz w:val="22"/>
                <w:szCs w:val="22"/>
              </w:rPr>
              <w:t xml:space="preserve">was provided principally to </w:t>
            </w:r>
            <w:r w:rsidR="00D82656">
              <w:rPr>
                <w:rFonts w:ascii="Verdana" w:hAnsi="Verdana"/>
                <w:bCs/>
                <w:sz w:val="22"/>
                <w:szCs w:val="22"/>
              </w:rPr>
              <w:t>limit the effect of Article 5(2). However, the term is also utilised in Articles 22</w:t>
            </w:r>
            <w:r w:rsidR="00ED3F87">
              <w:rPr>
                <w:rFonts w:ascii="Verdana" w:hAnsi="Verdana"/>
                <w:bCs/>
                <w:sz w:val="22"/>
                <w:szCs w:val="22"/>
              </w:rPr>
              <w:t xml:space="preserve">(4)(b), 46(1) and </w:t>
            </w:r>
            <w:r w:rsidR="004C0538">
              <w:rPr>
                <w:rFonts w:ascii="Verdana" w:hAnsi="Verdana"/>
                <w:bCs/>
                <w:sz w:val="22"/>
                <w:szCs w:val="22"/>
              </w:rPr>
              <w:t xml:space="preserve">46(2)(b). </w:t>
            </w:r>
          </w:p>
          <w:p w14:paraId="5AE31DE6" w14:textId="77777777" w:rsidR="002B503D" w:rsidRDefault="002B503D" w:rsidP="00512A64">
            <w:pPr>
              <w:keepNext/>
              <w:ind w:left="28"/>
              <w:rPr>
                <w:rFonts w:ascii="Verdana" w:hAnsi="Verdana"/>
                <w:bCs/>
                <w:sz w:val="22"/>
                <w:szCs w:val="22"/>
              </w:rPr>
            </w:pPr>
          </w:p>
          <w:p w14:paraId="2A8A68FA" w14:textId="065424A0" w:rsidR="00964B7B" w:rsidRDefault="00574A07" w:rsidP="00512A64">
            <w:pPr>
              <w:keepNext/>
              <w:ind w:left="28"/>
              <w:rPr>
                <w:rFonts w:ascii="Verdana" w:hAnsi="Verdana"/>
                <w:bCs/>
                <w:sz w:val="22"/>
                <w:szCs w:val="22"/>
              </w:rPr>
            </w:pPr>
            <w:r>
              <w:rPr>
                <w:rFonts w:ascii="Verdana" w:hAnsi="Verdana"/>
                <w:bCs/>
                <w:sz w:val="22"/>
                <w:szCs w:val="22"/>
              </w:rPr>
              <w:t>It would appear that this definition in r</w:t>
            </w:r>
            <w:r w:rsidR="00964B7B">
              <w:rPr>
                <w:rFonts w:ascii="Verdana" w:hAnsi="Verdana"/>
                <w:bCs/>
                <w:sz w:val="22"/>
                <w:szCs w:val="22"/>
              </w:rPr>
              <w:t xml:space="preserve">elation to Article 46 would limit its effect beyond that which the original drafting intended and Interested Parties may not be aware of </w:t>
            </w:r>
            <w:r w:rsidR="0046509F">
              <w:rPr>
                <w:rFonts w:ascii="Verdana" w:hAnsi="Verdana"/>
                <w:bCs/>
                <w:sz w:val="22"/>
                <w:szCs w:val="22"/>
              </w:rPr>
              <w:t>this</w:t>
            </w:r>
            <w:r w:rsidR="00964B7B">
              <w:rPr>
                <w:rFonts w:ascii="Verdana" w:hAnsi="Verdana"/>
                <w:bCs/>
                <w:sz w:val="22"/>
                <w:szCs w:val="22"/>
              </w:rPr>
              <w:t>.</w:t>
            </w:r>
          </w:p>
          <w:p w14:paraId="20EC26A4" w14:textId="77777777" w:rsidR="00964B7B" w:rsidRDefault="00964B7B" w:rsidP="00512A64">
            <w:pPr>
              <w:keepNext/>
              <w:ind w:left="28"/>
              <w:rPr>
                <w:rFonts w:ascii="Verdana" w:hAnsi="Verdana"/>
                <w:bCs/>
                <w:sz w:val="22"/>
                <w:szCs w:val="22"/>
              </w:rPr>
            </w:pPr>
          </w:p>
          <w:p w14:paraId="54EA6EAE" w14:textId="0BCD975D" w:rsidR="00D82656" w:rsidRPr="006463F0" w:rsidRDefault="00964B7B" w:rsidP="00512A64">
            <w:pPr>
              <w:keepNext/>
              <w:ind w:left="28"/>
              <w:rPr>
                <w:rFonts w:ascii="Verdana" w:hAnsi="Verdana"/>
                <w:bCs/>
                <w:sz w:val="22"/>
                <w:szCs w:val="22"/>
              </w:rPr>
            </w:pPr>
            <w:r>
              <w:rPr>
                <w:rFonts w:ascii="Verdana" w:hAnsi="Verdana"/>
                <w:bCs/>
                <w:sz w:val="22"/>
                <w:szCs w:val="22"/>
              </w:rPr>
              <w:t>Could the Applicant please confirm</w:t>
            </w:r>
            <w:r w:rsidR="0046509F">
              <w:rPr>
                <w:rFonts w:ascii="Verdana" w:hAnsi="Verdana"/>
                <w:bCs/>
                <w:sz w:val="22"/>
                <w:szCs w:val="22"/>
              </w:rPr>
              <w:t xml:space="preserve"> that </w:t>
            </w:r>
            <w:r w:rsidR="00515C9F">
              <w:rPr>
                <w:rFonts w:ascii="Verdana" w:hAnsi="Verdana"/>
                <w:bCs/>
                <w:sz w:val="22"/>
                <w:szCs w:val="22"/>
              </w:rPr>
              <w:t xml:space="preserve">the use of the term in Articles 22 and 46 </w:t>
            </w:r>
            <w:r w:rsidR="00321222">
              <w:rPr>
                <w:rFonts w:ascii="Verdana" w:hAnsi="Verdana"/>
                <w:bCs/>
                <w:sz w:val="22"/>
                <w:szCs w:val="22"/>
              </w:rPr>
              <w:t>are appropriate making any changes necessary</w:t>
            </w:r>
            <w:r w:rsidR="004A0E19">
              <w:rPr>
                <w:rFonts w:ascii="Verdana" w:hAnsi="Verdana"/>
                <w:bCs/>
                <w:sz w:val="22"/>
                <w:szCs w:val="22"/>
              </w:rPr>
              <w:t>?</w:t>
            </w:r>
          </w:p>
        </w:tc>
      </w:tr>
      <w:tr w:rsidR="00CE52E7" w:rsidRPr="00F374B0" w14:paraId="4DE0EDF6" w14:textId="77777777" w:rsidTr="00866500">
        <w:tc>
          <w:tcPr>
            <w:tcW w:w="1807" w:type="dxa"/>
            <w:shd w:val="clear" w:color="auto" w:fill="auto"/>
          </w:tcPr>
          <w:p w14:paraId="67344411" w14:textId="77777777" w:rsidR="00CE52E7" w:rsidRPr="00135BCD" w:rsidRDefault="00CE52E7" w:rsidP="002744D3">
            <w:pPr>
              <w:pStyle w:val="ListParagraph"/>
              <w:numPr>
                <w:ilvl w:val="0"/>
                <w:numId w:val="16"/>
              </w:numPr>
              <w:ind w:hanging="698"/>
              <w:rPr>
                <w:rFonts w:ascii="Verdana" w:hAnsi="Verdana"/>
                <w:sz w:val="22"/>
                <w:szCs w:val="22"/>
              </w:rPr>
            </w:pPr>
          </w:p>
        </w:tc>
        <w:tc>
          <w:tcPr>
            <w:tcW w:w="2835" w:type="dxa"/>
            <w:shd w:val="clear" w:color="auto" w:fill="auto"/>
          </w:tcPr>
          <w:p w14:paraId="5B242A7F" w14:textId="556CCD43" w:rsidR="00CE52E7" w:rsidRDefault="00CE52E7"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112B6345" w14:textId="6210DAB0" w:rsidR="00CE52E7" w:rsidRDefault="00CE52E7" w:rsidP="00512A64">
            <w:pPr>
              <w:keepNext/>
              <w:ind w:left="28"/>
              <w:rPr>
                <w:rFonts w:ascii="Verdana" w:hAnsi="Verdana"/>
                <w:bCs/>
                <w:sz w:val="22"/>
                <w:szCs w:val="22"/>
              </w:rPr>
            </w:pPr>
            <w:r>
              <w:rPr>
                <w:rFonts w:ascii="Verdana" w:hAnsi="Verdana"/>
                <w:b/>
                <w:sz w:val="22"/>
                <w:szCs w:val="22"/>
              </w:rPr>
              <w:t>Article</w:t>
            </w:r>
            <w:r w:rsidR="004A0E19">
              <w:rPr>
                <w:rFonts w:ascii="Verdana" w:hAnsi="Verdana"/>
                <w:b/>
                <w:sz w:val="22"/>
                <w:szCs w:val="22"/>
              </w:rPr>
              <w:t>s</w:t>
            </w:r>
            <w:r>
              <w:rPr>
                <w:rFonts w:ascii="Verdana" w:hAnsi="Verdana"/>
                <w:b/>
                <w:sz w:val="22"/>
                <w:szCs w:val="22"/>
              </w:rPr>
              <w:t xml:space="preserve"> </w:t>
            </w:r>
            <w:r w:rsidR="000927AF">
              <w:rPr>
                <w:rFonts w:ascii="Verdana" w:hAnsi="Verdana"/>
                <w:b/>
                <w:sz w:val="22"/>
                <w:szCs w:val="22"/>
              </w:rPr>
              <w:t>24</w:t>
            </w:r>
            <w:r w:rsidR="004A0E19">
              <w:rPr>
                <w:rFonts w:ascii="Verdana" w:hAnsi="Verdana"/>
                <w:b/>
                <w:sz w:val="22"/>
                <w:szCs w:val="22"/>
              </w:rPr>
              <w:t>, 27 and 34</w:t>
            </w:r>
          </w:p>
          <w:p w14:paraId="157F40AD" w14:textId="7B62F99A" w:rsidR="000927AF" w:rsidRPr="000927AF" w:rsidRDefault="000927AF" w:rsidP="00512A64">
            <w:pPr>
              <w:keepNext/>
              <w:ind w:left="28"/>
              <w:rPr>
                <w:rFonts w:ascii="Verdana" w:hAnsi="Verdana"/>
                <w:bCs/>
                <w:sz w:val="22"/>
                <w:szCs w:val="22"/>
              </w:rPr>
            </w:pPr>
            <w:r>
              <w:rPr>
                <w:rFonts w:ascii="Verdana" w:hAnsi="Verdana"/>
                <w:bCs/>
                <w:sz w:val="22"/>
                <w:szCs w:val="22"/>
              </w:rPr>
              <w:t>Could the Applicant please set out the full reasoning</w:t>
            </w:r>
            <w:r w:rsidR="003D1D12">
              <w:rPr>
                <w:rFonts w:ascii="Verdana" w:hAnsi="Verdana"/>
                <w:bCs/>
                <w:sz w:val="22"/>
                <w:szCs w:val="22"/>
              </w:rPr>
              <w:t xml:space="preserve"> in lay language</w:t>
            </w:r>
            <w:r>
              <w:rPr>
                <w:rFonts w:ascii="Verdana" w:hAnsi="Verdana"/>
                <w:bCs/>
                <w:sz w:val="22"/>
                <w:szCs w:val="22"/>
              </w:rPr>
              <w:t xml:space="preserve"> for the drafting of Article 24 </w:t>
            </w:r>
            <w:r w:rsidR="00E361E4">
              <w:rPr>
                <w:rFonts w:ascii="Verdana" w:hAnsi="Verdana"/>
                <w:bCs/>
                <w:sz w:val="22"/>
                <w:szCs w:val="22"/>
              </w:rPr>
              <w:t xml:space="preserve">to ensure that it is </w:t>
            </w:r>
            <w:r w:rsidR="00C122F3">
              <w:rPr>
                <w:rFonts w:ascii="Verdana" w:hAnsi="Verdana"/>
                <w:bCs/>
                <w:sz w:val="22"/>
                <w:szCs w:val="22"/>
              </w:rPr>
              <w:t>effective</w:t>
            </w:r>
            <w:r w:rsidR="004A0E19">
              <w:rPr>
                <w:rFonts w:ascii="Verdana" w:hAnsi="Verdana"/>
                <w:bCs/>
                <w:sz w:val="22"/>
                <w:szCs w:val="22"/>
              </w:rPr>
              <w:t>?</w:t>
            </w:r>
            <w:r w:rsidR="00C122F3">
              <w:rPr>
                <w:rFonts w:ascii="Verdana" w:hAnsi="Verdana"/>
                <w:bCs/>
                <w:sz w:val="22"/>
                <w:szCs w:val="22"/>
              </w:rPr>
              <w:t xml:space="preserve"> This is sought due to the </w:t>
            </w:r>
            <w:r w:rsidR="003D1D12">
              <w:rPr>
                <w:rFonts w:ascii="Verdana" w:hAnsi="Verdana"/>
                <w:bCs/>
                <w:sz w:val="22"/>
                <w:szCs w:val="22"/>
              </w:rPr>
              <w:t xml:space="preserve">complexity of Article 27 and 34 and the internal cross-referencing therein. </w:t>
            </w:r>
          </w:p>
        </w:tc>
      </w:tr>
      <w:tr w:rsidR="003D1D12" w:rsidRPr="00F374B0" w14:paraId="33798A6B" w14:textId="77777777" w:rsidTr="00866500">
        <w:tc>
          <w:tcPr>
            <w:tcW w:w="1807" w:type="dxa"/>
            <w:shd w:val="clear" w:color="auto" w:fill="auto"/>
          </w:tcPr>
          <w:p w14:paraId="56DEEADB" w14:textId="77777777" w:rsidR="003D1D12" w:rsidRPr="00135BCD" w:rsidRDefault="003D1D12" w:rsidP="002744D3">
            <w:pPr>
              <w:pStyle w:val="ListParagraph"/>
              <w:numPr>
                <w:ilvl w:val="0"/>
                <w:numId w:val="16"/>
              </w:numPr>
              <w:ind w:hanging="698"/>
              <w:rPr>
                <w:rFonts w:ascii="Verdana" w:hAnsi="Verdana"/>
                <w:sz w:val="22"/>
                <w:szCs w:val="22"/>
              </w:rPr>
            </w:pPr>
          </w:p>
        </w:tc>
        <w:tc>
          <w:tcPr>
            <w:tcW w:w="2835" w:type="dxa"/>
            <w:shd w:val="clear" w:color="auto" w:fill="auto"/>
          </w:tcPr>
          <w:p w14:paraId="40E4B291" w14:textId="66AD61C1" w:rsidR="003D1D12" w:rsidRDefault="003D1D12"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58BC7144" w14:textId="77777777" w:rsidR="003D1D12" w:rsidRDefault="003D1D12" w:rsidP="00512A64">
            <w:pPr>
              <w:keepNext/>
              <w:ind w:left="28"/>
              <w:rPr>
                <w:rFonts w:ascii="Verdana" w:hAnsi="Verdana"/>
                <w:bCs/>
                <w:sz w:val="22"/>
                <w:szCs w:val="22"/>
              </w:rPr>
            </w:pPr>
            <w:r>
              <w:rPr>
                <w:rFonts w:ascii="Verdana" w:hAnsi="Verdana"/>
                <w:b/>
                <w:sz w:val="22"/>
                <w:szCs w:val="22"/>
              </w:rPr>
              <w:t>Article 53</w:t>
            </w:r>
          </w:p>
          <w:p w14:paraId="20A34ACE" w14:textId="20E3A42C" w:rsidR="003D1D12" w:rsidRPr="003D1D12" w:rsidRDefault="003D1D12" w:rsidP="00512A64">
            <w:pPr>
              <w:keepNext/>
              <w:ind w:left="28"/>
              <w:rPr>
                <w:rFonts w:ascii="Verdana" w:hAnsi="Verdana"/>
                <w:bCs/>
                <w:sz w:val="22"/>
                <w:szCs w:val="22"/>
              </w:rPr>
            </w:pPr>
            <w:r>
              <w:rPr>
                <w:rFonts w:ascii="Verdana" w:hAnsi="Verdana"/>
                <w:bCs/>
                <w:sz w:val="22"/>
                <w:szCs w:val="22"/>
              </w:rPr>
              <w:t xml:space="preserve">Could the </w:t>
            </w:r>
            <w:r w:rsidR="002300BF">
              <w:rPr>
                <w:rFonts w:ascii="Verdana" w:hAnsi="Verdana"/>
                <w:bCs/>
                <w:sz w:val="22"/>
                <w:szCs w:val="22"/>
              </w:rPr>
              <w:t>100 year</w:t>
            </w:r>
            <w:r w:rsidR="00A107FF">
              <w:rPr>
                <w:rFonts w:ascii="Verdana" w:hAnsi="Verdana"/>
                <w:bCs/>
                <w:sz w:val="22"/>
                <w:szCs w:val="22"/>
              </w:rPr>
              <w:t xml:space="preserve"> exemption for notification of the local planning authority </w:t>
            </w:r>
            <w:r w:rsidR="00B242F0">
              <w:rPr>
                <w:rFonts w:ascii="Verdana" w:hAnsi="Verdana"/>
                <w:bCs/>
                <w:sz w:val="22"/>
                <w:szCs w:val="22"/>
              </w:rPr>
              <w:t>set out in Article 53(12) be fully explained</w:t>
            </w:r>
            <w:r w:rsidR="002030FF">
              <w:rPr>
                <w:rFonts w:ascii="Verdana" w:hAnsi="Verdana"/>
                <w:bCs/>
                <w:sz w:val="22"/>
                <w:szCs w:val="22"/>
              </w:rPr>
              <w:t xml:space="preserve"> and justified</w:t>
            </w:r>
            <w:r w:rsidR="00596487">
              <w:rPr>
                <w:rFonts w:ascii="Verdana" w:hAnsi="Verdana"/>
                <w:bCs/>
                <w:sz w:val="22"/>
                <w:szCs w:val="22"/>
              </w:rPr>
              <w:t>?</w:t>
            </w:r>
            <w:r w:rsidR="00B242F0">
              <w:rPr>
                <w:rFonts w:ascii="Verdana" w:hAnsi="Verdana"/>
                <w:bCs/>
                <w:sz w:val="22"/>
                <w:szCs w:val="22"/>
              </w:rPr>
              <w:t xml:space="preserve"> Given the most likely location for such finds would be </w:t>
            </w:r>
            <w:r w:rsidR="00882A32">
              <w:rPr>
                <w:rFonts w:ascii="Verdana" w:hAnsi="Verdana"/>
                <w:bCs/>
                <w:sz w:val="22"/>
                <w:szCs w:val="22"/>
              </w:rPr>
              <w:t xml:space="preserve">either in or </w:t>
            </w:r>
            <w:r w:rsidR="002F7295">
              <w:rPr>
                <w:rFonts w:ascii="Verdana" w:hAnsi="Verdana"/>
                <w:bCs/>
                <w:sz w:val="22"/>
                <w:szCs w:val="22"/>
              </w:rPr>
              <w:t xml:space="preserve">in </w:t>
            </w:r>
            <w:r w:rsidR="00882A32">
              <w:rPr>
                <w:rFonts w:ascii="Verdana" w:hAnsi="Verdana"/>
                <w:bCs/>
                <w:sz w:val="22"/>
                <w:szCs w:val="22"/>
              </w:rPr>
              <w:t xml:space="preserve">proximity to the Scheduled Monument, and the </w:t>
            </w:r>
            <w:r w:rsidR="008809F6">
              <w:rPr>
                <w:rFonts w:ascii="Verdana" w:hAnsi="Verdana"/>
                <w:bCs/>
                <w:sz w:val="22"/>
                <w:szCs w:val="22"/>
              </w:rPr>
              <w:t>uncertainty</w:t>
            </w:r>
            <w:r w:rsidR="00882A32">
              <w:rPr>
                <w:rFonts w:ascii="Verdana" w:hAnsi="Verdana"/>
                <w:bCs/>
                <w:sz w:val="22"/>
                <w:szCs w:val="22"/>
              </w:rPr>
              <w:t xml:space="preserve"> of opinion as to the history of th</w:t>
            </w:r>
            <w:r w:rsidR="00B1635A">
              <w:rPr>
                <w:rFonts w:ascii="Verdana" w:hAnsi="Verdana"/>
                <w:bCs/>
                <w:sz w:val="22"/>
                <w:szCs w:val="22"/>
              </w:rPr>
              <w:t>is</w:t>
            </w:r>
            <w:r w:rsidR="00882A32">
              <w:rPr>
                <w:rFonts w:ascii="Verdana" w:hAnsi="Verdana"/>
                <w:bCs/>
                <w:sz w:val="22"/>
                <w:szCs w:val="22"/>
              </w:rPr>
              <w:t xml:space="preserve"> site, </w:t>
            </w:r>
            <w:r w:rsidR="00755FCD">
              <w:rPr>
                <w:rFonts w:ascii="Verdana" w:hAnsi="Verdana"/>
                <w:bCs/>
                <w:sz w:val="22"/>
                <w:szCs w:val="22"/>
              </w:rPr>
              <w:t xml:space="preserve">should not any human remains found </w:t>
            </w:r>
            <w:r w:rsidR="00CE0E05">
              <w:rPr>
                <w:rFonts w:ascii="Verdana" w:hAnsi="Verdana"/>
                <w:bCs/>
                <w:sz w:val="22"/>
                <w:szCs w:val="22"/>
              </w:rPr>
              <w:t>be subject to full investigation to</w:t>
            </w:r>
            <w:r w:rsidR="00A107FF">
              <w:rPr>
                <w:rFonts w:ascii="Verdana" w:hAnsi="Verdana"/>
                <w:bCs/>
                <w:sz w:val="22"/>
                <w:szCs w:val="22"/>
              </w:rPr>
              <w:t xml:space="preserve"> </w:t>
            </w:r>
            <w:r w:rsidR="002F7295">
              <w:rPr>
                <w:rFonts w:ascii="Verdana" w:hAnsi="Verdana"/>
                <w:bCs/>
                <w:sz w:val="22"/>
                <w:szCs w:val="22"/>
              </w:rPr>
              <w:t xml:space="preserve">help resolve this </w:t>
            </w:r>
            <w:r w:rsidR="008809F6">
              <w:rPr>
                <w:rFonts w:ascii="Verdana" w:hAnsi="Verdana"/>
                <w:bCs/>
                <w:sz w:val="22"/>
                <w:szCs w:val="22"/>
              </w:rPr>
              <w:t>uncertainty</w:t>
            </w:r>
            <w:r w:rsidR="002F7295">
              <w:rPr>
                <w:rFonts w:ascii="Verdana" w:hAnsi="Verdana"/>
                <w:bCs/>
                <w:sz w:val="22"/>
                <w:szCs w:val="22"/>
              </w:rPr>
              <w:t>?</w:t>
            </w:r>
          </w:p>
        </w:tc>
      </w:tr>
      <w:tr w:rsidR="00C55350" w:rsidRPr="00F374B0" w14:paraId="21C5A1B7" w14:textId="77777777" w:rsidTr="00866500">
        <w:tc>
          <w:tcPr>
            <w:tcW w:w="1807" w:type="dxa"/>
            <w:shd w:val="clear" w:color="auto" w:fill="auto"/>
          </w:tcPr>
          <w:p w14:paraId="0AB3650C" w14:textId="77777777" w:rsidR="00C55350" w:rsidRPr="00135BCD" w:rsidRDefault="00C55350" w:rsidP="002744D3">
            <w:pPr>
              <w:pStyle w:val="ListParagraph"/>
              <w:numPr>
                <w:ilvl w:val="0"/>
                <w:numId w:val="16"/>
              </w:numPr>
              <w:ind w:hanging="698"/>
              <w:rPr>
                <w:rFonts w:ascii="Verdana" w:hAnsi="Verdana"/>
                <w:sz w:val="22"/>
                <w:szCs w:val="22"/>
              </w:rPr>
            </w:pPr>
          </w:p>
        </w:tc>
        <w:tc>
          <w:tcPr>
            <w:tcW w:w="2835" w:type="dxa"/>
            <w:shd w:val="clear" w:color="auto" w:fill="auto"/>
          </w:tcPr>
          <w:p w14:paraId="1F383722" w14:textId="4B430FCC" w:rsidR="00C55350" w:rsidRDefault="00C55350"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57C12E87" w14:textId="77777777" w:rsidR="00C55350" w:rsidRDefault="00C55350" w:rsidP="00512A64">
            <w:pPr>
              <w:keepNext/>
              <w:ind w:left="28"/>
              <w:rPr>
                <w:rFonts w:ascii="Verdana" w:hAnsi="Verdana"/>
                <w:b/>
                <w:bCs/>
                <w:sz w:val="22"/>
                <w:szCs w:val="22"/>
              </w:rPr>
            </w:pPr>
            <w:r w:rsidRPr="00512A64">
              <w:rPr>
                <w:rFonts w:ascii="Verdana" w:hAnsi="Verdana"/>
                <w:b/>
                <w:sz w:val="22"/>
                <w:szCs w:val="22"/>
              </w:rPr>
              <w:t>Schedule</w:t>
            </w:r>
            <w:r>
              <w:rPr>
                <w:rFonts w:ascii="Verdana" w:hAnsi="Verdana"/>
                <w:b/>
                <w:bCs/>
                <w:sz w:val="22"/>
                <w:szCs w:val="22"/>
              </w:rPr>
              <w:t xml:space="preserve"> 1</w:t>
            </w:r>
          </w:p>
          <w:p w14:paraId="4AA7C88D" w14:textId="33AAEE67" w:rsidR="00C55350" w:rsidRPr="00C55350" w:rsidRDefault="00C55350" w:rsidP="00757F07">
            <w:pPr>
              <w:ind w:left="29"/>
              <w:rPr>
                <w:rFonts w:ascii="Verdana" w:hAnsi="Verdana"/>
                <w:sz w:val="22"/>
                <w:szCs w:val="22"/>
              </w:rPr>
            </w:pPr>
            <w:r>
              <w:rPr>
                <w:rFonts w:ascii="Verdana" w:hAnsi="Verdana"/>
                <w:sz w:val="22"/>
                <w:szCs w:val="22"/>
              </w:rPr>
              <w:t>The rubric at the end of the Schedule, in point (a) makes reference to “abandoned sections” of highway. Given the specific meaning in planning law of the term “abandoned”, could the Application please use another word or term.</w:t>
            </w:r>
          </w:p>
        </w:tc>
      </w:tr>
      <w:tr w:rsidR="00757F07" w:rsidRPr="00F374B0" w14:paraId="0690C811" w14:textId="77777777" w:rsidTr="00866500">
        <w:tc>
          <w:tcPr>
            <w:tcW w:w="1807" w:type="dxa"/>
            <w:shd w:val="clear" w:color="auto" w:fill="auto"/>
          </w:tcPr>
          <w:p w14:paraId="26860F48" w14:textId="77777777" w:rsidR="00757F07" w:rsidRPr="00135BCD" w:rsidRDefault="00757F07" w:rsidP="002744D3">
            <w:pPr>
              <w:pStyle w:val="ListParagraph"/>
              <w:numPr>
                <w:ilvl w:val="0"/>
                <w:numId w:val="16"/>
              </w:numPr>
              <w:ind w:hanging="698"/>
              <w:rPr>
                <w:rFonts w:ascii="Verdana" w:hAnsi="Verdana"/>
                <w:sz w:val="22"/>
                <w:szCs w:val="22"/>
              </w:rPr>
            </w:pPr>
          </w:p>
        </w:tc>
        <w:tc>
          <w:tcPr>
            <w:tcW w:w="2835" w:type="dxa"/>
            <w:shd w:val="clear" w:color="auto" w:fill="auto"/>
          </w:tcPr>
          <w:p w14:paraId="0F6C916D" w14:textId="77777777" w:rsidR="00757F07" w:rsidRDefault="001C725A" w:rsidP="00757F07">
            <w:pPr>
              <w:rPr>
                <w:rFonts w:ascii="Verdana" w:hAnsi="Verdana"/>
                <w:sz w:val="22"/>
                <w:szCs w:val="22"/>
              </w:rPr>
            </w:pPr>
            <w:r>
              <w:rPr>
                <w:rFonts w:ascii="Verdana" w:hAnsi="Verdana"/>
                <w:sz w:val="22"/>
                <w:szCs w:val="22"/>
              </w:rPr>
              <w:t>The Applicant</w:t>
            </w:r>
          </w:p>
          <w:p w14:paraId="0004FE59" w14:textId="1CED5575" w:rsidR="001C725A" w:rsidRDefault="001C725A" w:rsidP="00757F07">
            <w:pPr>
              <w:rPr>
                <w:rFonts w:ascii="Verdana" w:hAnsi="Verdana"/>
                <w:sz w:val="22"/>
                <w:szCs w:val="22"/>
              </w:rPr>
            </w:pPr>
            <w:r>
              <w:rPr>
                <w:rFonts w:ascii="Verdana" w:hAnsi="Verdana"/>
                <w:sz w:val="22"/>
                <w:szCs w:val="22"/>
              </w:rPr>
              <w:t>Anglian Water</w:t>
            </w:r>
          </w:p>
        </w:tc>
        <w:tc>
          <w:tcPr>
            <w:tcW w:w="9641" w:type="dxa"/>
            <w:shd w:val="clear" w:color="auto" w:fill="auto"/>
          </w:tcPr>
          <w:p w14:paraId="453D5D2B" w14:textId="77777777" w:rsidR="00757F07" w:rsidRDefault="001C725A" w:rsidP="00512A64">
            <w:pPr>
              <w:keepNext/>
              <w:ind w:left="28"/>
              <w:rPr>
                <w:rFonts w:ascii="Verdana" w:hAnsi="Verdana"/>
                <w:sz w:val="22"/>
                <w:szCs w:val="22"/>
              </w:rPr>
            </w:pPr>
            <w:r w:rsidRPr="00512A64">
              <w:rPr>
                <w:rFonts w:ascii="Verdana" w:hAnsi="Verdana"/>
                <w:b/>
                <w:sz w:val="22"/>
                <w:szCs w:val="22"/>
              </w:rPr>
              <w:t>Schedule</w:t>
            </w:r>
            <w:r>
              <w:rPr>
                <w:rFonts w:ascii="Verdana" w:hAnsi="Verdana"/>
                <w:b/>
                <w:bCs/>
                <w:sz w:val="22"/>
                <w:szCs w:val="22"/>
              </w:rPr>
              <w:t xml:space="preserve"> 9</w:t>
            </w:r>
          </w:p>
          <w:p w14:paraId="5DE9E008" w14:textId="77777777" w:rsidR="00E744FF" w:rsidRPr="00E744FF" w:rsidRDefault="001C725A" w:rsidP="00E744FF">
            <w:pPr>
              <w:ind w:left="29"/>
              <w:rPr>
                <w:rFonts w:ascii="Verdana" w:hAnsi="Verdana"/>
                <w:sz w:val="22"/>
                <w:szCs w:val="22"/>
              </w:rPr>
            </w:pPr>
            <w:r>
              <w:rPr>
                <w:rFonts w:ascii="Verdana" w:hAnsi="Verdana"/>
                <w:sz w:val="22"/>
                <w:szCs w:val="22"/>
              </w:rPr>
              <w:t xml:space="preserve">The </w:t>
            </w:r>
            <w:proofErr w:type="gramStart"/>
            <w:r>
              <w:rPr>
                <w:rFonts w:ascii="Verdana" w:hAnsi="Verdana"/>
                <w:sz w:val="22"/>
                <w:szCs w:val="22"/>
              </w:rPr>
              <w:t xml:space="preserve">Applicant’s </w:t>
            </w:r>
            <w:r w:rsidR="00E744FF" w:rsidRPr="00E744FF">
              <w:rPr>
                <w:rFonts w:ascii="Verdana" w:hAnsi="Verdana"/>
                <w:sz w:val="22"/>
                <w:szCs w:val="22"/>
              </w:rPr>
              <w:t xml:space="preserve"> Progressed</w:t>
            </w:r>
            <w:proofErr w:type="gramEnd"/>
            <w:r w:rsidR="00E744FF" w:rsidRPr="00E744FF">
              <w:rPr>
                <w:rFonts w:ascii="Verdana" w:hAnsi="Verdana"/>
                <w:sz w:val="22"/>
                <w:szCs w:val="22"/>
              </w:rPr>
              <w:t xml:space="preserve"> Statements of Common</w:t>
            </w:r>
          </w:p>
          <w:p w14:paraId="70446A6B" w14:textId="30946B38" w:rsidR="00E744FF" w:rsidRPr="00E744FF" w:rsidRDefault="00E744FF" w:rsidP="00E744FF">
            <w:pPr>
              <w:ind w:left="29"/>
              <w:rPr>
                <w:rFonts w:ascii="Verdana" w:hAnsi="Verdana"/>
                <w:sz w:val="22"/>
                <w:szCs w:val="22"/>
              </w:rPr>
            </w:pPr>
            <w:r w:rsidRPr="00E744FF">
              <w:rPr>
                <w:rFonts w:ascii="Verdana" w:hAnsi="Verdana"/>
                <w:sz w:val="22"/>
                <w:szCs w:val="22"/>
              </w:rPr>
              <w:t xml:space="preserve">Ground and </w:t>
            </w:r>
            <w:r w:rsidR="008C6164">
              <w:rPr>
                <w:rFonts w:ascii="Verdana" w:hAnsi="Verdana"/>
                <w:sz w:val="22"/>
                <w:szCs w:val="22"/>
              </w:rPr>
              <w:t xml:space="preserve">Statement of </w:t>
            </w:r>
            <w:r w:rsidRPr="00E744FF">
              <w:rPr>
                <w:rFonts w:ascii="Verdana" w:hAnsi="Verdana"/>
                <w:sz w:val="22"/>
                <w:szCs w:val="22"/>
              </w:rPr>
              <w:t>Commonality of the Statements</w:t>
            </w:r>
          </w:p>
          <w:p w14:paraId="7D3EF9FB" w14:textId="610BAD52" w:rsidR="001C725A" w:rsidRDefault="00E744FF" w:rsidP="00757F07">
            <w:pPr>
              <w:ind w:left="29"/>
              <w:rPr>
                <w:rFonts w:ascii="Verdana" w:hAnsi="Verdana"/>
                <w:sz w:val="22"/>
                <w:szCs w:val="22"/>
              </w:rPr>
            </w:pPr>
            <w:r w:rsidRPr="00E744FF">
              <w:rPr>
                <w:rFonts w:ascii="Verdana" w:hAnsi="Verdana"/>
                <w:sz w:val="22"/>
                <w:szCs w:val="22"/>
              </w:rPr>
              <w:t>of Common Ground</w:t>
            </w:r>
            <w:r w:rsidR="008C6164">
              <w:rPr>
                <w:rFonts w:ascii="Verdana" w:hAnsi="Verdana"/>
                <w:sz w:val="22"/>
                <w:szCs w:val="22"/>
              </w:rPr>
              <w:t xml:space="preserve"> submitted at D3 [REP3</w:t>
            </w:r>
            <w:r w:rsidR="008C6164">
              <w:rPr>
                <w:rFonts w:ascii="Verdana" w:hAnsi="Verdana"/>
                <w:sz w:val="22"/>
                <w:szCs w:val="22"/>
              </w:rPr>
              <w:noBreakHyphen/>
            </w:r>
            <w:r w:rsidR="009C754C">
              <w:rPr>
                <w:rFonts w:ascii="Verdana" w:hAnsi="Verdana"/>
                <w:sz w:val="22"/>
                <w:szCs w:val="22"/>
              </w:rPr>
              <w:t>0</w:t>
            </w:r>
            <w:r>
              <w:rPr>
                <w:rFonts w:ascii="Verdana" w:hAnsi="Verdana"/>
                <w:sz w:val="22"/>
                <w:szCs w:val="22"/>
              </w:rPr>
              <w:t>18</w:t>
            </w:r>
            <w:r w:rsidR="008C6164">
              <w:rPr>
                <w:rFonts w:ascii="Verdana" w:hAnsi="Verdana"/>
                <w:sz w:val="22"/>
                <w:szCs w:val="22"/>
              </w:rPr>
              <w:t xml:space="preserve">] indicates that there are three points of principle between the </w:t>
            </w:r>
            <w:r>
              <w:rPr>
                <w:rFonts w:ascii="Verdana" w:hAnsi="Verdana"/>
                <w:sz w:val="22"/>
                <w:szCs w:val="22"/>
              </w:rPr>
              <w:t>Applicant and Anglian Water</w:t>
            </w:r>
            <w:r w:rsidR="004F3338">
              <w:rPr>
                <w:rFonts w:ascii="Verdana" w:hAnsi="Verdana"/>
                <w:sz w:val="22"/>
                <w:szCs w:val="22"/>
              </w:rPr>
              <w:t xml:space="preserve"> which the Applicant does not expect to be agreed by the close of the Examination.</w:t>
            </w:r>
          </w:p>
          <w:p w14:paraId="1C01C70E" w14:textId="77777777" w:rsidR="004F3338" w:rsidRDefault="004F3338" w:rsidP="00757F07">
            <w:pPr>
              <w:ind w:left="29"/>
              <w:rPr>
                <w:rFonts w:ascii="Verdana" w:hAnsi="Verdana"/>
                <w:sz w:val="22"/>
                <w:szCs w:val="22"/>
              </w:rPr>
            </w:pPr>
          </w:p>
          <w:p w14:paraId="1FA7095F" w14:textId="77777777" w:rsidR="00521642" w:rsidRPr="00521642" w:rsidRDefault="004F3338" w:rsidP="00521642">
            <w:pPr>
              <w:rPr>
                <w:rFonts w:ascii="Verdana" w:hAnsi="Verdana"/>
                <w:bCs/>
                <w:sz w:val="22"/>
                <w:szCs w:val="22"/>
              </w:rPr>
            </w:pPr>
            <w:r w:rsidRPr="00521642">
              <w:rPr>
                <w:rFonts w:ascii="Verdana" w:hAnsi="Verdana"/>
                <w:sz w:val="22"/>
                <w:szCs w:val="22"/>
              </w:rPr>
              <w:t>Could both the Applicant and Anglian Water set out, from their own perspectives:</w:t>
            </w:r>
          </w:p>
          <w:p w14:paraId="754844AC" w14:textId="661F4DDD" w:rsidR="004F3338" w:rsidRPr="00521642" w:rsidRDefault="004F3338" w:rsidP="00521642">
            <w:pPr>
              <w:pStyle w:val="ListParagraph"/>
              <w:numPr>
                <w:ilvl w:val="0"/>
                <w:numId w:val="28"/>
              </w:numPr>
              <w:rPr>
                <w:rFonts w:ascii="Verdana" w:hAnsi="Verdana"/>
                <w:bCs/>
                <w:sz w:val="22"/>
                <w:szCs w:val="22"/>
              </w:rPr>
            </w:pPr>
            <w:r>
              <w:rPr>
                <w:rFonts w:ascii="Verdana" w:hAnsi="Verdana"/>
                <w:sz w:val="22"/>
                <w:szCs w:val="22"/>
              </w:rPr>
              <w:t xml:space="preserve">the </w:t>
            </w:r>
            <w:r w:rsidRPr="00521642">
              <w:rPr>
                <w:rFonts w:ascii="Verdana" w:hAnsi="Verdana"/>
                <w:bCs/>
                <w:sz w:val="22"/>
                <w:szCs w:val="22"/>
              </w:rPr>
              <w:t>issues and why there are disagreements?</w:t>
            </w:r>
          </w:p>
          <w:p w14:paraId="512489DC" w14:textId="77777777" w:rsidR="004F3338" w:rsidRDefault="005F119E" w:rsidP="00521642">
            <w:pPr>
              <w:pStyle w:val="ListParagraph"/>
              <w:numPr>
                <w:ilvl w:val="0"/>
                <w:numId w:val="28"/>
              </w:numPr>
              <w:rPr>
                <w:rFonts w:ascii="Verdana" w:hAnsi="Verdana"/>
                <w:sz w:val="22"/>
                <w:szCs w:val="22"/>
              </w:rPr>
            </w:pPr>
            <w:r>
              <w:rPr>
                <w:rFonts w:ascii="Verdana" w:hAnsi="Verdana"/>
                <w:bCs/>
                <w:sz w:val="22"/>
                <w:szCs w:val="22"/>
              </w:rPr>
              <w:t>t</w:t>
            </w:r>
            <w:r w:rsidR="009D08FC" w:rsidRPr="00521642">
              <w:rPr>
                <w:rFonts w:ascii="Verdana" w:hAnsi="Verdana"/>
                <w:bCs/>
                <w:sz w:val="22"/>
                <w:szCs w:val="22"/>
              </w:rPr>
              <w:t>heir</w:t>
            </w:r>
            <w:r w:rsidR="009D08FC">
              <w:rPr>
                <w:rFonts w:ascii="Verdana" w:hAnsi="Verdana"/>
                <w:sz w:val="22"/>
                <w:szCs w:val="22"/>
              </w:rPr>
              <w:t xml:space="preserve"> preferred wording for the relevant protective provisions and why that wording is </w:t>
            </w:r>
            <w:r w:rsidR="00521642">
              <w:rPr>
                <w:rFonts w:ascii="Verdana" w:hAnsi="Verdana"/>
                <w:sz w:val="22"/>
                <w:szCs w:val="22"/>
              </w:rPr>
              <w:t>most appropriate?</w:t>
            </w:r>
          </w:p>
          <w:p w14:paraId="5A9E50DB" w14:textId="3A57935E" w:rsidR="005F119E" w:rsidRPr="001C725A" w:rsidRDefault="008276A6" w:rsidP="00521642">
            <w:pPr>
              <w:pStyle w:val="ListParagraph"/>
              <w:numPr>
                <w:ilvl w:val="0"/>
                <w:numId w:val="28"/>
              </w:numPr>
              <w:rPr>
                <w:rFonts w:ascii="Verdana" w:hAnsi="Verdana"/>
                <w:sz w:val="22"/>
                <w:szCs w:val="22"/>
              </w:rPr>
            </w:pPr>
            <w:r>
              <w:rPr>
                <w:rFonts w:ascii="Verdana" w:hAnsi="Verdana"/>
                <w:sz w:val="22"/>
                <w:szCs w:val="22"/>
              </w:rPr>
              <w:t>i</w:t>
            </w:r>
            <w:r w:rsidR="005F119E">
              <w:rPr>
                <w:rFonts w:ascii="Verdana" w:hAnsi="Verdana"/>
                <w:sz w:val="22"/>
                <w:szCs w:val="22"/>
              </w:rPr>
              <w:t xml:space="preserve">f they are able, why the wording promoted by the other party is </w:t>
            </w:r>
            <w:r w:rsidR="00D768D1">
              <w:rPr>
                <w:rFonts w:ascii="Verdana" w:hAnsi="Verdana"/>
                <w:sz w:val="22"/>
                <w:szCs w:val="22"/>
              </w:rPr>
              <w:t>inappropriate?</w:t>
            </w:r>
          </w:p>
        </w:tc>
      </w:tr>
      <w:tr w:rsidR="00757F07" w:rsidRPr="00F374B0" w14:paraId="6F5190CD" w14:textId="77777777" w:rsidTr="00866500">
        <w:tc>
          <w:tcPr>
            <w:tcW w:w="1807" w:type="dxa"/>
            <w:shd w:val="clear" w:color="auto" w:fill="D9D9D9" w:themeFill="background1" w:themeFillShade="D9"/>
            <w:vAlign w:val="center"/>
          </w:tcPr>
          <w:p w14:paraId="38DAF27B"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429528F8" w14:textId="378B6F3C" w:rsidR="00757F07" w:rsidRDefault="00757F07" w:rsidP="00576732">
            <w:pPr>
              <w:keepNext/>
              <w:rPr>
                <w:rFonts w:ascii="Verdana" w:hAnsi="Verdana"/>
                <w:b/>
                <w:sz w:val="22"/>
                <w:szCs w:val="22"/>
              </w:rPr>
            </w:pPr>
            <w:r w:rsidRPr="0073456E">
              <w:rPr>
                <w:rFonts w:ascii="Verdana" w:hAnsi="Verdana"/>
                <w:b/>
                <w:sz w:val="28"/>
                <w:szCs w:val="28"/>
              </w:rPr>
              <w:t xml:space="preserve">Geology and </w:t>
            </w:r>
            <w:r w:rsidR="00702C03">
              <w:rPr>
                <w:rFonts w:ascii="Verdana" w:hAnsi="Verdana"/>
                <w:b/>
                <w:sz w:val="28"/>
                <w:szCs w:val="28"/>
              </w:rPr>
              <w:t>s</w:t>
            </w:r>
            <w:r w:rsidRPr="0073456E">
              <w:rPr>
                <w:rFonts w:ascii="Verdana" w:hAnsi="Verdana"/>
                <w:b/>
                <w:sz w:val="28"/>
                <w:szCs w:val="28"/>
              </w:rPr>
              <w:t>oils</w:t>
            </w:r>
          </w:p>
        </w:tc>
      </w:tr>
      <w:tr w:rsidR="00757F07" w:rsidRPr="00F374B0" w14:paraId="3BB093FF" w14:textId="77777777" w:rsidTr="00866500">
        <w:tc>
          <w:tcPr>
            <w:tcW w:w="1807" w:type="dxa"/>
            <w:shd w:val="clear" w:color="auto" w:fill="auto"/>
          </w:tcPr>
          <w:p w14:paraId="272CF917" w14:textId="77777777" w:rsidR="00757F07" w:rsidRPr="00135BCD" w:rsidDel="005E4DC7" w:rsidRDefault="00757F07" w:rsidP="002744D3">
            <w:pPr>
              <w:pStyle w:val="ListParagraph"/>
              <w:numPr>
                <w:ilvl w:val="0"/>
                <w:numId w:val="17"/>
              </w:numPr>
              <w:ind w:hanging="698"/>
              <w:rPr>
                <w:rFonts w:ascii="Verdana" w:hAnsi="Verdana"/>
                <w:sz w:val="22"/>
                <w:szCs w:val="22"/>
              </w:rPr>
            </w:pPr>
          </w:p>
        </w:tc>
        <w:tc>
          <w:tcPr>
            <w:tcW w:w="2835" w:type="dxa"/>
            <w:shd w:val="clear" w:color="auto" w:fill="auto"/>
          </w:tcPr>
          <w:p w14:paraId="035CC180" w14:textId="058F120D" w:rsidR="00757F07" w:rsidRDefault="008F1CA1"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29DBEF7B" w14:textId="77777777" w:rsidR="00757F07" w:rsidRDefault="000D7BB7" w:rsidP="002218F5">
            <w:pPr>
              <w:keepNext/>
              <w:rPr>
                <w:rFonts w:ascii="Verdana" w:hAnsi="Verdana"/>
                <w:bCs/>
                <w:sz w:val="22"/>
                <w:szCs w:val="22"/>
              </w:rPr>
            </w:pPr>
            <w:r>
              <w:rPr>
                <w:rFonts w:ascii="Verdana" w:hAnsi="Verdana"/>
                <w:b/>
                <w:sz w:val="22"/>
                <w:szCs w:val="22"/>
              </w:rPr>
              <w:t>Ground Investigation Report</w:t>
            </w:r>
          </w:p>
          <w:p w14:paraId="3A8C83FF" w14:textId="3375003C" w:rsidR="000D7BB7" w:rsidRPr="000D7BB7" w:rsidRDefault="000D7BB7" w:rsidP="00135BCD">
            <w:pPr>
              <w:rPr>
                <w:rFonts w:ascii="Verdana" w:hAnsi="Verdana"/>
                <w:bCs/>
                <w:sz w:val="22"/>
                <w:szCs w:val="22"/>
              </w:rPr>
            </w:pPr>
            <w:r>
              <w:rPr>
                <w:rFonts w:ascii="Verdana" w:hAnsi="Verdana"/>
                <w:bCs/>
                <w:sz w:val="22"/>
                <w:szCs w:val="22"/>
              </w:rPr>
              <w:t>The Applicant’s response to RRs [</w:t>
            </w:r>
            <w:r w:rsidR="006C2D54">
              <w:rPr>
                <w:rFonts w:ascii="Verdana" w:hAnsi="Verdana"/>
                <w:bCs/>
                <w:sz w:val="22"/>
                <w:szCs w:val="22"/>
              </w:rPr>
              <w:t>REP</w:t>
            </w:r>
            <w:r>
              <w:rPr>
                <w:rFonts w:ascii="Verdana" w:hAnsi="Verdana"/>
                <w:bCs/>
                <w:sz w:val="22"/>
                <w:szCs w:val="22"/>
              </w:rPr>
              <w:t>1</w:t>
            </w:r>
            <w:r>
              <w:rPr>
                <w:rFonts w:ascii="Verdana" w:hAnsi="Verdana"/>
                <w:bCs/>
                <w:sz w:val="22"/>
                <w:szCs w:val="22"/>
              </w:rPr>
              <w:noBreakHyphen/>
            </w:r>
            <w:r w:rsidR="006C2D54">
              <w:rPr>
                <w:rFonts w:ascii="Verdana" w:hAnsi="Verdana"/>
                <w:bCs/>
                <w:sz w:val="22"/>
                <w:szCs w:val="22"/>
              </w:rPr>
              <w:t>010</w:t>
            </w:r>
            <w:r>
              <w:rPr>
                <w:rFonts w:ascii="Verdana" w:hAnsi="Verdana"/>
                <w:bCs/>
                <w:sz w:val="22"/>
                <w:szCs w:val="22"/>
              </w:rPr>
              <w:t xml:space="preserve">] indicates that further ground investigation works </w:t>
            </w:r>
            <w:r w:rsidR="00252739">
              <w:rPr>
                <w:rFonts w:ascii="Verdana" w:hAnsi="Verdana"/>
                <w:bCs/>
                <w:sz w:val="22"/>
                <w:szCs w:val="22"/>
              </w:rPr>
              <w:t xml:space="preserve">were </w:t>
            </w:r>
            <w:r>
              <w:rPr>
                <w:rFonts w:ascii="Verdana" w:hAnsi="Verdana"/>
                <w:bCs/>
                <w:sz w:val="22"/>
                <w:szCs w:val="22"/>
              </w:rPr>
              <w:t xml:space="preserve">due to commence in February 2022. Could the Applicant please confirm when </w:t>
            </w:r>
            <w:r w:rsidR="00252739">
              <w:rPr>
                <w:rFonts w:ascii="Verdana" w:hAnsi="Verdana"/>
                <w:bCs/>
                <w:sz w:val="22"/>
                <w:szCs w:val="22"/>
              </w:rPr>
              <w:t xml:space="preserve">the </w:t>
            </w:r>
            <w:r w:rsidR="0009775F">
              <w:rPr>
                <w:rFonts w:ascii="Verdana" w:hAnsi="Verdana"/>
                <w:bCs/>
                <w:sz w:val="22"/>
                <w:szCs w:val="22"/>
              </w:rPr>
              <w:t xml:space="preserve">report </w:t>
            </w:r>
            <w:r w:rsidR="00ED17EB">
              <w:rPr>
                <w:rFonts w:ascii="Verdana" w:hAnsi="Verdana"/>
                <w:bCs/>
                <w:sz w:val="22"/>
                <w:szCs w:val="22"/>
              </w:rPr>
              <w:t xml:space="preserve">of these works </w:t>
            </w:r>
            <w:r w:rsidR="00D81956">
              <w:rPr>
                <w:rFonts w:ascii="Verdana" w:hAnsi="Verdana"/>
                <w:bCs/>
                <w:sz w:val="22"/>
                <w:szCs w:val="22"/>
              </w:rPr>
              <w:t>is</w:t>
            </w:r>
            <w:r w:rsidR="0009775F">
              <w:rPr>
                <w:rFonts w:ascii="Verdana" w:hAnsi="Verdana"/>
                <w:bCs/>
                <w:sz w:val="22"/>
                <w:szCs w:val="22"/>
              </w:rPr>
              <w:t xml:space="preserve"> due to be </w:t>
            </w:r>
            <w:r w:rsidR="002218F5">
              <w:rPr>
                <w:rFonts w:ascii="Verdana" w:hAnsi="Verdana"/>
                <w:bCs/>
                <w:sz w:val="22"/>
                <w:szCs w:val="22"/>
              </w:rPr>
              <w:t>submitted, and thus whether it can be taken into account as part of this Examination?</w:t>
            </w:r>
          </w:p>
        </w:tc>
      </w:tr>
      <w:tr w:rsidR="00135BCD" w:rsidRPr="00F374B0" w14:paraId="50360A73" w14:textId="77777777" w:rsidTr="00866500">
        <w:tc>
          <w:tcPr>
            <w:tcW w:w="1807" w:type="dxa"/>
            <w:shd w:val="clear" w:color="auto" w:fill="auto"/>
          </w:tcPr>
          <w:p w14:paraId="267BA596" w14:textId="77777777" w:rsidR="00135BCD" w:rsidRPr="00135BCD" w:rsidDel="005E4DC7" w:rsidRDefault="00135BCD" w:rsidP="002744D3">
            <w:pPr>
              <w:pStyle w:val="ListParagraph"/>
              <w:numPr>
                <w:ilvl w:val="0"/>
                <w:numId w:val="17"/>
              </w:numPr>
              <w:ind w:hanging="698"/>
              <w:rPr>
                <w:rFonts w:ascii="Verdana" w:hAnsi="Verdana"/>
                <w:sz w:val="22"/>
                <w:szCs w:val="22"/>
              </w:rPr>
            </w:pPr>
          </w:p>
        </w:tc>
        <w:tc>
          <w:tcPr>
            <w:tcW w:w="2835" w:type="dxa"/>
            <w:shd w:val="clear" w:color="auto" w:fill="auto"/>
          </w:tcPr>
          <w:p w14:paraId="708C39CA" w14:textId="03FC7867" w:rsidR="00135BCD" w:rsidRDefault="006C2D54"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42E292A7" w14:textId="77777777" w:rsidR="00135BCD" w:rsidRDefault="00A6611B" w:rsidP="00512A64">
            <w:pPr>
              <w:keepNext/>
              <w:ind w:left="28"/>
              <w:rPr>
                <w:rFonts w:ascii="Verdana" w:hAnsi="Verdana"/>
                <w:b/>
                <w:sz w:val="22"/>
                <w:szCs w:val="22"/>
              </w:rPr>
            </w:pPr>
            <w:r>
              <w:rPr>
                <w:rFonts w:ascii="Verdana" w:hAnsi="Verdana"/>
                <w:b/>
                <w:sz w:val="22"/>
                <w:szCs w:val="22"/>
              </w:rPr>
              <w:t>Agricultural Land Classification Report</w:t>
            </w:r>
          </w:p>
          <w:p w14:paraId="4E91F377" w14:textId="734949D0" w:rsidR="00A6611B" w:rsidRPr="00A6611B" w:rsidRDefault="00A6611B" w:rsidP="00135BCD">
            <w:pPr>
              <w:rPr>
                <w:rFonts w:ascii="Verdana" w:hAnsi="Verdana"/>
                <w:bCs/>
                <w:sz w:val="22"/>
                <w:szCs w:val="22"/>
              </w:rPr>
            </w:pPr>
            <w:r>
              <w:rPr>
                <w:rFonts w:ascii="Verdana" w:hAnsi="Verdana"/>
                <w:bCs/>
                <w:sz w:val="22"/>
                <w:szCs w:val="22"/>
              </w:rPr>
              <w:t>A revised Agricultural Land Classification Report was submitted at D</w:t>
            </w:r>
            <w:r w:rsidR="00CC1A93">
              <w:rPr>
                <w:rFonts w:ascii="Verdana" w:hAnsi="Verdana"/>
                <w:bCs/>
                <w:sz w:val="22"/>
                <w:szCs w:val="22"/>
              </w:rPr>
              <w:t>2</w:t>
            </w:r>
            <w:r>
              <w:rPr>
                <w:rFonts w:ascii="Verdana" w:hAnsi="Verdana"/>
                <w:bCs/>
                <w:sz w:val="22"/>
                <w:szCs w:val="22"/>
              </w:rPr>
              <w:t xml:space="preserve"> [REP</w:t>
            </w:r>
            <w:r w:rsidR="00CC1A93">
              <w:rPr>
                <w:rFonts w:ascii="Verdana" w:hAnsi="Verdana"/>
                <w:bCs/>
                <w:sz w:val="22"/>
                <w:szCs w:val="22"/>
              </w:rPr>
              <w:t>2</w:t>
            </w:r>
            <w:r>
              <w:rPr>
                <w:rFonts w:ascii="Verdana" w:hAnsi="Verdana"/>
                <w:bCs/>
                <w:sz w:val="22"/>
                <w:szCs w:val="22"/>
              </w:rPr>
              <w:noBreakHyphen/>
            </w:r>
            <w:r w:rsidR="003D56E1">
              <w:rPr>
                <w:rFonts w:ascii="Verdana" w:hAnsi="Verdana"/>
                <w:bCs/>
                <w:sz w:val="22"/>
                <w:szCs w:val="22"/>
              </w:rPr>
              <w:t xml:space="preserve">023]. However, this has not been provided in ‘tracked change’ </w:t>
            </w:r>
            <w:r w:rsidR="00173261">
              <w:rPr>
                <w:rFonts w:ascii="Verdana" w:hAnsi="Verdana"/>
                <w:bCs/>
                <w:sz w:val="22"/>
                <w:szCs w:val="22"/>
              </w:rPr>
              <w:t xml:space="preserve">from that submitted with </w:t>
            </w:r>
            <w:r w:rsidR="00173261" w:rsidRPr="004110CA">
              <w:rPr>
                <w:rFonts w:ascii="Verdana" w:hAnsi="Verdana"/>
                <w:bCs/>
                <w:sz w:val="22"/>
                <w:szCs w:val="22"/>
              </w:rPr>
              <w:t>the</w:t>
            </w:r>
            <w:r w:rsidR="00173261">
              <w:rPr>
                <w:rFonts w:ascii="Verdana" w:hAnsi="Verdana"/>
                <w:bCs/>
                <w:sz w:val="22"/>
                <w:szCs w:val="22"/>
              </w:rPr>
              <w:t xml:space="preserve"> application [APP</w:t>
            </w:r>
            <w:r w:rsidR="00173261">
              <w:rPr>
                <w:rFonts w:ascii="Verdana" w:hAnsi="Verdana"/>
                <w:bCs/>
                <w:sz w:val="22"/>
                <w:szCs w:val="22"/>
              </w:rPr>
              <w:noBreakHyphen/>
            </w:r>
            <w:r w:rsidR="001D1BA8">
              <w:rPr>
                <w:rFonts w:ascii="Verdana" w:hAnsi="Verdana"/>
                <w:bCs/>
                <w:sz w:val="22"/>
                <w:szCs w:val="22"/>
              </w:rPr>
              <w:t>117]. Could this please be provided.</w:t>
            </w:r>
          </w:p>
        </w:tc>
      </w:tr>
      <w:tr w:rsidR="00135BCD" w:rsidRPr="00F374B0" w14:paraId="40F4A60B" w14:textId="77777777" w:rsidTr="00866500">
        <w:tc>
          <w:tcPr>
            <w:tcW w:w="1807" w:type="dxa"/>
            <w:shd w:val="clear" w:color="auto" w:fill="auto"/>
          </w:tcPr>
          <w:p w14:paraId="588845C2" w14:textId="77777777" w:rsidR="00135BCD" w:rsidRPr="00135BCD" w:rsidDel="005E4DC7" w:rsidRDefault="00135BCD" w:rsidP="002744D3">
            <w:pPr>
              <w:pStyle w:val="ListParagraph"/>
              <w:numPr>
                <w:ilvl w:val="0"/>
                <w:numId w:val="17"/>
              </w:numPr>
              <w:ind w:hanging="698"/>
              <w:rPr>
                <w:rFonts w:ascii="Verdana" w:hAnsi="Verdana"/>
                <w:sz w:val="22"/>
                <w:szCs w:val="22"/>
              </w:rPr>
            </w:pPr>
          </w:p>
        </w:tc>
        <w:tc>
          <w:tcPr>
            <w:tcW w:w="2835" w:type="dxa"/>
            <w:shd w:val="clear" w:color="auto" w:fill="auto"/>
          </w:tcPr>
          <w:p w14:paraId="7EE91238" w14:textId="1CDE477A" w:rsidR="00135BCD" w:rsidRDefault="001A73CF" w:rsidP="00757F07">
            <w:pPr>
              <w:rPr>
                <w:rFonts w:ascii="Verdana" w:hAnsi="Verdana"/>
                <w:sz w:val="22"/>
                <w:szCs w:val="22"/>
              </w:rPr>
            </w:pPr>
            <w:r>
              <w:rPr>
                <w:rFonts w:ascii="Verdana" w:hAnsi="Verdana"/>
                <w:sz w:val="22"/>
                <w:szCs w:val="22"/>
              </w:rPr>
              <w:t>The Applicant</w:t>
            </w:r>
          </w:p>
        </w:tc>
        <w:tc>
          <w:tcPr>
            <w:tcW w:w="9641" w:type="dxa"/>
            <w:shd w:val="clear" w:color="auto" w:fill="auto"/>
          </w:tcPr>
          <w:p w14:paraId="15E84702" w14:textId="69B44C22" w:rsidR="00135BCD" w:rsidRDefault="001A73CF" w:rsidP="00512A64">
            <w:pPr>
              <w:keepNext/>
              <w:ind w:left="28"/>
              <w:rPr>
                <w:rFonts w:ascii="Verdana" w:hAnsi="Verdana"/>
                <w:bCs/>
                <w:sz w:val="22"/>
                <w:szCs w:val="22"/>
              </w:rPr>
            </w:pPr>
            <w:r>
              <w:rPr>
                <w:rFonts w:ascii="Verdana" w:hAnsi="Verdana"/>
                <w:b/>
                <w:sz w:val="22"/>
                <w:szCs w:val="22"/>
              </w:rPr>
              <w:t xml:space="preserve">Soils </w:t>
            </w:r>
            <w:r w:rsidR="00F65BEF">
              <w:rPr>
                <w:rFonts w:ascii="Verdana" w:hAnsi="Verdana"/>
                <w:b/>
                <w:sz w:val="22"/>
                <w:szCs w:val="22"/>
              </w:rPr>
              <w:t>h</w:t>
            </w:r>
            <w:r>
              <w:rPr>
                <w:rFonts w:ascii="Verdana" w:hAnsi="Verdana"/>
                <w:b/>
                <w:sz w:val="22"/>
                <w:szCs w:val="22"/>
              </w:rPr>
              <w:t>andling</w:t>
            </w:r>
          </w:p>
          <w:p w14:paraId="6C11F7B7" w14:textId="472C80B6" w:rsidR="001A73CF" w:rsidRDefault="001A73CF" w:rsidP="00135BCD">
            <w:pPr>
              <w:rPr>
                <w:rFonts w:ascii="Verdana" w:hAnsi="Verdana"/>
                <w:bCs/>
                <w:sz w:val="22"/>
                <w:szCs w:val="22"/>
              </w:rPr>
            </w:pPr>
            <w:r>
              <w:rPr>
                <w:rFonts w:ascii="Verdana" w:hAnsi="Verdana"/>
                <w:bCs/>
                <w:sz w:val="22"/>
                <w:szCs w:val="22"/>
              </w:rPr>
              <w:t>In its response to ExQ1.7.7 [REP2</w:t>
            </w:r>
            <w:r w:rsidR="008C3EB3">
              <w:rPr>
                <w:rFonts w:ascii="Verdana" w:hAnsi="Verdana"/>
                <w:bCs/>
                <w:sz w:val="22"/>
                <w:szCs w:val="22"/>
              </w:rPr>
              <w:noBreakHyphen/>
            </w:r>
            <w:r>
              <w:rPr>
                <w:rFonts w:ascii="Verdana" w:hAnsi="Verdana"/>
                <w:bCs/>
                <w:sz w:val="22"/>
                <w:szCs w:val="22"/>
              </w:rPr>
              <w:t xml:space="preserve">035] the Applicant indicates that a Soils Management Plan will form part of the second iteration of the EMP. </w:t>
            </w:r>
          </w:p>
          <w:p w14:paraId="5E65A0FB" w14:textId="77777777" w:rsidR="007A3F75" w:rsidRDefault="007A3F75" w:rsidP="00135BCD">
            <w:pPr>
              <w:rPr>
                <w:rFonts w:ascii="Verdana" w:hAnsi="Verdana"/>
                <w:bCs/>
                <w:sz w:val="22"/>
                <w:szCs w:val="22"/>
              </w:rPr>
            </w:pPr>
          </w:p>
          <w:p w14:paraId="4E6CDA04" w14:textId="13B9708B" w:rsidR="007A3F75" w:rsidRPr="001A73CF" w:rsidRDefault="007A3F75" w:rsidP="00135BCD">
            <w:pPr>
              <w:rPr>
                <w:rFonts w:ascii="Verdana" w:hAnsi="Verdana"/>
                <w:bCs/>
                <w:sz w:val="22"/>
                <w:szCs w:val="22"/>
              </w:rPr>
            </w:pPr>
            <w:r>
              <w:rPr>
                <w:rFonts w:ascii="Verdana" w:hAnsi="Verdana"/>
                <w:bCs/>
                <w:sz w:val="22"/>
                <w:szCs w:val="22"/>
              </w:rPr>
              <w:t>Could the Applicant please submit a</w:t>
            </w:r>
            <w:r w:rsidR="005E5321">
              <w:rPr>
                <w:rFonts w:ascii="Verdana" w:hAnsi="Verdana"/>
                <w:bCs/>
                <w:sz w:val="22"/>
                <w:szCs w:val="22"/>
              </w:rPr>
              <w:t>n</w:t>
            </w:r>
            <w:r>
              <w:rPr>
                <w:rFonts w:ascii="Verdana" w:hAnsi="Verdana"/>
                <w:bCs/>
                <w:sz w:val="22"/>
                <w:szCs w:val="22"/>
              </w:rPr>
              <w:t xml:space="preserve"> outline Soils Management Plan </w:t>
            </w:r>
            <w:r w:rsidR="00C14712">
              <w:rPr>
                <w:rFonts w:ascii="Verdana" w:hAnsi="Verdana"/>
                <w:bCs/>
                <w:sz w:val="22"/>
                <w:szCs w:val="22"/>
              </w:rPr>
              <w:t xml:space="preserve">setting </w:t>
            </w:r>
            <w:r w:rsidR="00497689">
              <w:rPr>
                <w:rFonts w:ascii="Verdana" w:hAnsi="Verdana"/>
                <w:bCs/>
                <w:sz w:val="22"/>
                <w:szCs w:val="22"/>
              </w:rPr>
              <w:t xml:space="preserve">out </w:t>
            </w:r>
            <w:r w:rsidR="00C14712">
              <w:rPr>
                <w:rFonts w:ascii="Verdana" w:hAnsi="Verdana"/>
                <w:bCs/>
                <w:sz w:val="22"/>
                <w:szCs w:val="22"/>
              </w:rPr>
              <w:t>the overall principles that will be followed.</w:t>
            </w:r>
            <w:r w:rsidR="00E524E8">
              <w:rPr>
                <w:rFonts w:ascii="Verdana" w:hAnsi="Verdana"/>
                <w:bCs/>
                <w:sz w:val="22"/>
                <w:szCs w:val="22"/>
              </w:rPr>
              <w:t xml:space="preserve"> </w:t>
            </w:r>
          </w:p>
        </w:tc>
      </w:tr>
      <w:tr w:rsidR="00757F07" w:rsidRPr="00F374B0" w14:paraId="17A762DF" w14:textId="77777777" w:rsidTr="00866500">
        <w:tc>
          <w:tcPr>
            <w:tcW w:w="1807" w:type="dxa"/>
            <w:shd w:val="clear" w:color="auto" w:fill="D9D9D9" w:themeFill="background1" w:themeFillShade="D9"/>
            <w:vAlign w:val="center"/>
          </w:tcPr>
          <w:p w14:paraId="679BC1F1" w14:textId="77777777" w:rsidR="00757F07" w:rsidRPr="008B5005" w:rsidRDefault="00757F07"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5D6C1D28" w14:textId="2C8373A0" w:rsidR="00757F07" w:rsidRPr="00F374B0" w:rsidRDefault="00757F07" w:rsidP="00576732">
            <w:pPr>
              <w:keepNext/>
              <w:rPr>
                <w:rFonts w:ascii="Verdana" w:hAnsi="Verdana"/>
                <w:b/>
                <w:sz w:val="22"/>
                <w:szCs w:val="22"/>
              </w:rPr>
            </w:pPr>
            <w:r w:rsidRPr="0073456E">
              <w:rPr>
                <w:rFonts w:ascii="Verdana" w:hAnsi="Verdana"/>
                <w:b/>
                <w:sz w:val="28"/>
                <w:szCs w:val="28"/>
              </w:rPr>
              <w:t xml:space="preserve">Landscape and </w:t>
            </w:r>
            <w:r w:rsidR="00702C03">
              <w:rPr>
                <w:rFonts w:ascii="Verdana" w:hAnsi="Verdana"/>
                <w:b/>
                <w:sz w:val="28"/>
                <w:szCs w:val="28"/>
              </w:rPr>
              <w:t>v</w:t>
            </w:r>
            <w:r w:rsidRPr="0073456E">
              <w:rPr>
                <w:rFonts w:ascii="Verdana" w:hAnsi="Verdana"/>
                <w:b/>
                <w:sz w:val="28"/>
                <w:szCs w:val="28"/>
              </w:rPr>
              <w:t>isual</w:t>
            </w:r>
          </w:p>
        </w:tc>
      </w:tr>
      <w:tr w:rsidR="00557E71" w:rsidRPr="00322573" w14:paraId="4B6F8B7F" w14:textId="77777777" w:rsidTr="00866500">
        <w:tc>
          <w:tcPr>
            <w:tcW w:w="1807" w:type="dxa"/>
            <w:shd w:val="clear" w:color="auto" w:fill="auto"/>
          </w:tcPr>
          <w:p w14:paraId="71C32FFB" w14:textId="77777777" w:rsidR="00557E71" w:rsidRPr="00135BCD" w:rsidRDefault="00557E71" w:rsidP="00557E71">
            <w:pPr>
              <w:pStyle w:val="ListParagraph"/>
              <w:numPr>
                <w:ilvl w:val="0"/>
                <w:numId w:val="18"/>
              </w:numPr>
              <w:ind w:hanging="698"/>
              <w:rPr>
                <w:rFonts w:ascii="Verdana" w:hAnsi="Verdana"/>
                <w:sz w:val="22"/>
                <w:szCs w:val="22"/>
              </w:rPr>
            </w:pPr>
          </w:p>
        </w:tc>
        <w:tc>
          <w:tcPr>
            <w:tcW w:w="2835" w:type="dxa"/>
            <w:shd w:val="clear" w:color="auto" w:fill="auto"/>
          </w:tcPr>
          <w:p w14:paraId="6814B075" w14:textId="6DFCC368" w:rsidR="00557E71" w:rsidRPr="00322573" w:rsidRDefault="00557E71" w:rsidP="00557E71">
            <w:pPr>
              <w:rPr>
                <w:rFonts w:ascii="Verdana" w:hAnsi="Verdana"/>
                <w:sz w:val="22"/>
                <w:szCs w:val="22"/>
              </w:rPr>
            </w:pPr>
          </w:p>
        </w:tc>
        <w:tc>
          <w:tcPr>
            <w:tcW w:w="9641" w:type="dxa"/>
            <w:shd w:val="clear" w:color="auto" w:fill="auto"/>
          </w:tcPr>
          <w:p w14:paraId="7CC27781" w14:textId="07ECC670" w:rsidR="00557E71" w:rsidRPr="00135BCD" w:rsidRDefault="00557E71" w:rsidP="00557E71">
            <w:pPr>
              <w:rPr>
                <w:rFonts w:ascii="Verdana" w:hAnsi="Verdana"/>
                <w:sz w:val="22"/>
                <w:szCs w:val="22"/>
              </w:rPr>
            </w:pPr>
            <w:r>
              <w:rPr>
                <w:rFonts w:ascii="Verdana" w:eastAsia="Calibri" w:hAnsi="Verdana"/>
                <w:bCs/>
                <w:sz w:val="22"/>
                <w:szCs w:val="22"/>
                <w:lang w:eastAsia="en-US"/>
              </w:rPr>
              <w:t>The ExA has are no landscape and visual questions at this point in the Examination.</w:t>
            </w:r>
          </w:p>
        </w:tc>
      </w:tr>
      <w:tr w:rsidR="00557E71" w:rsidRPr="00F374B0" w14:paraId="11198E4A" w14:textId="77777777" w:rsidTr="00866500">
        <w:tc>
          <w:tcPr>
            <w:tcW w:w="1807" w:type="dxa"/>
            <w:shd w:val="clear" w:color="auto" w:fill="D9D9D9" w:themeFill="background1" w:themeFillShade="D9"/>
            <w:vAlign w:val="center"/>
          </w:tcPr>
          <w:p w14:paraId="48F6F25C" w14:textId="77777777" w:rsidR="00557E71" w:rsidRPr="008B5005" w:rsidRDefault="00557E71"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44BC9128" w14:textId="72AD15C1" w:rsidR="00557E71" w:rsidRPr="00F374B0" w:rsidRDefault="00557E71" w:rsidP="00576732">
            <w:pPr>
              <w:keepNext/>
              <w:rPr>
                <w:rFonts w:ascii="Verdana" w:hAnsi="Verdana"/>
                <w:b/>
                <w:sz w:val="22"/>
                <w:szCs w:val="22"/>
              </w:rPr>
            </w:pPr>
            <w:r w:rsidRPr="0073456E">
              <w:rPr>
                <w:rFonts w:ascii="Verdana" w:hAnsi="Verdana"/>
                <w:b/>
                <w:sz w:val="28"/>
                <w:szCs w:val="28"/>
              </w:rPr>
              <w:t xml:space="preserve">Noise and </w:t>
            </w:r>
            <w:r w:rsidR="00702C03">
              <w:rPr>
                <w:rFonts w:ascii="Verdana" w:hAnsi="Verdana"/>
                <w:b/>
                <w:sz w:val="28"/>
                <w:szCs w:val="28"/>
              </w:rPr>
              <w:t>v</w:t>
            </w:r>
            <w:r w:rsidRPr="0073456E">
              <w:rPr>
                <w:rFonts w:ascii="Verdana" w:hAnsi="Verdana"/>
                <w:b/>
                <w:sz w:val="28"/>
                <w:szCs w:val="28"/>
              </w:rPr>
              <w:t>ibration</w:t>
            </w:r>
          </w:p>
        </w:tc>
      </w:tr>
      <w:tr w:rsidR="00A87665" w:rsidRPr="00A87665" w14:paraId="43B4E48E" w14:textId="77777777" w:rsidTr="00DF30AD">
        <w:tc>
          <w:tcPr>
            <w:tcW w:w="1807" w:type="dxa"/>
            <w:shd w:val="clear" w:color="auto" w:fill="auto"/>
          </w:tcPr>
          <w:p w14:paraId="0F1EC0A8" w14:textId="77777777" w:rsidR="00A87665" w:rsidRPr="00A87665" w:rsidRDefault="00A87665" w:rsidP="00A87665">
            <w:pPr>
              <w:pStyle w:val="ListParagraph"/>
              <w:numPr>
                <w:ilvl w:val="0"/>
                <w:numId w:val="19"/>
              </w:numPr>
              <w:ind w:hanging="698"/>
              <w:rPr>
                <w:rFonts w:ascii="Verdana" w:hAnsi="Verdana"/>
                <w:sz w:val="22"/>
                <w:szCs w:val="22"/>
              </w:rPr>
            </w:pPr>
          </w:p>
        </w:tc>
        <w:tc>
          <w:tcPr>
            <w:tcW w:w="2835" w:type="dxa"/>
            <w:shd w:val="clear" w:color="auto" w:fill="auto"/>
          </w:tcPr>
          <w:p w14:paraId="29D1B497" w14:textId="77777777" w:rsidR="00A87665" w:rsidRPr="00A87665" w:rsidRDefault="00A87665" w:rsidP="00A87665">
            <w:pPr>
              <w:ind w:left="22"/>
              <w:rPr>
                <w:rFonts w:ascii="Verdana" w:hAnsi="Verdana"/>
                <w:sz w:val="22"/>
                <w:szCs w:val="22"/>
              </w:rPr>
            </w:pPr>
            <w:r w:rsidRPr="00A87665">
              <w:rPr>
                <w:rFonts w:ascii="Verdana" w:hAnsi="Verdana"/>
                <w:sz w:val="22"/>
                <w:szCs w:val="22"/>
              </w:rPr>
              <w:t>PCC</w:t>
            </w:r>
          </w:p>
        </w:tc>
        <w:tc>
          <w:tcPr>
            <w:tcW w:w="9641" w:type="dxa"/>
            <w:shd w:val="clear" w:color="auto" w:fill="auto"/>
          </w:tcPr>
          <w:p w14:paraId="6D09CA3D" w14:textId="015C0511" w:rsidR="00A87665" w:rsidRPr="00A87665" w:rsidRDefault="00A87665" w:rsidP="00A87665">
            <w:pPr>
              <w:keepNext/>
              <w:rPr>
                <w:rFonts w:ascii="Verdana" w:hAnsi="Verdana"/>
                <w:sz w:val="22"/>
                <w:szCs w:val="22"/>
              </w:rPr>
            </w:pPr>
            <w:r w:rsidRPr="00A87665">
              <w:rPr>
                <w:rFonts w:ascii="Verdana" w:hAnsi="Verdana"/>
                <w:b/>
                <w:bCs/>
                <w:sz w:val="22"/>
                <w:szCs w:val="22"/>
              </w:rPr>
              <w:t>Definitions/</w:t>
            </w:r>
            <w:r w:rsidR="00337ACE">
              <w:rPr>
                <w:rFonts w:ascii="Verdana" w:hAnsi="Verdana"/>
                <w:b/>
                <w:bCs/>
                <w:sz w:val="22"/>
                <w:szCs w:val="22"/>
              </w:rPr>
              <w:t xml:space="preserve"> </w:t>
            </w:r>
            <w:r w:rsidRPr="00A87665">
              <w:rPr>
                <w:rFonts w:ascii="Verdana" w:hAnsi="Verdana"/>
                <w:b/>
                <w:bCs/>
                <w:sz w:val="22"/>
                <w:szCs w:val="22"/>
              </w:rPr>
              <w:t>Specification</w:t>
            </w:r>
          </w:p>
          <w:p w14:paraId="2BA067A5" w14:textId="77777777" w:rsidR="00A87665" w:rsidRPr="00A87665" w:rsidRDefault="00A87665" w:rsidP="00A87665">
            <w:pPr>
              <w:rPr>
                <w:rFonts w:ascii="Verdana" w:hAnsi="Verdana"/>
                <w:sz w:val="22"/>
                <w:szCs w:val="22"/>
              </w:rPr>
            </w:pPr>
            <w:r w:rsidRPr="00A87665">
              <w:rPr>
                <w:rFonts w:ascii="Verdana" w:hAnsi="Verdana"/>
                <w:sz w:val="22"/>
                <w:szCs w:val="22"/>
              </w:rPr>
              <w:t>Could PCC please provide definitions and further information as to the terms “TSM” and “CASC+” in respect of road surfacing?</w:t>
            </w:r>
          </w:p>
        </w:tc>
      </w:tr>
      <w:tr w:rsidR="00557E71" w:rsidRPr="00F374B0" w14:paraId="6254979E" w14:textId="77777777" w:rsidTr="00866500">
        <w:tc>
          <w:tcPr>
            <w:tcW w:w="1807" w:type="dxa"/>
            <w:shd w:val="clear" w:color="auto" w:fill="auto"/>
          </w:tcPr>
          <w:p w14:paraId="1C746FCC" w14:textId="77777777" w:rsidR="00557E71" w:rsidRPr="00E817F4" w:rsidRDefault="00557E71" w:rsidP="00557E71">
            <w:pPr>
              <w:pStyle w:val="ListParagraph"/>
              <w:numPr>
                <w:ilvl w:val="0"/>
                <w:numId w:val="19"/>
              </w:numPr>
              <w:ind w:hanging="698"/>
              <w:rPr>
                <w:rFonts w:ascii="Verdana" w:hAnsi="Verdana"/>
                <w:sz w:val="22"/>
                <w:szCs w:val="22"/>
              </w:rPr>
            </w:pPr>
          </w:p>
        </w:tc>
        <w:tc>
          <w:tcPr>
            <w:tcW w:w="2835" w:type="dxa"/>
            <w:shd w:val="clear" w:color="auto" w:fill="auto"/>
          </w:tcPr>
          <w:p w14:paraId="48AE90E7" w14:textId="5758E5FE" w:rsidR="00557E71" w:rsidRPr="00F374B0"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1B5EDB4B" w14:textId="77777777" w:rsidR="00557E71" w:rsidRDefault="00557E71" w:rsidP="00557E71">
            <w:pPr>
              <w:keepNext/>
              <w:ind w:left="28"/>
              <w:rPr>
                <w:rFonts w:ascii="Verdana" w:hAnsi="Verdana"/>
                <w:bCs/>
                <w:sz w:val="22"/>
                <w:szCs w:val="22"/>
              </w:rPr>
            </w:pPr>
            <w:r>
              <w:rPr>
                <w:rFonts w:ascii="Verdana" w:hAnsi="Verdana"/>
                <w:b/>
                <w:sz w:val="22"/>
                <w:szCs w:val="22"/>
              </w:rPr>
              <w:t>Road surfacing</w:t>
            </w:r>
          </w:p>
          <w:p w14:paraId="051530B1" w14:textId="337703EC" w:rsidR="00557E71" w:rsidRPr="00A63BA7" w:rsidRDefault="00557E71" w:rsidP="00557E71">
            <w:pPr>
              <w:rPr>
                <w:rFonts w:ascii="Verdana" w:hAnsi="Verdana"/>
                <w:sz w:val="22"/>
                <w:szCs w:val="22"/>
              </w:rPr>
            </w:pPr>
            <w:r w:rsidRPr="00A63BA7">
              <w:rPr>
                <w:rFonts w:ascii="Verdana" w:hAnsi="Verdana"/>
                <w:bCs/>
                <w:sz w:val="22"/>
                <w:szCs w:val="22"/>
              </w:rPr>
              <w:t>In its response to ExQ1.9.5</w:t>
            </w:r>
            <w:r w:rsidR="00C55FF6">
              <w:rPr>
                <w:rFonts w:ascii="Verdana" w:hAnsi="Verdana"/>
                <w:bCs/>
                <w:sz w:val="22"/>
                <w:szCs w:val="22"/>
              </w:rPr>
              <w:t xml:space="preserve"> [REP2</w:t>
            </w:r>
            <w:r w:rsidR="00C55FF6">
              <w:rPr>
                <w:rFonts w:ascii="Verdana" w:hAnsi="Verdana"/>
                <w:bCs/>
                <w:sz w:val="22"/>
                <w:szCs w:val="22"/>
              </w:rPr>
              <w:noBreakHyphen/>
              <w:t>067]</w:t>
            </w:r>
            <w:r w:rsidRPr="00A63BA7">
              <w:rPr>
                <w:rFonts w:ascii="Verdana" w:hAnsi="Verdana"/>
                <w:bCs/>
                <w:sz w:val="22"/>
                <w:szCs w:val="22"/>
              </w:rPr>
              <w:t xml:space="preserve"> PCC indicated the use of TSM or CASC+ road surfacing. </w:t>
            </w:r>
          </w:p>
          <w:p w14:paraId="33DC8C4B" w14:textId="656225F1" w:rsidR="00557E71" w:rsidRPr="00282AFF" w:rsidRDefault="00557E71" w:rsidP="00557E71">
            <w:pPr>
              <w:pStyle w:val="ListParagraph"/>
              <w:numPr>
                <w:ilvl w:val="0"/>
                <w:numId w:val="24"/>
              </w:numPr>
              <w:rPr>
                <w:rFonts w:ascii="Verdana" w:hAnsi="Verdana"/>
                <w:sz w:val="22"/>
                <w:szCs w:val="22"/>
              </w:rPr>
            </w:pPr>
            <w:r w:rsidRPr="00282AFF">
              <w:rPr>
                <w:rFonts w:ascii="Verdana" w:hAnsi="Verdana"/>
                <w:sz w:val="22"/>
                <w:szCs w:val="22"/>
              </w:rPr>
              <w:t>Could</w:t>
            </w:r>
            <w:r>
              <w:rPr>
                <w:rFonts w:ascii="Verdana" w:hAnsi="Verdana"/>
                <w:bCs/>
                <w:sz w:val="22"/>
                <w:szCs w:val="22"/>
              </w:rPr>
              <w:t xml:space="preserve"> the </w:t>
            </w:r>
            <w:r w:rsidRPr="00282AFF">
              <w:rPr>
                <w:rFonts w:ascii="Verdana" w:hAnsi="Verdana"/>
                <w:sz w:val="22"/>
                <w:szCs w:val="22"/>
              </w:rPr>
              <w:t>Applicant please give its response to this suggestion</w:t>
            </w:r>
            <w:r>
              <w:rPr>
                <w:rFonts w:ascii="Verdana" w:hAnsi="Verdana"/>
                <w:sz w:val="22"/>
                <w:szCs w:val="22"/>
              </w:rPr>
              <w:t>?</w:t>
            </w:r>
          </w:p>
          <w:p w14:paraId="6C004B45" w14:textId="15DF578D" w:rsidR="00557E71" w:rsidRPr="00340455" w:rsidRDefault="00557E71" w:rsidP="00557E71">
            <w:pPr>
              <w:pStyle w:val="ListParagraph"/>
              <w:numPr>
                <w:ilvl w:val="0"/>
                <w:numId w:val="24"/>
              </w:numPr>
              <w:rPr>
                <w:rFonts w:ascii="Verdana" w:hAnsi="Verdana"/>
                <w:bCs/>
                <w:sz w:val="22"/>
                <w:szCs w:val="22"/>
              </w:rPr>
            </w:pPr>
            <w:r w:rsidRPr="00282AFF">
              <w:rPr>
                <w:rFonts w:ascii="Verdana" w:hAnsi="Verdana"/>
                <w:sz w:val="22"/>
                <w:szCs w:val="22"/>
              </w:rPr>
              <w:t>Could the Applicant</w:t>
            </w:r>
            <w:r>
              <w:rPr>
                <w:rFonts w:ascii="Verdana" w:hAnsi="Verdana"/>
                <w:bCs/>
                <w:sz w:val="22"/>
                <w:szCs w:val="22"/>
              </w:rPr>
              <w:t xml:space="preserve"> please explain how the use of the proposed surfacing is to be secured? (This request relates not just to that used for side roads, but on those roads which will become the responsibility of the undertaker).</w:t>
            </w:r>
          </w:p>
        </w:tc>
      </w:tr>
      <w:tr w:rsidR="00557E71" w:rsidRPr="00F374B0" w14:paraId="08671C9C" w14:textId="77777777" w:rsidTr="00866500">
        <w:tc>
          <w:tcPr>
            <w:tcW w:w="1807" w:type="dxa"/>
            <w:shd w:val="clear" w:color="auto" w:fill="D9D9D9" w:themeFill="background1" w:themeFillShade="D9"/>
            <w:vAlign w:val="center"/>
          </w:tcPr>
          <w:p w14:paraId="39A6C846" w14:textId="77777777" w:rsidR="00557E71" w:rsidRPr="008B5005" w:rsidRDefault="00557E71"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4E5E0809" w14:textId="77777777" w:rsidR="00557E71" w:rsidRPr="00F374B0" w:rsidRDefault="00557E71" w:rsidP="00576732">
            <w:pPr>
              <w:keepNext/>
              <w:rPr>
                <w:rFonts w:ascii="Verdana" w:hAnsi="Verdana"/>
                <w:b/>
                <w:sz w:val="22"/>
                <w:szCs w:val="22"/>
              </w:rPr>
            </w:pPr>
            <w:r w:rsidRPr="0073456E">
              <w:rPr>
                <w:rFonts w:ascii="Verdana" w:hAnsi="Verdana"/>
                <w:b/>
                <w:sz w:val="28"/>
                <w:szCs w:val="28"/>
              </w:rPr>
              <w:t>Socio-economic effects</w:t>
            </w:r>
          </w:p>
        </w:tc>
      </w:tr>
      <w:tr w:rsidR="00557E71" w:rsidRPr="00F374B0" w14:paraId="38AC0B09" w14:textId="77777777" w:rsidTr="00866500">
        <w:tc>
          <w:tcPr>
            <w:tcW w:w="1807" w:type="dxa"/>
            <w:shd w:val="clear" w:color="auto" w:fill="auto"/>
          </w:tcPr>
          <w:p w14:paraId="76C15041" w14:textId="77777777" w:rsidR="00557E71" w:rsidRPr="00E817F4" w:rsidRDefault="00557E71" w:rsidP="00557E71">
            <w:pPr>
              <w:pStyle w:val="ListParagraph"/>
              <w:numPr>
                <w:ilvl w:val="0"/>
                <w:numId w:val="20"/>
              </w:numPr>
              <w:ind w:hanging="698"/>
              <w:rPr>
                <w:rFonts w:ascii="Verdana" w:hAnsi="Verdana"/>
                <w:sz w:val="22"/>
                <w:szCs w:val="22"/>
              </w:rPr>
            </w:pPr>
          </w:p>
        </w:tc>
        <w:tc>
          <w:tcPr>
            <w:tcW w:w="2835" w:type="dxa"/>
            <w:shd w:val="clear" w:color="auto" w:fill="auto"/>
          </w:tcPr>
          <w:p w14:paraId="7130C7AB" w14:textId="4371CFD5" w:rsidR="00557E71" w:rsidRDefault="00557E71" w:rsidP="00557E71">
            <w:pPr>
              <w:rPr>
                <w:rFonts w:ascii="Verdana" w:hAnsi="Verdana"/>
                <w:sz w:val="22"/>
                <w:szCs w:val="22"/>
              </w:rPr>
            </w:pPr>
            <w:r>
              <w:rPr>
                <w:rFonts w:ascii="Verdana" w:hAnsi="Verdana"/>
                <w:sz w:val="22"/>
                <w:szCs w:val="22"/>
              </w:rPr>
              <w:t>Sutton Parish Council</w:t>
            </w:r>
          </w:p>
        </w:tc>
        <w:tc>
          <w:tcPr>
            <w:tcW w:w="9641" w:type="dxa"/>
            <w:shd w:val="clear" w:color="auto" w:fill="auto"/>
          </w:tcPr>
          <w:p w14:paraId="77203851" w14:textId="77777777" w:rsidR="00557E71" w:rsidRDefault="00557E71" w:rsidP="00512A64">
            <w:pPr>
              <w:keepNext/>
              <w:ind w:left="28"/>
              <w:rPr>
                <w:rFonts w:ascii="Verdana" w:hAnsi="Verdana"/>
                <w:bCs/>
                <w:sz w:val="22"/>
                <w:szCs w:val="22"/>
              </w:rPr>
            </w:pPr>
            <w:r>
              <w:rPr>
                <w:rFonts w:ascii="Verdana" w:hAnsi="Verdana"/>
                <w:b/>
                <w:sz w:val="22"/>
                <w:szCs w:val="22"/>
              </w:rPr>
              <w:t>Sutton Drift</w:t>
            </w:r>
          </w:p>
          <w:p w14:paraId="7C0721E3" w14:textId="1F8E7D0C" w:rsidR="00557E71" w:rsidRPr="00557E71" w:rsidRDefault="00557E71" w:rsidP="00557E71">
            <w:pPr>
              <w:rPr>
                <w:rFonts w:ascii="Verdana" w:hAnsi="Verdana"/>
                <w:bCs/>
                <w:sz w:val="22"/>
                <w:szCs w:val="22"/>
              </w:rPr>
            </w:pPr>
            <w:r>
              <w:rPr>
                <w:rFonts w:ascii="Verdana" w:hAnsi="Verdana"/>
                <w:bCs/>
                <w:sz w:val="22"/>
                <w:szCs w:val="22"/>
              </w:rPr>
              <w:t xml:space="preserve">Could Sutton Parish Council please provide any formal minutes </w:t>
            </w:r>
            <w:r w:rsidR="00F12FC8">
              <w:rPr>
                <w:rFonts w:ascii="Verdana" w:hAnsi="Verdana"/>
                <w:bCs/>
                <w:sz w:val="22"/>
                <w:szCs w:val="22"/>
              </w:rPr>
              <w:t xml:space="preserve">of the Council </w:t>
            </w:r>
            <w:r>
              <w:rPr>
                <w:rFonts w:ascii="Verdana" w:hAnsi="Verdana"/>
                <w:bCs/>
                <w:sz w:val="22"/>
                <w:szCs w:val="22"/>
              </w:rPr>
              <w:t xml:space="preserve">it has supporting the </w:t>
            </w:r>
            <w:r w:rsidR="00D30C71">
              <w:rPr>
                <w:rFonts w:ascii="Verdana" w:hAnsi="Verdana"/>
                <w:bCs/>
                <w:sz w:val="22"/>
                <w:szCs w:val="22"/>
              </w:rPr>
              <w:t xml:space="preserve">restriction of Sutton Drift so as </w:t>
            </w:r>
            <w:r w:rsidR="003E5520">
              <w:rPr>
                <w:rFonts w:ascii="Verdana" w:hAnsi="Verdana"/>
                <w:bCs/>
                <w:sz w:val="22"/>
                <w:szCs w:val="22"/>
              </w:rPr>
              <w:t xml:space="preserve">it would </w:t>
            </w:r>
            <w:r w:rsidR="00D30C71">
              <w:rPr>
                <w:rFonts w:ascii="Verdana" w:hAnsi="Verdana"/>
                <w:bCs/>
                <w:sz w:val="22"/>
                <w:szCs w:val="22"/>
              </w:rPr>
              <w:t>no longer be a highway open to all traffic.</w:t>
            </w:r>
          </w:p>
        </w:tc>
      </w:tr>
      <w:tr w:rsidR="00557E71" w:rsidRPr="00F374B0" w14:paraId="4DCBA522" w14:textId="77777777" w:rsidTr="00866500">
        <w:tc>
          <w:tcPr>
            <w:tcW w:w="1807" w:type="dxa"/>
            <w:shd w:val="clear" w:color="auto" w:fill="D9D9D9" w:themeFill="background1" w:themeFillShade="D9"/>
            <w:vAlign w:val="center"/>
          </w:tcPr>
          <w:p w14:paraId="0E2FD2AC" w14:textId="30FE6A9C" w:rsidR="00557E71" w:rsidRPr="008B5005" w:rsidRDefault="00557E71"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5BB1C47C" w14:textId="6E370DFF" w:rsidR="00557E71" w:rsidRPr="0073456E" w:rsidRDefault="00557E71" w:rsidP="00576732">
            <w:pPr>
              <w:keepNext/>
              <w:rPr>
                <w:rFonts w:ascii="Verdana" w:hAnsi="Verdana"/>
                <w:b/>
                <w:sz w:val="28"/>
                <w:szCs w:val="28"/>
              </w:rPr>
            </w:pPr>
            <w:r w:rsidRPr="0073456E">
              <w:rPr>
                <w:rFonts w:ascii="Verdana" w:hAnsi="Verdana"/>
                <w:b/>
                <w:sz w:val="28"/>
                <w:szCs w:val="28"/>
              </w:rPr>
              <w:t xml:space="preserve">Traffic and </w:t>
            </w:r>
            <w:r w:rsidR="00702C03">
              <w:rPr>
                <w:rFonts w:ascii="Verdana" w:hAnsi="Verdana"/>
                <w:b/>
                <w:sz w:val="28"/>
                <w:szCs w:val="28"/>
              </w:rPr>
              <w:t>t</w:t>
            </w:r>
            <w:r w:rsidRPr="0073456E">
              <w:rPr>
                <w:rFonts w:ascii="Verdana" w:hAnsi="Verdana"/>
                <w:b/>
                <w:sz w:val="28"/>
                <w:szCs w:val="28"/>
              </w:rPr>
              <w:t>ransport</w:t>
            </w:r>
          </w:p>
        </w:tc>
      </w:tr>
      <w:tr w:rsidR="00557E71" w:rsidRPr="00F374B0" w14:paraId="369F0EC1" w14:textId="77777777" w:rsidTr="00866500">
        <w:tc>
          <w:tcPr>
            <w:tcW w:w="1807" w:type="dxa"/>
            <w:shd w:val="clear" w:color="auto" w:fill="auto"/>
          </w:tcPr>
          <w:p w14:paraId="188AEC42" w14:textId="2FAE6ED7" w:rsidR="00557E71" w:rsidRPr="00862A66" w:rsidRDefault="00557E71" w:rsidP="00557E71">
            <w:pPr>
              <w:pStyle w:val="ListParagraph"/>
              <w:numPr>
                <w:ilvl w:val="0"/>
                <w:numId w:val="21"/>
              </w:numPr>
              <w:ind w:hanging="698"/>
              <w:rPr>
                <w:rFonts w:ascii="Verdana" w:hAnsi="Verdana"/>
                <w:sz w:val="22"/>
                <w:szCs w:val="22"/>
              </w:rPr>
            </w:pPr>
          </w:p>
        </w:tc>
        <w:tc>
          <w:tcPr>
            <w:tcW w:w="2835" w:type="dxa"/>
            <w:shd w:val="clear" w:color="auto" w:fill="auto"/>
          </w:tcPr>
          <w:p w14:paraId="296BE50D" w14:textId="765FA0B9" w:rsidR="00557E71" w:rsidRPr="00F374B0"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11858DFF" w14:textId="77777777" w:rsidR="00557E71" w:rsidRDefault="00557E71" w:rsidP="00512A64">
            <w:pPr>
              <w:keepNext/>
              <w:ind w:left="28"/>
              <w:rPr>
                <w:rFonts w:ascii="Verdana" w:hAnsi="Verdana"/>
                <w:sz w:val="22"/>
                <w:szCs w:val="22"/>
              </w:rPr>
            </w:pPr>
            <w:r w:rsidRPr="00512A64">
              <w:rPr>
                <w:rFonts w:ascii="Verdana" w:hAnsi="Verdana"/>
                <w:b/>
                <w:sz w:val="22"/>
                <w:szCs w:val="22"/>
              </w:rPr>
              <w:t>Stopping</w:t>
            </w:r>
            <w:r>
              <w:rPr>
                <w:rFonts w:ascii="Verdana" w:hAnsi="Verdana"/>
                <w:b/>
                <w:bCs/>
                <w:sz w:val="22"/>
                <w:szCs w:val="22"/>
              </w:rPr>
              <w:t xml:space="preserve"> up of Upton Road south of Lower Lodge Farm</w:t>
            </w:r>
          </w:p>
          <w:p w14:paraId="24930121" w14:textId="04165A12" w:rsidR="00557E71" w:rsidRPr="00803BF5" w:rsidRDefault="00557E71" w:rsidP="00557E71">
            <w:pPr>
              <w:rPr>
                <w:rFonts w:ascii="Verdana" w:hAnsi="Verdana"/>
                <w:sz w:val="22"/>
                <w:szCs w:val="22"/>
              </w:rPr>
            </w:pPr>
            <w:r>
              <w:rPr>
                <w:rFonts w:ascii="Verdana" w:hAnsi="Verdana"/>
                <w:sz w:val="22"/>
                <w:szCs w:val="22"/>
              </w:rPr>
              <w:t xml:space="preserve">The Applicant indicates that alternative provision is to be made via the Wansford NMU underpass. Could the Applicant please set out the distances that a WCH would have to travel from Lower Lodge Farm to the existing junction of the A47 with Sutton Heath Road, in both the existing and proposed scenarios. The routes should also be shown on a plan to an Ordnance Survey base. </w:t>
            </w:r>
          </w:p>
        </w:tc>
      </w:tr>
      <w:tr w:rsidR="00557E71" w:rsidRPr="00F374B0" w14:paraId="6903C833" w14:textId="77777777" w:rsidTr="00866500">
        <w:tc>
          <w:tcPr>
            <w:tcW w:w="1807" w:type="dxa"/>
            <w:shd w:val="clear" w:color="auto" w:fill="auto"/>
          </w:tcPr>
          <w:p w14:paraId="4F57CB3C" w14:textId="77777777" w:rsidR="00557E71" w:rsidRPr="00862A66" w:rsidRDefault="00557E71" w:rsidP="00557E71">
            <w:pPr>
              <w:pStyle w:val="ListParagraph"/>
              <w:numPr>
                <w:ilvl w:val="0"/>
                <w:numId w:val="21"/>
              </w:numPr>
              <w:ind w:hanging="698"/>
              <w:rPr>
                <w:rFonts w:ascii="Verdana" w:hAnsi="Verdana"/>
                <w:sz w:val="22"/>
                <w:szCs w:val="22"/>
              </w:rPr>
            </w:pPr>
          </w:p>
        </w:tc>
        <w:tc>
          <w:tcPr>
            <w:tcW w:w="2835" w:type="dxa"/>
            <w:shd w:val="clear" w:color="auto" w:fill="auto"/>
          </w:tcPr>
          <w:p w14:paraId="761CA851" w14:textId="144402A6" w:rsidR="00557E71" w:rsidRPr="00F374B0"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6E44DC04" w14:textId="77777777" w:rsidR="00557E71" w:rsidRDefault="00557E71" w:rsidP="00512A64">
            <w:pPr>
              <w:keepNext/>
              <w:ind w:left="28"/>
              <w:rPr>
                <w:rFonts w:ascii="Verdana" w:hAnsi="Verdana"/>
                <w:sz w:val="22"/>
                <w:szCs w:val="22"/>
              </w:rPr>
            </w:pPr>
            <w:r w:rsidRPr="00512A64">
              <w:rPr>
                <w:rFonts w:ascii="Verdana" w:hAnsi="Verdana"/>
                <w:b/>
                <w:sz w:val="22"/>
                <w:szCs w:val="22"/>
              </w:rPr>
              <w:t>Wansford</w:t>
            </w:r>
            <w:r>
              <w:rPr>
                <w:rFonts w:ascii="Verdana" w:hAnsi="Verdana"/>
                <w:b/>
                <w:bCs/>
                <w:sz w:val="22"/>
                <w:szCs w:val="22"/>
              </w:rPr>
              <w:t xml:space="preserve"> roundabouts</w:t>
            </w:r>
          </w:p>
          <w:p w14:paraId="604BD989" w14:textId="7CE0F10C" w:rsidR="00557E71" w:rsidRDefault="00557E71" w:rsidP="00557E71">
            <w:pPr>
              <w:rPr>
                <w:rFonts w:ascii="Verdana" w:hAnsi="Verdana"/>
                <w:sz w:val="22"/>
                <w:szCs w:val="22"/>
              </w:rPr>
            </w:pPr>
            <w:r>
              <w:rPr>
                <w:rFonts w:ascii="Verdana" w:hAnsi="Verdana"/>
                <w:sz w:val="22"/>
                <w:szCs w:val="22"/>
              </w:rPr>
              <w:t xml:space="preserve">In </w:t>
            </w:r>
            <w:r w:rsidR="00255E70">
              <w:rPr>
                <w:rFonts w:ascii="Verdana" w:hAnsi="Verdana"/>
                <w:sz w:val="22"/>
                <w:szCs w:val="22"/>
              </w:rPr>
              <w:t xml:space="preserve">the Applicant’s </w:t>
            </w:r>
            <w:r>
              <w:rPr>
                <w:rFonts w:ascii="Verdana" w:hAnsi="Verdana"/>
                <w:sz w:val="22"/>
                <w:szCs w:val="22"/>
              </w:rPr>
              <w:t xml:space="preserve">response to </w:t>
            </w:r>
            <w:r w:rsidR="005F7F7A">
              <w:rPr>
                <w:rFonts w:ascii="Verdana" w:hAnsi="Verdana"/>
                <w:sz w:val="22"/>
                <w:szCs w:val="22"/>
              </w:rPr>
              <w:t>RR</w:t>
            </w:r>
            <w:r>
              <w:rPr>
                <w:rFonts w:ascii="Verdana" w:hAnsi="Verdana"/>
                <w:sz w:val="22"/>
                <w:szCs w:val="22"/>
              </w:rPr>
              <w:t xml:space="preserve"> [REP1-010] Common Response D indicates:</w:t>
            </w:r>
          </w:p>
          <w:p w14:paraId="41303A50" w14:textId="7239D5B8" w:rsidR="00557E71" w:rsidRDefault="00557E71" w:rsidP="00557E71">
            <w:pPr>
              <w:pStyle w:val="ListParagraph"/>
              <w:numPr>
                <w:ilvl w:val="0"/>
                <w:numId w:val="27"/>
              </w:numPr>
              <w:rPr>
                <w:rFonts w:ascii="Verdana" w:hAnsi="Verdana"/>
                <w:sz w:val="22"/>
                <w:szCs w:val="22"/>
              </w:rPr>
            </w:pPr>
            <w:r>
              <w:rPr>
                <w:rFonts w:ascii="Verdana" w:hAnsi="Verdana"/>
                <w:sz w:val="22"/>
                <w:szCs w:val="22"/>
              </w:rPr>
              <w:t xml:space="preserve">“a </w:t>
            </w:r>
            <w:r w:rsidRPr="00A81CD4">
              <w:rPr>
                <w:rFonts w:ascii="Verdana" w:hAnsi="Verdana"/>
                <w:bCs/>
                <w:sz w:val="22"/>
                <w:szCs w:val="22"/>
              </w:rPr>
              <w:t>transport</w:t>
            </w:r>
            <w:r>
              <w:rPr>
                <w:rFonts w:ascii="Verdana" w:hAnsi="Verdana"/>
                <w:sz w:val="22"/>
                <w:szCs w:val="22"/>
              </w:rPr>
              <w:t xml:space="preserve"> modelling junction signalisation assessment has been undertaken”. Could this please be provided?</w:t>
            </w:r>
          </w:p>
          <w:p w14:paraId="44721E5E" w14:textId="6B4CB184" w:rsidR="00557E71" w:rsidRPr="00DB3BF0" w:rsidRDefault="00557E71" w:rsidP="00557E71">
            <w:pPr>
              <w:pStyle w:val="ListParagraph"/>
              <w:numPr>
                <w:ilvl w:val="0"/>
                <w:numId w:val="27"/>
              </w:numPr>
              <w:rPr>
                <w:rFonts w:ascii="Verdana" w:hAnsi="Verdana"/>
                <w:sz w:val="22"/>
                <w:szCs w:val="22"/>
              </w:rPr>
            </w:pPr>
            <w:r>
              <w:rPr>
                <w:rFonts w:ascii="Verdana" w:hAnsi="Verdana"/>
                <w:sz w:val="22"/>
                <w:szCs w:val="22"/>
              </w:rPr>
              <w:lastRenderedPageBreak/>
              <w:t>“consideration was given to the opening of two lanes westbound between the Wansford eastern and western roundabouts. However, a safety review undertaken did identify the two free flow lanes on the approach to the western roundabout increased the risk of collisions at the western roundabout”. Could a copy of the review please be provided?</w:t>
            </w:r>
          </w:p>
        </w:tc>
      </w:tr>
      <w:tr w:rsidR="00557E71" w:rsidRPr="00F374B0" w14:paraId="333BA70D" w14:textId="77777777" w:rsidTr="00866500">
        <w:tc>
          <w:tcPr>
            <w:tcW w:w="1807" w:type="dxa"/>
            <w:shd w:val="clear" w:color="auto" w:fill="auto"/>
          </w:tcPr>
          <w:p w14:paraId="47012F34" w14:textId="77777777" w:rsidR="00557E71" w:rsidRPr="00862A66" w:rsidRDefault="00557E71" w:rsidP="00557E71">
            <w:pPr>
              <w:pStyle w:val="ListParagraph"/>
              <w:numPr>
                <w:ilvl w:val="0"/>
                <w:numId w:val="21"/>
              </w:numPr>
              <w:ind w:hanging="698"/>
              <w:rPr>
                <w:rFonts w:ascii="Verdana" w:hAnsi="Verdana"/>
                <w:sz w:val="22"/>
                <w:szCs w:val="22"/>
              </w:rPr>
            </w:pPr>
          </w:p>
        </w:tc>
        <w:tc>
          <w:tcPr>
            <w:tcW w:w="2835" w:type="dxa"/>
            <w:shd w:val="clear" w:color="auto" w:fill="auto"/>
          </w:tcPr>
          <w:p w14:paraId="137CAA78" w14:textId="5A30D96A" w:rsidR="00557E71"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0B090FB9" w14:textId="77777777" w:rsidR="00557E71" w:rsidRDefault="00557E71" w:rsidP="00512A64">
            <w:pPr>
              <w:keepNext/>
              <w:ind w:left="28"/>
              <w:rPr>
                <w:rFonts w:ascii="Verdana" w:hAnsi="Verdana"/>
                <w:sz w:val="22"/>
                <w:szCs w:val="22"/>
              </w:rPr>
            </w:pPr>
            <w:r w:rsidRPr="00512A64">
              <w:rPr>
                <w:rFonts w:ascii="Verdana" w:hAnsi="Verdana"/>
                <w:b/>
                <w:sz w:val="22"/>
                <w:szCs w:val="22"/>
              </w:rPr>
              <w:t>Wansford</w:t>
            </w:r>
            <w:r>
              <w:rPr>
                <w:rFonts w:ascii="Verdana" w:hAnsi="Verdana"/>
                <w:b/>
                <w:bCs/>
                <w:sz w:val="22"/>
                <w:szCs w:val="22"/>
              </w:rPr>
              <w:t xml:space="preserve"> west roundabout</w:t>
            </w:r>
          </w:p>
          <w:p w14:paraId="30F90324" w14:textId="77777777" w:rsidR="00557E71" w:rsidRDefault="00557E71" w:rsidP="005C0ED6">
            <w:pPr>
              <w:pStyle w:val="ListParagraph"/>
              <w:numPr>
                <w:ilvl w:val="0"/>
                <w:numId w:val="33"/>
              </w:numPr>
              <w:rPr>
                <w:rFonts w:ascii="Verdana" w:hAnsi="Verdana"/>
                <w:sz w:val="22"/>
                <w:szCs w:val="22"/>
              </w:rPr>
            </w:pPr>
            <w:r>
              <w:rPr>
                <w:rFonts w:ascii="Verdana" w:hAnsi="Verdana"/>
                <w:sz w:val="22"/>
                <w:szCs w:val="22"/>
              </w:rPr>
              <w:t>Could the Applicant please provide a detailed drawing of the junction as to how the proposed “upgrade cycle crossing” is to be utilised given the lack of cycle lanes or similar facilities on any of the four arms of the roundabout?</w:t>
            </w:r>
          </w:p>
          <w:p w14:paraId="30A4897F" w14:textId="5E177FB2" w:rsidR="00B27BD5" w:rsidRPr="00922B4C" w:rsidRDefault="00B27BD5" w:rsidP="005C0ED6">
            <w:pPr>
              <w:pStyle w:val="ListParagraph"/>
              <w:numPr>
                <w:ilvl w:val="0"/>
                <w:numId w:val="33"/>
              </w:numPr>
              <w:rPr>
                <w:rFonts w:ascii="Verdana" w:hAnsi="Verdana"/>
                <w:sz w:val="22"/>
                <w:szCs w:val="22"/>
              </w:rPr>
            </w:pPr>
            <w:r>
              <w:rPr>
                <w:rFonts w:ascii="Verdana" w:hAnsi="Verdana"/>
                <w:sz w:val="22"/>
                <w:szCs w:val="22"/>
              </w:rPr>
              <w:t xml:space="preserve">It is also stated that there is only one access lane to the Wansford west roundabout. However, on the ground two lanes are indicated at the </w:t>
            </w:r>
            <w:r w:rsidR="005C0ED6">
              <w:rPr>
                <w:rFonts w:ascii="Verdana" w:hAnsi="Verdana"/>
                <w:sz w:val="22"/>
                <w:szCs w:val="22"/>
              </w:rPr>
              <w:t>access point. Could the Applicant please clarify the proposals in this regard.</w:t>
            </w:r>
          </w:p>
        </w:tc>
      </w:tr>
      <w:tr w:rsidR="00557E71" w:rsidRPr="00F374B0" w14:paraId="3685844F" w14:textId="77777777" w:rsidTr="00866500">
        <w:tc>
          <w:tcPr>
            <w:tcW w:w="1807" w:type="dxa"/>
            <w:shd w:val="clear" w:color="auto" w:fill="auto"/>
          </w:tcPr>
          <w:p w14:paraId="1A14015B" w14:textId="77777777" w:rsidR="00557E71" w:rsidRPr="00862A66" w:rsidRDefault="00557E71" w:rsidP="00557E71">
            <w:pPr>
              <w:pStyle w:val="ListParagraph"/>
              <w:numPr>
                <w:ilvl w:val="0"/>
                <w:numId w:val="21"/>
              </w:numPr>
              <w:ind w:hanging="698"/>
              <w:rPr>
                <w:rFonts w:ascii="Verdana" w:hAnsi="Verdana"/>
                <w:sz w:val="22"/>
                <w:szCs w:val="22"/>
              </w:rPr>
            </w:pPr>
          </w:p>
        </w:tc>
        <w:tc>
          <w:tcPr>
            <w:tcW w:w="2835" w:type="dxa"/>
            <w:shd w:val="clear" w:color="auto" w:fill="auto"/>
          </w:tcPr>
          <w:p w14:paraId="0C84C572" w14:textId="7C9248D4" w:rsidR="00557E71" w:rsidRPr="00F374B0"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72087867" w14:textId="77777777" w:rsidR="00557E71" w:rsidRDefault="00557E71" w:rsidP="00512A64">
            <w:pPr>
              <w:keepNext/>
              <w:ind w:left="28"/>
              <w:rPr>
                <w:rFonts w:ascii="Verdana" w:hAnsi="Verdana"/>
                <w:b/>
                <w:bCs/>
                <w:sz w:val="22"/>
                <w:szCs w:val="22"/>
              </w:rPr>
            </w:pPr>
            <w:r>
              <w:rPr>
                <w:rFonts w:ascii="Verdana" w:hAnsi="Verdana"/>
                <w:b/>
                <w:bCs/>
                <w:sz w:val="22"/>
                <w:szCs w:val="22"/>
              </w:rPr>
              <w:t xml:space="preserve">Old </w:t>
            </w:r>
            <w:r w:rsidRPr="00512A64">
              <w:rPr>
                <w:rFonts w:ascii="Verdana" w:hAnsi="Verdana"/>
                <w:b/>
                <w:sz w:val="22"/>
                <w:szCs w:val="22"/>
              </w:rPr>
              <w:t>North</w:t>
            </w:r>
            <w:r>
              <w:rPr>
                <w:rFonts w:ascii="Verdana" w:hAnsi="Verdana"/>
                <w:b/>
                <w:bCs/>
                <w:sz w:val="22"/>
                <w:szCs w:val="22"/>
              </w:rPr>
              <w:t xml:space="preserve"> Road (&amp; Thackers Close) to A1/A47 Slip Road Junction Safety</w:t>
            </w:r>
          </w:p>
          <w:p w14:paraId="5C976188" w14:textId="5CB50667" w:rsidR="00557E71" w:rsidRPr="00A33284" w:rsidRDefault="00557E71" w:rsidP="006A0A73">
            <w:pPr>
              <w:rPr>
                <w:rFonts w:ascii="Verdana" w:hAnsi="Verdana"/>
                <w:b/>
                <w:bCs/>
                <w:sz w:val="22"/>
                <w:szCs w:val="22"/>
              </w:rPr>
            </w:pPr>
            <w:r>
              <w:rPr>
                <w:rFonts w:ascii="Verdana" w:hAnsi="Verdana"/>
                <w:sz w:val="22"/>
                <w:szCs w:val="22"/>
              </w:rPr>
              <w:t xml:space="preserve">In its response to </w:t>
            </w:r>
            <w:r w:rsidR="005F7F7A">
              <w:rPr>
                <w:rFonts w:ascii="Verdana" w:hAnsi="Verdana"/>
                <w:sz w:val="22"/>
                <w:szCs w:val="22"/>
              </w:rPr>
              <w:t>RR</w:t>
            </w:r>
            <w:r>
              <w:rPr>
                <w:rFonts w:ascii="Verdana" w:hAnsi="Verdana"/>
                <w:sz w:val="22"/>
                <w:szCs w:val="22"/>
              </w:rPr>
              <w:t xml:space="preserve"> [REP1-010] Common Response D the Applicant indicates “Consideration was given to widening the northbound offslip from the A1 to two lanes to reduce queue lengths at this location. However, a review of this proposal by the Operational Road Safety team highlighted a greater level of risk for the Old North Road junction </w:t>
            </w:r>
            <w:r w:rsidR="00E07F30">
              <w:rPr>
                <w:rFonts w:ascii="Verdana" w:hAnsi="Verdana"/>
                <w:sz w:val="22"/>
                <w:szCs w:val="22"/>
              </w:rPr>
              <w:t xml:space="preserve">users </w:t>
            </w:r>
            <w:r>
              <w:rPr>
                <w:rFonts w:ascii="Verdana" w:hAnsi="Verdana"/>
                <w:sz w:val="22"/>
                <w:szCs w:val="22"/>
              </w:rPr>
              <w:t>who would be required to cross an additional lane of traffic”. Could a copy of the review please be provided?</w:t>
            </w:r>
          </w:p>
        </w:tc>
      </w:tr>
      <w:tr w:rsidR="00557E71" w:rsidRPr="00F374B0" w14:paraId="66CD82F3" w14:textId="77777777" w:rsidTr="00866500">
        <w:tc>
          <w:tcPr>
            <w:tcW w:w="1807" w:type="dxa"/>
            <w:shd w:val="clear" w:color="auto" w:fill="D9D9D9" w:themeFill="background1" w:themeFillShade="D9"/>
            <w:vAlign w:val="center"/>
          </w:tcPr>
          <w:p w14:paraId="1DAB98A4" w14:textId="77777777" w:rsidR="00557E71" w:rsidRPr="008B5005" w:rsidRDefault="00557E71" w:rsidP="00576732">
            <w:pPr>
              <w:pStyle w:val="ListParagraph"/>
              <w:keepNext/>
              <w:numPr>
                <w:ilvl w:val="1"/>
                <w:numId w:val="1"/>
              </w:numPr>
              <w:ind w:left="709" w:hanging="709"/>
              <w:rPr>
                <w:rFonts w:ascii="Verdana" w:hAnsi="Verdana"/>
                <w:sz w:val="32"/>
                <w:szCs w:val="32"/>
              </w:rPr>
            </w:pPr>
          </w:p>
        </w:tc>
        <w:tc>
          <w:tcPr>
            <w:tcW w:w="12476" w:type="dxa"/>
            <w:gridSpan w:val="2"/>
            <w:shd w:val="clear" w:color="auto" w:fill="D9D9D9" w:themeFill="background1" w:themeFillShade="D9"/>
            <w:vAlign w:val="center"/>
          </w:tcPr>
          <w:p w14:paraId="5B0B97DB" w14:textId="07217760" w:rsidR="00557E71" w:rsidRPr="0073456E" w:rsidRDefault="00557E71" w:rsidP="00576732">
            <w:pPr>
              <w:keepNext/>
              <w:rPr>
                <w:rFonts w:ascii="Verdana" w:hAnsi="Verdana"/>
                <w:b/>
                <w:sz w:val="28"/>
                <w:szCs w:val="28"/>
              </w:rPr>
            </w:pPr>
            <w:r w:rsidRPr="0073456E">
              <w:rPr>
                <w:rFonts w:ascii="Verdana" w:hAnsi="Verdana"/>
                <w:b/>
                <w:sz w:val="28"/>
                <w:szCs w:val="28"/>
              </w:rPr>
              <w:t xml:space="preserve">Water </w:t>
            </w:r>
            <w:r w:rsidR="00F65BEF">
              <w:rPr>
                <w:rFonts w:ascii="Verdana" w:hAnsi="Verdana"/>
                <w:b/>
                <w:sz w:val="28"/>
                <w:szCs w:val="28"/>
              </w:rPr>
              <w:t>e</w:t>
            </w:r>
            <w:r w:rsidRPr="0073456E">
              <w:rPr>
                <w:rFonts w:ascii="Verdana" w:hAnsi="Verdana"/>
                <w:b/>
                <w:sz w:val="28"/>
                <w:szCs w:val="28"/>
              </w:rPr>
              <w:t xml:space="preserve">nvironment and </w:t>
            </w:r>
            <w:r w:rsidR="00F65BEF">
              <w:rPr>
                <w:rFonts w:ascii="Verdana" w:hAnsi="Verdana"/>
                <w:b/>
                <w:sz w:val="28"/>
                <w:szCs w:val="28"/>
              </w:rPr>
              <w:t>f</w:t>
            </w:r>
            <w:r w:rsidRPr="0073456E">
              <w:rPr>
                <w:rFonts w:ascii="Verdana" w:hAnsi="Verdana"/>
                <w:b/>
                <w:sz w:val="28"/>
                <w:szCs w:val="28"/>
              </w:rPr>
              <w:t>lood risk</w:t>
            </w:r>
          </w:p>
        </w:tc>
      </w:tr>
      <w:tr w:rsidR="00557E71" w:rsidRPr="00F374B0" w14:paraId="0915D357" w14:textId="77777777" w:rsidTr="00866500">
        <w:tc>
          <w:tcPr>
            <w:tcW w:w="1807" w:type="dxa"/>
            <w:shd w:val="clear" w:color="auto" w:fill="auto"/>
          </w:tcPr>
          <w:p w14:paraId="5652FC28" w14:textId="77777777" w:rsidR="00557E71" w:rsidRPr="00800802" w:rsidRDefault="00557E71" w:rsidP="00557E71">
            <w:pPr>
              <w:pStyle w:val="ListParagraph"/>
              <w:numPr>
                <w:ilvl w:val="0"/>
                <w:numId w:val="22"/>
              </w:numPr>
              <w:ind w:hanging="698"/>
              <w:rPr>
                <w:rFonts w:ascii="Verdana" w:hAnsi="Verdana"/>
                <w:sz w:val="22"/>
                <w:szCs w:val="22"/>
              </w:rPr>
            </w:pPr>
          </w:p>
        </w:tc>
        <w:tc>
          <w:tcPr>
            <w:tcW w:w="2835" w:type="dxa"/>
            <w:shd w:val="clear" w:color="auto" w:fill="auto"/>
          </w:tcPr>
          <w:p w14:paraId="48A07B13" w14:textId="4DBF9F0E" w:rsidR="00557E71"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21196DAA" w14:textId="2303742A" w:rsidR="00557E71" w:rsidRPr="00AD19D8" w:rsidRDefault="00557E71" w:rsidP="00512A64">
            <w:pPr>
              <w:keepNext/>
              <w:ind w:left="28"/>
              <w:rPr>
                <w:rFonts w:ascii="Verdana" w:hAnsi="Verdana"/>
                <w:b/>
                <w:sz w:val="22"/>
                <w:szCs w:val="22"/>
              </w:rPr>
            </w:pPr>
            <w:r w:rsidRPr="00AD19D8">
              <w:rPr>
                <w:rFonts w:ascii="Verdana" w:hAnsi="Verdana"/>
                <w:b/>
                <w:sz w:val="22"/>
                <w:szCs w:val="22"/>
              </w:rPr>
              <w:t>HEWRAT Assessment</w:t>
            </w:r>
          </w:p>
          <w:p w14:paraId="4F9E5AFF" w14:textId="15D39F7E" w:rsidR="00557E71" w:rsidRPr="00800802" w:rsidRDefault="00557E71" w:rsidP="00557E71">
            <w:pPr>
              <w:rPr>
                <w:rFonts w:ascii="Verdana" w:hAnsi="Verdana"/>
                <w:bCs/>
                <w:sz w:val="22"/>
                <w:szCs w:val="22"/>
              </w:rPr>
            </w:pPr>
            <w:r w:rsidRPr="00477767">
              <w:rPr>
                <w:rFonts w:ascii="Verdana" w:hAnsi="Verdana"/>
                <w:bCs/>
                <w:sz w:val="22"/>
                <w:szCs w:val="22"/>
              </w:rPr>
              <w:t xml:space="preserve">Table 4.2 of the Drainage Strategy Report [APP-129] does not include a “Q” catchment, as referred to in paragraph 4.7.7. Applicant responded Catchment Q is remaining as per existing and is included and assessed within network ABDEQ as described in para 4.7.7. Table 4.2 contains a typographical error and omits the </w:t>
            </w:r>
            <w:r w:rsidRPr="00477767">
              <w:rPr>
                <w:rFonts w:ascii="Verdana" w:hAnsi="Verdana"/>
                <w:bCs/>
                <w:sz w:val="22"/>
                <w:szCs w:val="22"/>
              </w:rPr>
              <w:lastRenderedPageBreak/>
              <w:t xml:space="preserve">letter Q from the Network ABDE. </w:t>
            </w:r>
            <w:r>
              <w:rPr>
                <w:rFonts w:ascii="Verdana" w:hAnsi="Verdana"/>
                <w:bCs/>
                <w:sz w:val="22"/>
                <w:szCs w:val="22"/>
              </w:rPr>
              <w:t>The Applicant p</w:t>
            </w:r>
            <w:r w:rsidRPr="00477767">
              <w:rPr>
                <w:rFonts w:ascii="Verdana" w:hAnsi="Verdana"/>
                <w:bCs/>
                <w:sz w:val="22"/>
                <w:szCs w:val="22"/>
              </w:rPr>
              <w:t xml:space="preserve">rovided an updated version for D3 </w:t>
            </w:r>
            <w:r>
              <w:rPr>
                <w:rFonts w:ascii="Verdana" w:hAnsi="Verdana"/>
                <w:bCs/>
                <w:sz w:val="22"/>
                <w:szCs w:val="22"/>
              </w:rPr>
              <w:t>[REP3</w:t>
            </w:r>
            <w:r>
              <w:rPr>
                <w:rFonts w:ascii="Verdana" w:hAnsi="Verdana"/>
                <w:bCs/>
                <w:sz w:val="22"/>
                <w:szCs w:val="22"/>
              </w:rPr>
              <w:noBreakHyphen/>
              <w:t xml:space="preserve">014] </w:t>
            </w:r>
            <w:r w:rsidRPr="00477767">
              <w:rPr>
                <w:rFonts w:ascii="Verdana" w:hAnsi="Verdana"/>
                <w:bCs/>
                <w:sz w:val="22"/>
                <w:szCs w:val="22"/>
              </w:rPr>
              <w:t>but it contains the same omission.</w:t>
            </w:r>
            <w:r>
              <w:rPr>
                <w:rFonts w:ascii="Verdana" w:hAnsi="Verdana"/>
                <w:bCs/>
                <w:sz w:val="22"/>
                <w:szCs w:val="22"/>
              </w:rPr>
              <w:t xml:space="preserve"> Can this please be corrected?</w:t>
            </w:r>
          </w:p>
        </w:tc>
      </w:tr>
      <w:tr w:rsidR="00557E71" w:rsidRPr="00F374B0" w14:paraId="00083971" w14:textId="77777777" w:rsidTr="00866500">
        <w:tc>
          <w:tcPr>
            <w:tcW w:w="1807" w:type="dxa"/>
            <w:shd w:val="clear" w:color="auto" w:fill="auto"/>
          </w:tcPr>
          <w:p w14:paraId="01E2ED5D" w14:textId="77777777" w:rsidR="00557E71" w:rsidRPr="00800802" w:rsidRDefault="00557E71" w:rsidP="00557E71">
            <w:pPr>
              <w:pStyle w:val="ListParagraph"/>
              <w:numPr>
                <w:ilvl w:val="0"/>
                <w:numId w:val="22"/>
              </w:numPr>
              <w:ind w:hanging="698"/>
              <w:rPr>
                <w:rFonts w:ascii="Verdana" w:hAnsi="Verdana"/>
                <w:sz w:val="22"/>
                <w:szCs w:val="22"/>
              </w:rPr>
            </w:pPr>
          </w:p>
        </w:tc>
        <w:tc>
          <w:tcPr>
            <w:tcW w:w="2835" w:type="dxa"/>
            <w:shd w:val="clear" w:color="auto" w:fill="auto"/>
          </w:tcPr>
          <w:p w14:paraId="79B8BF08" w14:textId="109EBDD5" w:rsidR="00557E71"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5DEB9250" w14:textId="1098D865" w:rsidR="00557E71" w:rsidRPr="00A2093E" w:rsidRDefault="00557E71" w:rsidP="00512A64">
            <w:pPr>
              <w:keepNext/>
              <w:ind w:left="28"/>
              <w:rPr>
                <w:rFonts w:ascii="Verdana" w:hAnsi="Verdana"/>
                <w:b/>
                <w:sz w:val="22"/>
                <w:szCs w:val="22"/>
              </w:rPr>
            </w:pPr>
            <w:r>
              <w:rPr>
                <w:rFonts w:ascii="Verdana" w:hAnsi="Verdana"/>
                <w:b/>
                <w:sz w:val="22"/>
                <w:szCs w:val="22"/>
              </w:rPr>
              <w:t xml:space="preserve">Drainage </w:t>
            </w:r>
            <w:r w:rsidR="00F65BEF">
              <w:rPr>
                <w:rFonts w:ascii="Verdana" w:hAnsi="Verdana"/>
                <w:b/>
                <w:sz w:val="22"/>
                <w:szCs w:val="22"/>
              </w:rPr>
              <w:t>m</w:t>
            </w:r>
            <w:r>
              <w:rPr>
                <w:rFonts w:ascii="Verdana" w:hAnsi="Verdana"/>
                <w:b/>
                <w:sz w:val="22"/>
                <w:szCs w:val="22"/>
              </w:rPr>
              <w:t>aintenance</w:t>
            </w:r>
          </w:p>
          <w:p w14:paraId="626B8DBC" w14:textId="1AEB9364" w:rsidR="00557E71" w:rsidRPr="00F72ABE" w:rsidRDefault="00557E71" w:rsidP="00557E71">
            <w:pPr>
              <w:rPr>
                <w:rFonts w:ascii="Verdana" w:hAnsi="Verdana"/>
                <w:bCs/>
                <w:sz w:val="22"/>
                <w:szCs w:val="22"/>
              </w:rPr>
            </w:pPr>
            <w:r>
              <w:rPr>
                <w:rFonts w:ascii="Verdana" w:hAnsi="Verdana"/>
                <w:bCs/>
                <w:sz w:val="22"/>
                <w:szCs w:val="22"/>
              </w:rPr>
              <w:t>In its response to ExQ1.12.16 [REP2</w:t>
            </w:r>
            <w:r>
              <w:rPr>
                <w:rFonts w:ascii="Verdana" w:hAnsi="Verdana"/>
                <w:bCs/>
                <w:sz w:val="22"/>
                <w:szCs w:val="22"/>
              </w:rPr>
              <w:noBreakHyphen/>
              <w:t>067] PCC noted that “</w:t>
            </w:r>
            <w:r w:rsidRPr="001E4495">
              <w:rPr>
                <w:rFonts w:ascii="Verdana" w:hAnsi="Verdana"/>
                <w:bCs/>
                <w:sz w:val="22"/>
                <w:szCs w:val="22"/>
              </w:rPr>
              <w:t>where new roads and drainage are required it will</w:t>
            </w:r>
            <w:r>
              <w:rPr>
                <w:rFonts w:ascii="Verdana" w:hAnsi="Verdana"/>
                <w:bCs/>
                <w:sz w:val="22"/>
                <w:szCs w:val="22"/>
              </w:rPr>
              <w:t xml:space="preserve"> </w:t>
            </w:r>
            <w:r w:rsidRPr="00F72ABE">
              <w:rPr>
                <w:rFonts w:ascii="Verdana" w:hAnsi="Verdana"/>
                <w:bCs/>
                <w:sz w:val="22"/>
                <w:szCs w:val="22"/>
              </w:rPr>
              <w:t>be provided by the project and will be subject to</w:t>
            </w:r>
          </w:p>
          <w:p w14:paraId="2E1298BD" w14:textId="77777777" w:rsidR="00557E71" w:rsidRDefault="00557E71" w:rsidP="00557E71">
            <w:pPr>
              <w:rPr>
                <w:rFonts w:ascii="Verdana" w:hAnsi="Verdana"/>
                <w:bCs/>
                <w:sz w:val="22"/>
                <w:szCs w:val="22"/>
              </w:rPr>
            </w:pPr>
            <w:r w:rsidRPr="00F72ABE">
              <w:rPr>
                <w:rFonts w:ascii="Verdana" w:hAnsi="Verdana"/>
                <w:bCs/>
                <w:sz w:val="22"/>
                <w:szCs w:val="22"/>
              </w:rPr>
              <w:t xml:space="preserve">technical review by the Councils </w:t>
            </w:r>
            <w:r>
              <w:rPr>
                <w:rFonts w:ascii="Verdana" w:hAnsi="Verdana"/>
                <w:bCs/>
                <w:sz w:val="22"/>
                <w:szCs w:val="22"/>
              </w:rPr>
              <w:t xml:space="preserve">[sic] </w:t>
            </w:r>
            <w:r w:rsidRPr="00F72ABE">
              <w:rPr>
                <w:rFonts w:ascii="Verdana" w:hAnsi="Verdana"/>
                <w:bCs/>
                <w:sz w:val="22"/>
                <w:szCs w:val="22"/>
              </w:rPr>
              <w:t>technical team.</w:t>
            </w:r>
            <w:r>
              <w:rPr>
                <w:rFonts w:ascii="Verdana" w:hAnsi="Verdana"/>
                <w:bCs/>
                <w:sz w:val="22"/>
                <w:szCs w:val="22"/>
              </w:rPr>
              <w:t xml:space="preserve">” </w:t>
            </w:r>
          </w:p>
          <w:p w14:paraId="607D6190" w14:textId="77777777" w:rsidR="00557E71" w:rsidRDefault="00557E71" w:rsidP="00557E71">
            <w:pPr>
              <w:rPr>
                <w:rFonts w:ascii="Verdana" w:hAnsi="Verdana"/>
                <w:bCs/>
                <w:sz w:val="22"/>
                <w:szCs w:val="22"/>
              </w:rPr>
            </w:pPr>
          </w:p>
          <w:p w14:paraId="3B73FCA6" w14:textId="210FB418" w:rsidR="00557E71" w:rsidRPr="0092296A" w:rsidRDefault="00557E71" w:rsidP="00557E71">
            <w:pPr>
              <w:pStyle w:val="ListParagraph"/>
              <w:numPr>
                <w:ilvl w:val="0"/>
                <w:numId w:val="31"/>
              </w:numPr>
              <w:rPr>
                <w:rFonts w:ascii="Verdana" w:hAnsi="Verdana"/>
                <w:sz w:val="22"/>
                <w:szCs w:val="22"/>
              </w:rPr>
            </w:pPr>
            <w:r w:rsidRPr="0092296A">
              <w:rPr>
                <w:rFonts w:ascii="Verdana" w:hAnsi="Verdana"/>
                <w:sz w:val="22"/>
                <w:szCs w:val="22"/>
              </w:rPr>
              <w:t>Could the Applicant please confirm whether it is content with this approach and if not, set out its understanding?</w:t>
            </w:r>
          </w:p>
          <w:p w14:paraId="3F85833B" w14:textId="38600622" w:rsidR="00557E71" w:rsidRPr="00800802" w:rsidRDefault="00557E71" w:rsidP="00557E71">
            <w:pPr>
              <w:pStyle w:val="ListParagraph"/>
              <w:numPr>
                <w:ilvl w:val="0"/>
                <w:numId w:val="31"/>
              </w:numPr>
              <w:rPr>
                <w:rFonts w:ascii="Verdana" w:hAnsi="Verdana"/>
                <w:bCs/>
                <w:sz w:val="22"/>
                <w:szCs w:val="22"/>
              </w:rPr>
            </w:pPr>
            <w:r w:rsidRPr="0092296A">
              <w:rPr>
                <w:rFonts w:ascii="Verdana" w:hAnsi="Verdana"/>
                <w:sz w:val="22"/>
                <w:szCs w:val="22"/>
              </w:rPr>
              <w:t>If it is</w:t>
            </w:r>
            <w:r>
              <w:rPr>
                <w:rFonts w:ascii="Verdana" w:hAnsi="Verdana"/>
                <w:bCs/>
                <w:sz w:val="22"/>
                <w:szCs w:val="22"/>
              </w:rPr>
              <w:t xml:space="preserve"> content, could the Applicant set out how this is to be secured in the dDCO</w:t>
            </w:r>
            <w:r w:rsidR="009B4A83">
              <w:rPr>
                <w:rFonts w:ascii="Verdana" w:hAnsi="Verdana"/>
                <w:bCs/>
                <w:sz w:val="22"/>
                <w:szCs w:val="22"/>
              </w:rPr>
              <w:t>.</w:t>
            </w:r>
          </w:p>
        </w:tc>
      </w:tr>
      <w:tr w:rsidR="00557E71" w:rsidRPr="00F374B0" w14:paraId="6A251387" w14:textId="77777777" w:rsidTr="00866500">
        <w:tc>
          <w:tcPr>
            <w:tcW w:w="1807" w:type="dxa"/>
            <w:shd w:val="clear" w:color="auto" w:fill="auto"/>
          </w:tcPr>
          <w:p w14:paraId="19900F40" w14:textId="77777777" w:rsidR="00557E71" w:rsidRPr="00800802" w:rsidRDefault="00557E71" w:rsidP="00557E71">
            <w:pPr>
              <w:pStyle w:val="ListParagraph"/>
              <w:numPr>
                <w:ilvl w:val="0"/>
                <w:numId w:val="22"/>
              </w:numPr>
              <w:ind w:hanging="698"/>
              <w:rPr>
                <w:rFonts w:ascii="Verdana" w:hAnsi="Verdana"/>
                <w:sz w:val="22"/>
                <w:szCs w:val="22"/>
              </w:rPr>
            </w:pPr>
          </w:p>
        </w:tc>
        <w:tc>
          <w:tcPr>
            <w:tcW w:w="2835" w:type="dxa"/>
            <w:shd w:val="clear" w:color="auto" w:fill="auto"/>
          </w:tcPr>
          <w:p w14:paraId="46A5CE6F" w14:textId="2370507B" w:rsidR="00557E71" w:rsidRDefault="00557E71" w:rsidP="00557E71">
            <w:pPr>
              <w:rPr>
                <w:rFonts w:ascii="Verdana" w:hAnsi="Verdana"/>
                <w:sz w:val="22"/>
                <w:szCs w:val="22"/>
              </w:rPr>
            </w:pPr>
            <w:r>
              <w:rPr>
                <w:rFonts w:ascii="Verdana" w:hAnsi="Verdana"/>
                <w:sz w:val="22"/>
                <w:szCs w:val="22"/>
              </w:rPr>
              <w:t>PCC</w:t>
            </w:r>
          </w:p>
        </w:tc>
        <w:tc>
          <w:tcPr>
            <w:tcW w:w="9641" w:type="dxa"/>
            <w:shd w:val="clear" w:color="auto" w:fill="auto"/>
          </w:tcPr>
          <w:p w14:paraId="095C931E" w14:textId="20675706" w:rsidR="00557E71" w:rsidRDefault="00557E71" w:rsidP="00512A64">
            <w:pPr>
              <w:keepNext/>
              <w:ind w:left="28"/>
              <w:rPr>
                <w:rFonts w:ascii="Verdana" w:hAnsi="Verdana"/>
                <w:bCs/>
                <w:sz w:val="22"/>
                <w:szCs w:val="22"/>
              </w:rPr>
            </w:pPr>
            <w:r>
              <w:rPr>
                <w:rFonts w:ascii="Verdana" w:hAnsi="Verdana"/>
                <w:b/>
                <w:sz w:val="22"/>
                <w:szCs w:val="22"/>
              </w:rPr>
              <w:t xml:space="preserve">Post-consent </w:t>
            </w:r>
            <w:r w:rsidR="00F65BEF">
              <w:rPr>
                <w:rFonts w:ascii="Verdana" w:hAnsi="Verdana"/>
                <w:b/>
                <w:sz w:val="22"/>
                <w:szCs w:val="22"/>
              </w:rPr>
              <w:t>a</w:t>
            </w:r>
            <w:r>
              <w:rPr>
                <w:rFonts w:ascii="Verdana" w:hAnsi="Verdana"/>
                <w:b/>
                <w:sz w:val="22"/>
                <w:szCs w:val="22"/>
              </w:rPr>
              <w:t>pprovals</w:t>
            </w:r>
          </w:p>
          <w:p w14:paraId="1AA4D0D2" w14:textId="071B139E" w:rsidR="00557E71" w:rsidRDefault="00557E71" w:rsidP="00557E71">
            <w:pPr>
              <w:rPr>
                <w:rFonts w:ascii="Verdana" w:hAnsi="Verdana"/>
                <w:bCs/>
                <w:sz w:val="22"/>
                <w:szCs w:val="22"/>
              </w:rPr>
            </w:pPr>
            <w:r>
              <w:rPr>
                <w:rFonts w:ascii="Verdana" w:hAnsi="Verdana"/>
                <w:bCs/>
                <w:sz w:val="22"/>
                <w:szCs w:val="22"/>
              </w:rPr>
              <w:t>In the Applicant’s response to ExQ1.12.25 [REP2</w:t>
            </w:r>
            <w:r>
              <w:rPr>
                <w:rFonts w:ascii="Verdana" w:hAnsi="Verdana"/>
                <w:bCs/>
                <w:sz w:val="22"/>
                <w:szCs w:val="22"/>
              </w:rPr>
              <w:noBreakHyphen/>
              <w:t>035] it is stated that information sought by PCC relating to prior-consent matters, including a condition survey of Mill Stream and Whittering Brook, the temporary drainage strategy, details of any further ground investigation, and a full and up-to-date surface water drainage strategy for the operational phase will be secured by Requirement 4.</w:t>
            </w:r>
          </w:p>
          <w:p w14:paraId="61ED5D67" w14:textId="7FF723C0" w:rsidR="00557E71" w:rsidRPr="00272583" w:rsidRDefault="00557E71" w:rsidP="00557E71">
            <w:pPr>
              <w:rPr>
                <w:rFonts w:ascii="Verdana" w:hAnsi="Verdana"/>
                <w:bCs/>
                <w:sz w:val="22"/>
                <w:szCs w:val="22"/>
              </w:rPr>
            </w:pPr>
            <w:r>
              <w:rPr>
                <w:rFonts w:ascii="Verdana" w:hAnsi="Verdana"/>
                <w:bCs/>
                <w:sz w:val="22"/>
                <w:szCs w:val="22"/>
              </w:rPr>
              <w:t>Is PCC content with the arrangements as set out</w:t>
            </w:r>
            <w:r w:rsidR="009B4A83">
              <w:rPr>
                <w:rFonts w:ascii="Verdana" w:hAnsi="Verdana"/>
                <w:bCs/>
                <w:sz w:val="22"/>
                <w:szCs w:val="22"/>
              </w:rPr>
              <w:t>?</w:t>
            </w:r>
          </w:p>
        </w:tc>
      </w:tr>
      <w:tr w:rsidR="00557E71" w:rsidRPr="00F374B0" w14:paraId="2EA78684" w14:textId="77777777" w:rsidTr="00866500">
        <w:tc>
          <w:tcPr>
            <w:tcW w:w="1807" w:type="dxa"/>
            <w:shd w:val="clear" w:color="auto" w:fill="auto"/>
          </w:tcPr>
          <w:p w14:paraId="3CDF11DB" w14:textId="77777777" w:rsidR="00557E71" w:rsidRPr="00800802" w:rsidRDefault="00557E71" w:rsidP="00557E71">
            <w:pPr>
              <w:pStyle w:val="ListParagraph"/>
              <w:numPr>
                <w:ilvl w:val="0"/>
                <w:numId w:val="22"/>
              </w:numPr>
              <w:ind w:hanging="698"/>
              <w:rPr>
                <w:rFonts w:ascii="Verdana" w:hAnsi="Verdana"/>
                <w:sz w:val="22"/>
                <w:szCs w:val="22"/>
              </w:rPr>
            </w:pPr>
          </w:p>
        </w:tc>
        <w:tc>
          <w:tcPr>
            <w:tcW w:w="2835" w:type="dxa"/>
            <w:shd w:val="clear" w:color="auto" w:fill="auto"/>
          </w:tcPr>
          <w:p w14:paraId="54BCC584" w14:textId="69CB27A6" w:rsidR="00557E71" w:rsidRDefault="00557E71" w:rsidP="00557E71">
            <w:pPr>
              <w:rPr>
                <w:rFonts w:ascii="Verdana" w:hAnsi="Verdana"/>
                <w:sz w:val="22"/>
                <w:szCs w:val="22"/>
              </w:rPr>
            </w:pPr>
            <w:r>
              <w:rPr>
                <w:rFonts w:ascii="Verdana" w:hAnsi="Verdana"/>
                <w:sz w:val="22"/>
                <w:szCs w:val="22"/>
              </w:rPr>
              <w:t>The Applicant</w:t>
            </w:r>
          </w:p>
        </w:tc>
        <w:tc>
          <w:tcPr>
            <w:tcW w:w="9641" w:type="dxa"/>
            <w:shd w:val="clear" w:color="auto" w:fill="auto"/>
          </w:tcPr>
          <w:p w14:paraId="4BF2E686" w14:textId="77777777" w:rsidR="00557E71" w:rsidRDefault="00557E71" w:rsidP="00512A64">
            <w:pPr>
              <w:keepNext/>
              <w:ind w:left="28"/>
              <w:rPr>
                <w:rFonts w:ascii="Verdana" w:hAnsi="Verdana"/>
                <w:b/>
                <w:sz w:val="22"/>
                <w:szCs w:val="22"/>
              </w:rPr>
            </w:pPr>
            <w:r>
              <w:rPr>
                <w:rFonts w:ascii="Verdana" w:hAnsi="Verdana"/>
                <w:b/>
                <w:sz w:val="22"/>
                <w:szCs w:val="22"/>
              </w:rPr>
              <w:t>Monitoring</w:t>
            </w:r>
          </w:p>
          <w:p w14:paraId="41091E7C" w14:textId="77777777" w:rsidR="00557E71" w:rsidRDefault="00557E71" w:rsidP="00557E71">
            <w:pPr>
              <w:rPr>
                <w:rFonts w:ascii="Verdana" w:hAnsi="Verdana"/>
                <w:bCs/>
                <w:sz w:val="22"/>
                <w:szCs w:val="22"/>
              </w:rPr>
            </w:pPr>
            <w:r>
              <w:rPr>
                <w:rFonts w:ascii="Verdana" w:hAnsi="Verdana"/>
                <w:bCs/>
                <w:sz w:val="22"/>
                <w:szCs w:val="22"/>
              </w:rPr>
              <w:t>The Applicant’s response to ExQ1.12.26 [REP2</w:t>
            </w:r>
            <w:r>
              <w:rPr>
                <w:rFonts w:ascii="Verdana" w:hAnsi="Verdana"/>
                <w:bCs/>
                <w:sz w:val="22"/>
                <w:szCs w:val="22"/>
              </w:rPr>
              <w:noBreakHyphen/>
              <w:t xml:space="preserve">035] indicates that detailed monitoring arrangements of surface water and groundwater will be set out in the second iteration of the EMP. </w:t>
            </w:r>
          </w:p>
          <w:p w14:paraId="4CFFFCDA" w14:textId="77777777" w:rsidR="00557E71" w:rsidRDefault="00557E71" w:rsidP="00557E71">
            <w:pPr>
              <w:rPr>
                <w:rFonts w:ascii="Verdana" w:hAnsi="Verdana"/>
                <w:bCs/>
                <w:sz w:val="22"/>
                <w:szCs w:val="22"/>
              </w:rPr>
            </w:pPr>
          </w:p>
          <w:p w14:paraId="67223B0F" w14:textId="77777777" w:rsidR="00557E71" w:rsidRDefault="00557E71" w:rsidP="00557E71">
            <w:pPr>
              <w:rPr>
                <w:rFonts w:ascii="Verdana" w:hAnsi="Verdana"/>
                <w:bCs/>
                <w:sz w:val="22"/>
                <w:szCs w:val="22"/>
              </w:rPr>
            </w:pPr>
            <w:r>
              <w:rPr>
                <w:rFonts w:ascii="Verdana" w:hAnsi="Verdana"/>
                <w:bCs/>
                <w:sz w:val="22"/>
                <w:szCs w:val="22"/>
              </w:rPr>
              <w:t>This e</w:t>
            </w:r>
            <w:r w:rsidRPr="00457F10">
              <w:rPr>
                <w:rFonts w:ascii="Verdana" w:hAnsi="Verdana"/>
                <w:bCs/>
                <w:sz w:val="22"/>
                <w:szCs w:val="22"/>
              </w:rPr>
              <w:t xml:space="preserve">xplains how actions would be secured but not what they </w:t>
            </w:r>
            <w:r>
              <w:rPr>
                <w:rFonts w:ascii="Verdana" w:hAnsi="Verdana"/>
                <w:bCs/>
                <w:sz w:val="22"/>
                <w:szCs w:val="22"/>
              </w:rPr>
              <w:t>might be.</w:t>
            </w:r>
          </w:p>
          <w:p w14:paraId="76FA9407" w14:textId="77777777" w:rsidR="00557E71" w:rsidRDefault="00557E71" w:rsidP="00557E71">
            <w:pPr>
              <w:rPr>
                <w:rFonts w:ascii="Verdana" w:hAnsi="Verdana"/>
                <w:bCs/>
                <w:sz w:val="22"/>
                <w:szCs w:val="22"/>
              </w:rPr>
            </w:pPr>
          </w:p>
          <w:p w14:paraId="68F23351" w14:textId="5C08E7F0" w:rsidR="00557E71" w:rsidRPr="00260DA7" w:rsidRDefault="00557E71" w:rsidP="00557E71">
            <w:pPr>
              <w:rPr>
                <w:rFonts w:ascii="Verdana" w:hAnsi="Verdana"/>
                <w:bCs/>
                <w:sz w:val="22"/>
                <w:szCs w:val="22"/>
              </w:rPr>
            </w:pPr>
            <w:r>
              <w:rPr>
                <w:rFonts w:ascii="Verdana" w:hAnsi="Verdana"/>
                <w:bCs/>
                <w:sz w:val="22"/>
                <w:szCs w:val="22"/>
              </w:rPr>
              <w:t>Could the Applicant please set out what actions would be applied should they become necessary.</w:t>
            </w:r>
          </w:p>
        </w:tc>
      </w:tr>
    </w:tbl>
    <w:p w14:paraId="19986442" w14:textId="77777777" w:rsidR="005C1DEB" w:rsidRPr="0090370B" w:rsidRDefault="005C1DEB" w:rsidP="006A0A73">
      <w:pPr>
        <w:rPr>
          <w:rFonts w:ascii="Verdana" w:hAnsi="Verdana"/>
          <w:sz w:val="22"/>
          <w:szCs w:val="22"/>
        </w:rPr>
      </w:pPr>
    </w:p>
    <w:sectPr w:rsidR="005C1DEB" w:rsidRPr="0090370B" w:rsidSect="005C1DEB">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8209" w14:textId="77777777" w:rsidR="002D1D7D" w:rsidRDefault="002D1D7D">
      <w:r>
        <w:separator/>
      </w:r>
    </w:p>
  </w:endnote>
  <w:endnote w:type="continuationSeparator" w:id="0">
    <w:p w14:paraId="0C5F7EEB" w14:textId="77777777" w:rsidR="002D1D7D" w:rsidRDefault="002D1D7D">
      <w:r>
        <w:continuationSeparator/>
      </w:r>
    </w:p>
  </w:endnote>
  <w:endnote w:type="continuationNotice" w:id="1">
    <w:p w14:paraId="52C135F3" w14:textId="77777777" w:rsidR="002D1D7D" w:rsidRDefault="002D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A678" w14:textId="77777777" w:rsidR="00CA0B1D" w:rsidRDefault="002D1D7D" w:rsidP="00786B02">
    <w:pPr>
      <w:pStyle w:val="Footer"/>
    </w:pPr>
    <w:r>
      <w:pict w14:anchorId="48C8C627">
        <v:rect id="_x0000_i1025" style="width:0;height:1.5pt" o:hralign="center" o:hrstd="t" o:hr="t" fillcolor="gray" stroked="f"/>
      </w:pict>
    </w:r>
  </w:p>
  <w:p w14:paraId="06107FFD" w14:textId="0998872D" w:rsidR="007670BD" w:rsidRPr="00716510" w:rsidRDefault="00716510" w:rsidP="007670BD">
    <w:pPr>
      <w:pStyle w:val="Footer"/>
      <w:rPr>
        <w:rFonts w:ascii="Verdana" w:hAnsi="Verdana"/>
        <w:smallCaps/>
        <w:sz w:val="20"/>
        <w:szCs w:val="22"/>
      </w:rPr>
    </w:pPr>
    <w:r w:rsidRPr="00716510">
      <w:rPr>
        <w:rFonts w:ascii="Verdana" w:hAnsi="Verdana"/>
        <w:smallCaps/>
        <w:sz w:val="20"/>
        <w:szCs w:val="22"/>
      </w:rPr>
      <w:t xml:space="preserve">A47 Wansford to Sutton Dualling </w:t>
    </w:r>
  </w:p>
  <w:p w14:paraId="15A5FB20" w14:textId="2B982001" w:rsidR="00CA0B1D" w:rsidRPr="00786B02" w:rsidRDefault="00CA0B1D" w:rsidP="00786B02">
    <w:pPr>
      <w:pStyle w:val="Footer"/>
      <w:jc w:val="center"/>
      <w:rPr>
        <w:rFonts w:ascii="Verdana" w:hAnsi="Verdana"/>
        <w:sz w:val="22"/>
      </w:rPr>
    </w:pPr>
    <w:r w:rsidRPr="00786B02">
      <w:rPr>
        <w:rFonts w:ascii="Verdana" w:hAnsi="Verdana"/>
        <w:sz w:val="22"/>
      </w:rPr>
      <w:t xml:space="preserve">- </w:t>
    </w:r>
    <w:r w:rsidRPr="00786B02">
      <w:rPr>
        <w:rFonts w:ascii="Verdana" w:hAnsi="Verdana"/>
        <w:sz w:val="22"/>
      </w:rPr>
      <w:fldChar w:fldCharType="begin"/>
    </w:r>
    <w:r w:rsidRPr="00786B02">
      <w:rPr>
        <w:rFonts w:ascii="Verdana" w:hAnsi="Verdana"/>
        <w:sz w:val="22"/>
      </w:rPr>
      <w:instrText xml:space="preserve"> PAGE </w:instrText>
    </w:r>
    <w:r w:rsidRPr="00786B02">
      <w:rPr>
        <w:rFonts w:ascii="Verdana" w:hAnsi="Verdana"/>
        <w:sz w:val="22"/>
      </w:rPr>
      <w:fldChar w:fldCharType="separate"/>
    </w:r>
    <w:r w:rsidR="004A7F35">
      <w:rPr>
        <w:rFonts w:ascii="Verdana" w:hAnsi="Verdana"/>
        <w:noProof/>
        <w:sz w:val="22"/>
      </w:rPr>
      <w:t>2</w:t>
    </w:r>
    <w:r w:rsidRPr="00786B02">
      <w:rPr>
        <w:rFonts w:ascii="Verdana" w:hAnsi="Verdana"/>
        <w:sz w:val="22"/>
      </w:rPr>
      <w:fldChar w:fldCharType="end"/>
    </w:r>
    <w:r w:rsidRPr="00786B02">
      <w:rPr>
        <w:rFonts w:ascii="Verdana" w:hAnsi="Verdana"/>
        <w:sz w:val="22"/>
      </w:rPr>
      <w:t xml:space="preserve"> -</w:t>
    </w:r>
  </w:p>
  <w:p w14:paraId="1B9FB093" w14:textId="77777777" w:rsidR="00CA0B1D" w:rsidRDefault="00CA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FA4D" w14:textId="77777777" w:rsidR="002D1D7D" w:rsidRDefault="002D1D7D">
      <w:r>
        <w:separator/>
      </w:r>
    </w:p>
  </w:footnote>
  <w:footnote w:type="continuationSeparator" w:id="0">
    <w:p w14:paraId="5E0A3D16" w14:textId="77777777" w:rsidR="002D1D7D" w:rsidRDefault="002D1D7D">
      <w:r>
        <w:continuationSeparator/>
      </w:r>
    </w:p>
  </w:footnote>
  <w:footnote w:type="continuationNotice" w:id="1">
    <w:p w14:paraId="3EBA861E" w14:textId="77777777" w:rsidR="002D1D7D" w:rsidRDefault="002D1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B176" w14:textId="55BABD88" w:rsidR="00CA0B1D" w:rsidRPr="00786B02" w:rsidRDefault="00CA0B1D" w:rsidP="00786B02">
    <w:pPr>
      <w:pStyle w:val="Header"/>
      <w:jc w:val="right"/>
      <w:rPr>
        <w:rFonts w:ascii="Verdana" w:hAnsi="Verdana"/>
        <w:sz w:val="20"/>
      </w:rPr>
    </w:pPr>
    <w:r>
      <w:rPr>
        <w:rFonts w:ascii="Verdana" w:hAnsi="Verdana"/>
        <w:sz w:val="20"/>
      </w:rPr>
      <w:t>ExQ</w:t>
    </w:r>
    <w:r w:rsidR="00FF7283">
      <w:rPr>
        <w:rFonts w:ascii="Verdana" w:hAnsi="Verdana"/>
        <w:sz w:val="20"/>
      </w:rPr>
      <w:t>2</w:t>
    </w:r>
    <w:r w:rsidRPr="00786B02">
      <w:rPr>
        <w:rFonts w:ascii="Verdana" w:hAnsi="Verdana"/>
        <w:sz w:val="20"/>
      </w:rPr>
      <w:t xml:space="preserve">: </w:t>
    </w:r>
    <w:r w:rsidR="00BD00A9" w:rsidRPr="00833373">
      <w:rPr>
        <w:rFonts w:ascii="Verdana" w:hAnsi="Verdana"/>
        <w:sz w:val="20"/>
      </w:rPr>
      <w:t>5 April</w:t>
    </w:r>
    <w:r w:rsidR="007670BD" w:rsidRPr="00833373">
      <w:rPr>
        <w:rFonts w:ascii="Verdana" w:hAnsi="Verdana"/>
        <w:sz w:val="20"/>
      </w:rPr>
      <w:t xml:space="preserve"> 202</w:t>
    </w:r>
    <w:r w:rsidR="00FF7283" w:rsidRPr="00833373">
      <w:rPr>
        <w:rFonts w:ascii="Verdana" w:hAnsi="Verdana"/>
        <w:sz w:val="20"/>
      </w:rPr>
      <w:t>2</w:t>
    </w:r>
  </w:p>
  <w:p w14:paraId="48DDCAC4" w14:textId="1009159F" w:rsidR="00CA0B1D" w:rsidRPr="00786B02" w:rsidRDefault="001D1C17" w:rsidP="007670BD">
    <w:pPr>
      <w:pStyle w:val="Header"/>
      <w:jc w:val="right"/>
      <w:rPr>
        <w:rFonts w:ascii="Verdana" w:hAnsi="Verdana"/>
        <w:sz w:val="20"/>
      </w:rPr>
    </w:pPr>
    <w:r>
      <w:rPr>
        <w:rFonts w:ascii="Verdana" w:hAnsi="Verdana"/>
        <w:sz w:val="20"/>
      </w:rPr>
      <w:t>Date for responses</w:t>
    </w:r>
    <w:r w:rsidR="00432F43">
      <w:rPr>
        <w:rFonts w:ascii="Verdana" w:hAnsi="Verdana"/>
        <w:sz w:val="20"/>
      </w:rPr>
      <w:t xml:space="preserve">: </w:t>
    </w:r>
    <w:r w:rsidR="00FF7283" w:rsidRPr="002449C4">
      <w:rPr>
        <w:rFonts w:ascii="Verdana" w:hAnsi="Verdana"/>
        <w:sz w:val="20"/>
      </w:rPr>
      <w:t>20 April</w:t>
    </w:r>
    <w:r w:rsidR="00432F43" w:rsidRPr="002449C4">
      <w:rPr>
        <w:rFonts w:ascii="Verdana" w:hAnsi="Verdana"/>
        <w:sz w:val="20"/>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17AF" w14:textId="77777777" w:rsidR="00CA0B1D" w:rsidRDefault="00CA0B1D">
    <w:pPr>
      <w:pStyle w:val="Header"/>
    </w:pPr>
    <w:r>
      <w:rPr>
        <w:noProof/>
      </w:rPr>
      <w:drawing>
        <wp:inline distT="0" distB="0" distL="0" distR="0" wp14:anchorId="596691D8" wp14:editId="4EF5F6D7">
          <wp:extent cx="2868706" cy="305449"/>
          <wp:effectExtent l="0" t="0" r="8255" b="0"/>
          <wp:docPr id="1" name="Picture 1"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349" cy="3061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82E"/>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051775BD"/>
    <w:multiLevelType w:val="hybridMultilevel"/>
    <w:tmpl w:val="87F67050"/>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6080A3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 w15:restartNumberingAfterBreak="0">
    <w:nsid w:val="0B6F5D2A"/>
    <w:multiLevelType w:val="hybridMultilevel"/>
    <w:tmpl w:val="D5024914"/>
    <w:lvl w:ilvl="0" w:tplc="375E75E4">
      <w:start w:val="1"/>
      <w:numFmt w:val="decimal"/>
      <w:lvlText w:val="2.8.%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B6FE2"/>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15:restartNumberingAfterBreak="0">
    <w:nsid w:val="166675DD"/>
    <w:multiLevelType w:val="hybridMultilevel"/>
    <w:tmpl w:val="E36085FA"/>
    <w:lvl w:ilvl="0" w:tplc="A01E42FC">
      <w:start w:val="1"/>
      <w:numFmt w:val="decimal"/>
      <w:lvlText w:val="2.11.%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8304B"/>
    <w:multiLevelType w:val="hybridMultilevel"/>
    <w:tmpl w:val="D38C46D2"/>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 w15:restartNumberingAfterBreak="0">
    <w:nsid w:val="1AA84D67"/>
    <w:multiLevelType w:val="hybridMultilevel"/>
    <w:tmpl w:val="68B2DBEC"/>
    <w:lvl w:ilvl="0" w:tplc="46F6C034">
      <w:start w:val="1"/>
      <w:numFmt w:val="decimal"/>
      <w:lvlText w:val="2.9.%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D316E"/>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9" w15:restartNumberingAfterBreak="0">
    <w:nsid w:val="1CF35BA7"/>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 w15:restartNumberingAfterBreak="0">
    <w:nsid w:val="251D7A86"/>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1" w15:restartNumberingAfterBreak="0">
    <w:nsid w:val="2EB16AE0"/>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 w15:restartNumberingAfterBreak="0">
    <w:nsid w:val="45227359"/>
    <w:multiLevelType w:val="hybridMultilevel"/>
    <w:tmpl w:val="D2525290"/>
    <w:lvl w:ilvl="0" w:tplc="0B4A7464">
      <w:start w:val="1"/>
      <w:numFmt w:val="decimal"/>
      <w:lvlText w:val="2.5.%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D2265"/>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4" w15:restartNumberingAfterBreak="0">
    <w:nsid w:val="4FEF3C4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5" w15:restartNumberingAfterBreak="0">
    <w:nsid w:val="50F1071B"/>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6" w15:restartNumberingAfterBreak="0">
    <w:nsid w:val="51487F80"/>
    <w:multiLevelType w:val="hybridMultilevel"/>
    <w:tmpl w:val="31A29CD8"/>
    <w:lvl w:ilvl="0" w:tplc="FF5C3070">
      <w:start w:val="1"/>
      <w:numFmt w:val="decimal"/>
      <w:lvlText w:val="2.7.%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35C6E"/>
    <w:multiLevelType w:val="hybridMultilevel"/>
    <w:tmpl w:val="5E460872"/>
    <w:lvl w:ilvl="0" w:tplc="3C8ACD32">
      <w:start w:val="1"/>
      <w:numFmt w:val="decimal"/>
      <w:lvlText w:val="2.10.%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607D1"/>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9" w15:restartNumberingAfterBreak="0">
    <w:nsid w:val="578E1D53"/>
    <w:multiLevelType w:val="multilevel"/>
    <w:tmpl w:val="66CC33D0"/>
    <w:lvl w:ilvl="0">
      <w:start w:val="1"/>
      <w:numFmt w:val="decimal"/>
      <w:lvlText w:val="%1."/>
      <w:lvlJc w:val="left"/>
      <w:pPr>
        <w:ind w:left="360" w:hanging="360"/>
      </w:pPr>
      <w:rPr>
        <w:rFonts w:hint="default"/>
      </w:rPr>
    </w:lvl>
    <w:lvl w:ilvl="1">
      <w:start w:val="1"/>
      <w:numFmt w:val="decimal"/>
      <w:lvlText w:val="2.%2."/>
      <w:lvlJc w:val="left"/>
      <w:pPr>
        <w:ind w:left="1142" w:hanging="432"/>
      </w:pPr>
      <w:rPr>
        <w:rFonts w:hint="default"/>
        <w:sz w:val="32"/>
      </w:rPr>
    </w:lvl>
    <w:lvl w:ilvl="2">
      <w:start w:val="1"/>
      <w:numFmt w:val="decimal"/>
      <w:lvlText w:val="2.1.%3."/>
      <w:lvlJc w:val="left"/>
      <w:pPr>
        <w:ind w:left="2206" w:hanging="504"/>
      </w:pPr>
      <w:rPr>
        <w:rFonts w:ascii="Verdana" w:hAnsi="Verdan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E20C43"/>
    <w:multiLevelType w:val="hybridMultilevel"/>
    <w:tmpl w:val="87F67050"/>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5DD16703"/>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60810568"/>
    <w:multiLevelType w:val="hybridMultilevel"/>
    <w:tmpl w:val="0C80CAE4"/>
    <w:lvl w:ilvl="0" w:tplc="FD7400CC">
      <w:start w:val="1"/>
      <w:numFmt w:val="decimal"/>
      <w:lvlText w:val="2.4.%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C7846"/>
    <w:multiLevelType w:val="hybridMultilevel"/>
    <w:tmpl w:val="D6527F0E"/>
    <w:lvl w:ilvl="0" w:tplc="329A8C32">
      <w:start w:val="1"/>
      <w:numFmt w:val="decimal"/>
      <w:lvlText w:val="2.2.%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C1E40"/>
    <w:multiLevelType w:val="hybridMultilevel"/>
    <w:tmpl w:val="87F67050"/>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6942644F"/>
    <w:multiLevelType w:val="hybridMultilevel"/>
    <w:tmpl w:val="06869E7A"/>
    <w:lvl w:ilvl="0" w:tplc="DE38CACE">
      <w:start w:val="1"/>
      <w:numFmt w:val="decimal"/>
      <w:lvlText w:val="2.3.%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861CC"/>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7" w15:restartNumberingAfterBreak="0">
    <w:nsid w:val="724D4CE3"/>
    <w:multiLevelType w:val="hybridMultilevel"/>
    <w:tmpl w:val="ABA4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DD4C8C"/>
    <w:multiLevelType w:val="hybridMultilevel"/>
    <w:tmpl w:val="4DA08B72"/>
    <w:lvl w:ilvl="0" w:tplc="0736093A">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9" w15:restartNumberingAfterBreak="0">
    <w:nsid w:val="7ABF3E27"/>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30" w15:restartNumberingAfterBreak="0">
    <w:nsid w:val="7E903BC3"/>
    <w:multiLevelType w:val="hybridMultilevel"/>
    <w:tmpl w:val="B6489208"/>
    <w:lvl w:ilvl="0" w:tplc="EC54D586">
      <w:start w:val="1"/>
      <w:numFmt w:val="decimal"/>
      <w:lvlText w:val="2.6.%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162B5"/>
    <w:multiLevelType w:val="hybridMultilevel"/>
    <w:tmpl w:val="081C881C"/>
    <w:lvl w:ilvl="0" w:tplc="E732FFC6">
      <w:start w:val="1"/>
      <w:numFmt w:val="decimal"/>
      <w:lvlText w:val="2.12.%1."/>
      <w:lvlJc w:val="left"/>
      <w:pPr>
        <w:ind w:left="72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67104"/>
    <w:multiLevelType w:val="hybridMultilevel"/>
    <w:tmpl w:val="2B968C02"/>
    <w:lvl w:ilvl="0" w:tplc="B39E63FC">
      <w:start w:val="1"/>
      <w:numFmt w:val="lowerLetter"/>
      <w:lvlText w:val="%1)"/>
      <w:lvlJc w:val="left"/>
      <w:pPr>
        <w:ind w:left="389" w:hanging="360"/>
      </w:pPr>
      <w:rPr>
        <w:rFonts w:hint="default"/>
        <w:b w:val="0"/>
        <w:bCs w:val="0"/>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num w:numId="1">
    <w:abstractNumId w:val="19"/>
  </w:num>
  <w:num w:numId="2">
    <w:abstractNumId w:val="0"/>
  </w:num>
  <w:num w:numId="3">
    <w:abstractNumId w:val="2"/>
  </w:num>
  <w:num w:numId="4">
    <w:abstractNumId w:val="4"/>
  </w:num>
  <w:num w:numId="5">
    <w:abstractNumId w:val="18"/>
  </w:num>
  <w:num w:numId="6">
    <w:abstractNumId w:val="21"/>
  </w:num>
  <w:num w:numId="7">
    <w:abstractNumId w:val="29"/>
  </w:num>
  <w:num w:numId="8">
    <w:abstractNumId w:val="26"/>
  </w:num>
  <w:num w:numId="9">
    <w:abstractNumId w:val="32"/>
  </w:num>
  <w:num w:numId="10">
    <w:abstractNumId w:val="11"/>
  </w:num>
  <w:num w:numId="11">
    <w:abstractNumId w:val="14"/>
  </w:num>
  <w:num w:numId="12">
    <w:abstractNumId w:val="23"/>
  </w:num>
  <w:num w:numId="13">
    <w:abstractNumId w:val="25"/>
  </w:num>
  <w:num w:numId="14">
    <w:abstractNumId w:val="22"/>
  </w:num>
  <w:num w:numId="15">
    <w:abstractNumId w:val="12"/>
  </w:num>
  <w:num w:numId="16">
    <w:abstractNumId w:val="30"/>
  </w:num>
  <w:num w:numId="17">
    <w:abstractNumId w:val="16"/>
  </w:num>
  <w:num w:numId="18">
    <w:abstractNumId w:val="3"/>
  </w:num>
  <w:num w:numId="19">
    <w:abstractNumId w:val="7"/>
  </w:num>
  <w:num w:numId="20">
    <w:abstractNumId w:val="17"/>
  </w:num>
  <w:num w:numId="21">
    <w:abstractNumId w:val="5"/>
  </w:num>
  <w:num w:numId="22">
    <w:abstractNumId w:val="31"/>
  </w:num>
  <w:num w:numId="23">
    <w:abstractNumId w:val="15"/>
  </w:num>
  <w:num w:numId="24">
    <w:abstractNumId w:val="13"/>
  </w:num>
  <w:num w:numId="25">
    <w:abstractNumId w:val="10"/>
  </w:num>
  <w:num w:numId="26">
    <w:abstractNumId w:val="8"/>
  </w:num>
  <w:num w:numId="27">
    <w:abstractNumId w:val="20"/>
  </w:num>
  <w:num w:numId="28">
    <w:abstractNumId w:val="28"/>
  </w:num>
  <w:num w:numId="29">
    <w:abstractNumId w:val="27"/>
  </w:num>
  <w:num w:numId="30">
    <w:abstractNumId w:val="6"/>
  </w:num>
  <w:num w:numId="31">
    <w:abstractNumId w:val="1"/>
  </w:num>
  <w:num w:numId="32">
    <w:abstractNumId w:val="9"/>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555"/>
    <w:rsid w:val="0000144E"/>
    <w:rsid w:val="000017DB"/>
    <w:rsid w:val="00001F12"/>
    <w:rsid w:val="00002241"/>
    <w:rsid w:val="0000237E"/>
    <w:rsid w:val="00003255"/>
    <w:rsid w:val="00003647"/>
    <w:rsid w:val="0000371E"/>
    <w:rsid w:val="000037FE"/>
    <w:rsid w:val="00003906"/>
    <w:rsid w:val="0000427D"/>
    <w:rsid w:val="000044F8"/>
    <w:rsid w:val="000051CC"/>
    <w:rsid w:val="00005475"/>
    <w:rsid w:val="0000553E"/>
    <w:rsid w:val="0000562C"/>
    <w:rsid w:val="00005A32"/>
    <w:rsid w:val="00005AA4"/>
    <w:rsid w:val="00005D5F"/>
    <w:rsid w:val="0000700E"/>
    <w:rsid w:val="00010619"/>
    <w:rsid w:val="00010FB5"/>
    <w:rsid w:val="00011284"/>
    <w:rsid w:val="000114DF"/>
    <w:rsid w:val="00011ABE"/>
    <w:rsid w:val="0001205E"/>
    <w:rsid w:val="00013B9C"/>
    <w:rsid w:val="00015059"/>
    <w:rsid w:val="00015080"/>
    <w:rsid w:val="000157D0"/>
    <w:rsid w:val="00015910"/>
    <w:rsid w:val="00016158"/>
    <w:rsid w:val="00016183"/>
    <w:rsid w:val="00016433"/>
    <w:rsid w:val="000167B5"/>
    <w:rsid w:val="00017480"/>
    <w:rsid w:val="0001794E"/>
    <w:rsid w:val="0002030B"/>
    <w:rsid w:val="00020A3C"/>
    <w:rsid w:val="00020D7E"/>
    <w:rsid w:val="0002191C"/>
    <w:rsid w:val="0002270F"/>
    <w:rsid w:val="00022B6D"/>
    <w:rsid w:val="00023034"/>
    <w:rsid w:val="00024C30"/>
    <w:rsid w:val="000256BD"/>
    <w:rsid w:val="000256FD"/>
    <w:rsid w:val="000260A0"/>
    <w:rsid w:val="00026171"/>
    <w:rsid w:val="00026623"/>
    <w:rsid w:val="00026641"/>
    <w:rsid w:val="00026728"/>
    <w:rsid w:val="00026CB6"/>
    <w:rsid w:val="00026F09"/>
    <w:rsid w:val="000273B3"/>
    <w:rsid w:val="00027468"/>
    <w:rsid w:val="0002764C"/>
    <w:rsid w:val="00027AE6"/>
    <w:rsid w:val="00027CEA"/>
    <w:rsid w:val="00027DD8"/>
    <w:rsid w:val="00030A06"/>
    <w:rsid w:val="00031D4F"/>
    <w:rsid w:val="00032106"/>
    <w:rsid w:val="00032872"/>
    <w:rsid w:val="00032C63"/>
    <w:rsid w:val="00033329"/>
    <w:rsid w:val="0003341B"/>
    <w:rsid w:val="000339C3"/>
    <w:rsid w:val="000352D6"/>
    <w:rsid w:val="000353F4"/>
    <w:rsid w:val="000360EB"/>
    <w:rsid w:val="00036ACE"/>
    <w:rsid w:val="00036DC3"/>
    <w:rsid w:val="00037440"/>
    <w:rsid w:val="0003752D"/>
    <w:rsid w:val="00040C31"/>
    <w:rsid w:val="0004179D"/>
    <w:rsid w:val="000418A7"/>
    <w:rsid w:val="000418AB"/>
    <w:rsid w:val="00042037"/>
    <w:rsid w:val="0004204A"/>
    <w:rsid w:val="000429FF"/>
    <w:rsid w:val="00042D52"/>
    <w:rsid w:val="00043E74"/>
    <w:rsid w:val="0004432A"/>
    <w:rsid w:val="0004434E"/>
    <w:rsid w:val="00044BD8"/>
    <w:rsid w:val="00045507"/>
    <w:rsid w:val="00045D83"/>
    <w:rsid w:val="0004688A"/>
    <w:rsid w:val="00046F13"/>
    <w:rsid w:val="00047431"/>
    <w:rsid w:val="000476EB"/>
    <w:rsid w:val="00050B5A"/>
    <w:rsid w:val="00051A94"/>
    <w:rsid w:val="00051BB4"/>
    <w:rsid w:val="00052143"/>
    <w:rsid w:val="000522EE"/>
    <w:rsid w:val="00052B56"/>
    <w:rsid w:val="000534C0"/>
    <w:rsid w:val="00053C1D"/>
    <w:rsid w:val="00053E9F"/>
    <w:rsid w:val="0005431C"/>
    <w:rsid w:val="0005456A"/>
    <w:rsid w:val="00054AEE"/>
    <w:rsid w:val="00054C4A"/>
    <w:rsid w:val="00055048"/>
    <w:rsid w:val="00055B1F"/>
    <w:rsid w:val="00056029"/>
    <w:rsid w:val="00056C4D"/>
    <w:rsid w:val="00056F9F"/>
    <w:rsid w:val="00056FA1"/>
    <w:rsid w:val="00057381"/>
    <w:rsid w:val="000573BD"/>
    <w:rsid w:val="00057853"/>
    <w:rsid w:val="00060051"/>
    <w:rsid w:val="00060357"/>
    <w:rsid w:val="00060559"/>
    <w:rsid w:val="00060D70"/>
    <w:rsid w:val="00060F46"/>
    <w:rsid w:val="00060F5E"/>
    <w:rsid w:val="0006148C"/>
    <w:rsid w:val="00061A29"/>
    <w:rsid w:val="00061B8B"/>
    <w:rsid w:val="00063341"/>
    <w:rsid w:val="000637FB"/>
    <w:rsid w:val="0006394E"/>
    <w:rsid w:val="00064013"/>
    <w:rsid w:val="0006422F"/>
    <w:rsid w:val="000645D4"/>
    <w:rsid w:val="00064916"/>
    <w:rsid w:val="0006663F"/>
    <w:rsid w:val="00066697"/>
    <w:rsid w:val="000668F5"/>
    <w:rsid w:val="00066B58"/>
    <w:rsid w:val="00066D28"/>
    <w:rsid w:val="00066E75"/>
    <w:rsid w:val="000707ED"/>
    <w:rsid w:val="00070927"/>
    <w:rsid w:val="0007130A"/>
    <w:rsid w:val="00071559"/>
    <w:rsid w:val="0007157E"/>
    <w:rsid w:val="000716AC"/>
    <w:rsid w:val="000716C9"/>
    <w:rsid w:val="0007218F"/>
    <w:rsid w:val="000729C6"/>
    <w:rsid w:val="00072E80"/>
    <w:rsid w:val="0007339B"/>
    <w:rsid w:val="0007495E"/>
    <w:rsid w:val="00074F8B"/>
    <w:rsid w:val="000750CD"/>
    <w:rsid w:val="000758D6"/>
    <w:rsid w:val="00075A60"/>
    <w:rsid w:val="00075AC6"/>
    <w:rsid w:val="00076125"/>
    <w:rsid w:val="000770A2"/>
    <w:rsid w:val="000778CF"/>
    <w:rsid w:val="0008013B"/>
    <w:rsid w:val="000815B0"/>
    <w:rsid w:val="00081DF4"/>
    <w:rsid w:val="00081E8D"/>
    <w:rsid w:val="00081EFD"/>
    <w:rsid w:val="00082568"/>
    <w:rsid w:val="00082C42"/>
    <w:rsid w:val="00082DEC"/>
    <w:rsid w:val="0008303E"/>
    <w:rsid w:val="000830B0"/>
    <w:rsid w:val="00083392"/>
    <w:rsid w:val="000833E7"/>
    <w:rsid w:val="00084553"/>
    <w:rsid w:val="00084FF9"/>
    <w:rsid w:val="0008532B"/>
    <w:rsid w:val="0008654C"/>
    <w:rsid w:val="00086A51"/>
    <w:rsid w:val="00086C73"/>
    <w:rsid w:val="00087366"/>
    <w:rsid w:val="00087A64"/>
    <w:rsid w:val="00087AF3"/>
    <w:rsid w:val="00087B33"/>
    <w:rsid w:val="00090A27"/>
    <w:rsid w:val="00090FDF"/>
    <w:rsid w:val="000912B0"/>
    <w:rsid w:val="00091643"/>
    <w:rsid w:val="00091916"/>
    <w:rsid w:val="00091E77"/>
    <w:rsid w:val="000922B9"/>
    <w:rsid w:val="000925A0"/>
    <w:rsid w:val="000927AF"/>
    <w:rsid w:val="00092A5B"/>
    <w:rsid w:val="00092BC9"/>
    <w:rsid w:val="0009399C"/>
    <w:rsid w:val="00093D1A"/>
    <w:rsid w:val="00093F0D"/>
    <w:rsid w:val="000941D6"/>
    <w:rsid w:val="00094695"/>
    <w:rsid w:val="00094EF9"/>
    <w:rsid w:val="00095BE3"/>
    <w:rsid w:val="00095CCC"/>
    <w:rsid w:val="00095F15"/>
    <w:rsid w:val="00095F6D"/>
    <w:rsid w:val="00096023"/>
    <w:rsid w:val="000969C2"/>
    <w:rsid w:val="00096AE8"/>
    <w:rsid w:val="00097333"/>
    <w:rsid w:val="000976D3"/>
    <w:rsid w:val="0009775F"/>
    <w:rsid w:val="000A160E"/>
    <w:rsid w:val="000A1879"/>
    <w:rsid w:val="000A189C"/>
    <w:rsid w:val="000A19B4"/>
    <w:rsid w:val="000A1B98"/>
    <w:rsid w:val="000A1C25"/>
    <w:rsid w:val="000A23EF"/>
    <w:rsid w:val="000A2FCD"/>
    <w:rsid w:val="000A33B3"/>
    <w:rsid w:val="000A407F"/>
    <w:rsid w:val="000A4653"/>
    <w:rsid w:val="000A4943"/>
    <w:rsid w:val="000A4A6D"/>
    <w:rsid w:val="000A4CB3"/>
    <w:rsid w:val="000A5083"/>
    <w:rsid w:val="000A5971"/>
    <w:rsid w:val="000A5A37"/>
    <w:rsid w:val="000A5C87"/>
    <w:rsid w:val="000A5FDE"/>
    <w:rsid w:val="000A609F"/>
    <w:rsid w:val="000A62E0"/>
    <w:rsid w:val="000A6787"/>
    <w:rsid w:val="000A6ADA"/>
    <w:rsid w:val="000A6FC9"/>
    <w:rsid w:val="000A7200"/>
    <w:rsid w:val="000A784E"/>
    <w:rsid w:val="000B0FAC"/>
    <w:rsid w:val="000B136B"/>
    <w:rsid w:val="000B239F"/>
    <w:rsid w:val="000B2F57"/>
    <w:rsid w:val="000B32FD"/>
    <w:rsid w:val="000B470F"/>
    <w:rsid w:val="000B496A"/>
    <w:rsid w:val="000B49DE"/>
    <w:rsid w:val="000B49FD"/>
    <w:rsid w:val="000B4A54"/>
    <w:rsid w:val="000B5115"/>
    <w:rsid w:val="000B516B"/>
    <w:rsid w:val="000B52B0"/>
    <w:rsid w:val="000B5F72"/>
    <w:rsid w:val="000B63B3"/>
    <w:rsid w:val="000B7167"/>
    <w:rsid w:val="000B76C6"/>
    <w:rsid w:val="000B7921"/>
    <w:rsid w:val="000C00CE"/>
    <w:rsid w:val="000C057F"/>
    <w:rsid w:val="000C0C4F"/>
    <w:rsid w:val="000C1BA1"/>
    <w:rsid w:val="000C1D87"/>
    <w:rsid w:val="000C2377"/>
    <w:rsid w:val="000C2C64"/>
    <w:rsid w:val="000C2EC8"/>
    <w:rsid w:val="000C342F"/>
    <w:rsid w:val="000C3497"/>
    <w:rsid w:val="000C3C48"/>
    <w:rsid w:val="000C3F21"/>
    <w:rsid w:val="000C3F43"/>
    <w:rsid w:val="000C42D9"/>
    <w:rsid w:val="000C44B6"/>
    <w:rsid w:val="000C4A39"/>
    <w:rsid w:val="000C555E"/>
    <w:rsid w:val="000C58DF"/>
    <w:rsid w:val="000C5E93"/>
    <w:rsid w:val="000C6010"/>
    <w:rsid w:val="000C6284"/>
    <w:rsid w:val="000C6AFF"/>
    <w:rsid w:val="000C6ED9"/>
    <w:rsid w:val="000D04CE"/>
    <w:rsid w:val="000D0FE9"/>
    <w:rsid w:val="000D1308"/>
    <w:rsid w:val="000D15EC"/>
    <w:rsid w:val="000D1D6F"/>
    <w:rsid w:val="000D22E0"/>
    <w:rsid w:val="000D2716"/>
    <w:rsid w:val="000D29D5"/>
    <w:rsid w:val="000D2A99"/>
    <w:rsid w:val="000D34C1"/>
    <w:rsid w:val="000D35DC"/>
    <w:rsid w:val="000D3CC7"/>
    <w:rsid w:val="000D40A8"/>
    <w:rsid w:val="000D43C0"/>
    <w:rsid w:val="000D47F4"/>
    <w:rsid w:val="000D4803"/>
    <w:rsid w:val="000D4B90"/>
    <w:rsid w:val="000D4C8E"/>
    <w:rsid w:val="000D4DDD"/>
    <w:rsid w:val="000D4EA7"/>
    <w:rsid w:val="000D504D"/>
    <w:rsid w:val="000D5175"/>
    <w:rsid w:val="000D5630"/>
    <w:rsid w:val="000D5668"/>
    <w:rsid w:val="000D5C19"/>
    <w:rsid w:val="000D600B"/>
    <w:rsid w:val="000D6715"/>
    <w:rsid w:val="000D671F"/>
    <w:rsid w:val="000D67C1"/>
    <w:rsid w:val="000D6BF2"/>
    <w:rsid w:val="000D6F44"/>
    <w:rsid w:val="000D76C8"/>
    <w:rsid w:val="000D7823"/>
    <w:rsid w:val="000D7BB7"/>
    <w:rsid w:val="000E03E9"/>
    <w:rsid w:val="000E06E4"/>
    <w:rsid w:val="000E084C"/>
    <w:rsid w:val="000E0A23"/>
    <w:rsid w:val="000E0D79"/>
    <w:rsid w:val="000E0E48"/>
    <w:rsid w:val="000E1282"/>
    <w:rsid w:val="000E1557"/>
    <w:rsid w:val="000E1736"/>
    <w:rsid w:val="000E1914"/>
    <w:rsid w:val="000E1D7E"/>
    <w:rsid w:val="000E1E4F"/>
    <w:rsid w:val="000E1E87"/>
    <w:rsid w:val="000E1F7D"/>
    <w:rsid w:val="000E235E"/>
    <w:rsid w:val="000E270E"/>
    <w:rsid w:val="000E2A29"/>
    <w:rsid w:val="000E3011"/>
    <w:rsid w:val="000E36BE"/>
    <w:rsid w:val="000E3F18"/>
    <w:rsid w:val="000E42F2"/>
    <w:rsid w:val="000E4393"/>
    <w:rsid w:val="000E43F3"/>
    <w:rsid w:val="000E4AA7"/>
    <w:rsid w:val="000E5405"/>
    <w:rsid w:val="000E5767"/>
    <w:rsid w:val="000E5F86"/>
    <w:rsid w:val="000E6036"/>
    <w:rsid w:val="000E60FF"/>
    <w:rsid w:val="000E6670"/>
    <w:rsid w:val="000E7B97"/>
    <w:rsid w:val="000F05D1"/>
    <w:rsid w:val="000F09EF"/>
    <w:rsid w:val="000F2056"/>
    <w:rsid w:val="000F25FF"/>
    <w:rsid w:val="000F26EB"/>
    <w:rsid w:val="000F2A2D"/>
    <w:rsid w:val="000F46D1"/>
    <w:rsid w:val="000F4E5E"/>
    <w:rsid w:val="000F4FD0"/>
    <w:rsid w:val="000F5002"/>
    <w:rsid w:val="000F50B1"/>
    <w:rsid w:val="000F5554"/>
    <w:rsid w:val="000F65EE"/>
    <w:rsid w:val="000F67D5"/>
    <w:rsid w:val="000F69C7"/>
    <w:rsid w:val="000F71CE"/>
    <w:rsid w:val="000F7B99"/>
    <w:rsid w:val="00100D1E"/>
    <w:rsid w:val="00101144"/>
    <w:rsid w:val="001017FD"/>
    <w:rsid w:val="00101808"/>
    <w:rsid w:val="00101E40"/>
    <w:rsid w:val="00101FB4"/>
    <w:rsid w:val="001021A7"/>
    <w:rsid w:val="001026B6"/>
    <w:rsid w:val="00102A3E"/>
    <w:rsid w:val="00102E63"/>
    <w:rsid w:val="00103D64"/>
    <w:rsid w:val="00104268"/>
    <w:rsid w:val="0010475F"/>
    <w:rsid w:val="00104B05"/>
    <w:rsid w:val="00104B24"/>
    <w:rsid w:val="0010537A"/>
    <w:rsid w:val="00105B9B"/>
    <w:rsid w:val="0010659C"/>
    <w:rsid w:val="0010669E"/>
    <w:rsid w:val="001067D9"/>
    <w:rsid w:val="00106CEB"/>
    <w:rsid w:val="00106D36"/>
    <w:rsid w:val="00106EC0"/>
    <w:rsid w:val="00107B5B"/>
    <w:rsid w:val="00110800"/>
    <w:rsid w:val="001109DE"/>
    <w:rsid w:val="00110B8E"/>
    <w:rsid w:val="00110CE3"/>
    <w:rsid w:val="00111189"/>
    <w:rsid w:val="00111E1E"/>
    <w:rsid w:val="00112913"/>
    <w:rsid w:val="00112D72"/>
    <w:rsid w:val="001131B4"/>
    <w:rsid w:val="00113461"/>
    <w:rsid w:val="001134AC"/>
    <w:rsid w:val="001138F7"/>
    <w:rsid w:val="00113C31"/>
    <w:rsid w:val="00113C85"/>
    <w:rsid w:val="00114635"/>
    <w:rsid w:val="001148BF"/>
    <w:rsid w:val="00114BC8"/>
    <w:rsid w:val="00114CB4"/>
    <w:rsid w:val="0011512D"/>
    <w:rsid w:val="0011549D"/>
    <w:rsid w:val="0011554E"/>
    <w:rsid w:val="001156C8"/>
    <w:rsid w:val="00115AC9"/>
    <w:rsid w:val="00116869"/>
    <w:rsid w:val="001168DF"/>
    <w:rsid w:val="00116E0C"/>
    <w:rsid w:val="00117E22"/>
    <w:rsid w:val="00120254"/>
    <w:rsid w:val="00120900"/>
    <w:rsid w:val="00121976"/>
    <w:rsid w:val="001219CF"/>
    <w:rsid w:val="00121FC4"/>
    <w:rsid w:val="001226CA"/>
    <w:rsid w:val="00123C5C"/>
    <w:rsid w:val="001242B8"/>
    <w:rsid w:val="00124793"/>
    <w:rsid w:val="001248ED"/>
    <w:rsid w:val="00124DA6"/>
    <w:rsid w:val="00124F27"/>
    <w:rsid w:val="00124F7E"/>
    <w:rsid w:val="0012593D"/>
    <w:rsid w:val="0012668A"/>
    <w:rsid w:val="001268C0"/>
    <w:rsid w:val="00126B27"/>
    <w:rsid w:val="00126E2D"/>
    <w:rsid w:val="001273C5"/>
    <w:rsid w:val="001302B8"/>
    <w:rsid w:val="001302D2"/>
    <w:rsid w:val="001309A2"/>
    <w:rsid w:val="00130CA1"/>
    <w:rsid w:val="00130E1B"/>
    <w:rsid w:val="001310E5"/>
    <w:rsid w:val="00131EEA"/>
    <w:rsid w:val="00132215"/>
    <w:rsid w:val="001322E3"/>
    <w:rsid w:val="00132769"/>
    <w:rsid w:val="00132A4C"/>
    <w:rsid w:val="00133073"/>
    <w:rsid w:val="00133762"/>
    <w:rsid w:val="00133D65"/>
    <w:rsid w:val="00134C35"/>
    <w:rsid w:val="001350DD"/>
    <w:rsid w:val="0013531C"/>
    <w:rsid w:val="00135831"/>
    <w:rsid w:val="00135BCD"/>
    <w:rsid w:val="00135EDE"/>
    <w:rsid w:val="001366DF"/>
    <w:rsid w:val="00137399"/>
    <w:rsid w:val="00137F67"/>
    <w:rsid w:val="0014194B"/>
    <w:rsid w:val="00142A26"/>
    <w:rsid w:val="00142E7B"/>
    <w:rsid w:val="00142F0C"/>
    <w:rsid w:val="00143083"/>
    <w:rsid w:val="00143209"/>
    <w:rsid w:val="00143C3C"/>
    <w:rsid w:val="0014457B"/>
    <w:rsid w:val="00144AC3"/>
    <w:rsid w:val="00144EA3"/>
    <w:rsid w:val="00145832"/>
    <w:rsid w:val="00145D50"/>
    <w:rsid w:val="00145D8B"/>
    <w:rsid w:val="00145DC3"/>
    <w:rsid w:val="001468AC"/>
    <w:rsid w:val="00146F52"/>
    <w:rsid w:val="001504F4"/>
    <w:rsid w:val="00151082"/>
    <w:rsid w:val="001514B5"/>
    <w:rsid w:val="00152115"/>
    <w:rsid w:val="00152F7B"/>
    <w:rsid w:val="00153081"/>
    <w:rsid w:val="00153247"/>
    <w:rsid w:val="0015350B"/>
    <w:rsid w:val="00154010"/>
    <w:rsid w:val="00155CE4"/>
    <w:rsid w:val="001562DF"/>
    <w:rsid w:val="00160158"/>
    <w:rsid w:val="00160480"/>
    <w:rsid w:val="00160642"/>
    <w:rsid w:val="001608CF"/>
    <w:rsid w:val="00161506"/>
    <w:rsid w:val="00161D06"/>
    <w:rsid w:val="001629AB"/>
    <w:rsid w:val="00162EED"/>
    <w:rsid w:val="00162F55"/>
    <w:rsid w:val="00163879"/>
    <w:rsid w:val="0016408A"/>
    <w:rsid w:val="00164720"/>
    <w:rsid w:val="00165351"/>
    <w:rsid w:val="001653B3"/>
    <w:rsid w:val="00165433"/>
    <w:rsid w:val="001655CE"/>
    <w:rsid w:val="00165614"/>
    <w:rsid w:val="001668C6"/>
    <w:rsid w:val="00167E87"/>
    <w:rsid w:val="001702DE"/>
    <w:rsid w:val="00170ECC"/>
    <w:rsid w:val="00171050"/>
    <w:rsid w:val="00171326"/>
    <w:rsid w:val="00171368"/>
    <w:rsid w:val="001716A3"/>
    <w:rsid w:val="001718D4"/>
    <w:rsid w:val="00171CCF"/>
    <w:rsid w:val="00171D12"/>
    <w:rsid w:val="00172078"/>
    <w:rsid w:val="001721C6"/>
    <w:rsid w:val="001726DD"/>
    <w:rsid w:val="00172925"/>
    <w:rsid w:val="00172F70"/>
    <w:rsid w:val="00173004"/>
    <w:rsid w:val="00173261"/>
    <w:rsid w:val="00173B3F"/>
    <w:rsid w:val="00173D7C"/>
    <w:rsid w:val="00173EEC"/>
    <w:rsid w:val="001740D4"/>
    <w:rsid w:val="001743B8"/>
    <w:rsid w:val="00174DD8"/>
    <w:rsid w:val="001754FD"/>
    <w:rsid w:val="0017563C"/>
    <w:rsid w:val="00176941"/>
    <w:rsid w:val="00177032"/>
    <w:rsid w:val="00177040"/>
    <w:rsid w:val="00177249"/>
    <w:rsid w:val="00177412"/>
    <w:rsid w:val="00180458"/>
    <w:rsid w:val="001805FA"/>
    <w:rsid w:val="00180865"/>
    <w:rsid w:val="00181724"/>
    <w:rsid w:val="00181846"/>
    <w:rsid w:val="00181C4A"/>
    <w:rsid w:val="00181C60"/>
    <w:rsid w:val="00181EE9"/>
    <w:rsid w:val="00181F8B"/>
    <w:rsid w:val="00182365"/>
    <w:rsid w:val="0018249C"/>
    <w:rsid w:val="001824FE"/>
    <w:rsid w:val="001826A1"/>
    <w:rsid w:val="001827B9"/>
    <w:rsid w:val="00182B13"/>
    <w:rsid w:val="001835B6"/>
    <w:rsid w:val="00184821"/>
    <w:rsid w:val="001848AB"/>
    <w:rsid w:val="0018563D"/>
    <w:rsid w:val="00185891"/>
    <w:rsid w:val="00185994"/>
    <w:rsid w:val="00185DB2"/>
    <w:rsid w:val="00186017"/>
    <w:rsid w:val="0018686D"/>
    <w:rsid w:val="00187E73"/>
    <w:rsid w:val="001911DF"/>
    <w:rsid w:val="0019152D"/>
    <w:rsid w:val="00191D68"/>
    <w:rsid w:val="001923BB"/>
    <w:rsid w:val="00192519"/>
    <w:rsid w:val="00192975"/>
    <w:rsid w:val="00193785"/>
    <w:rsid w:val="0019396C"/>
    <w:rsid w:val="00193C8F"/>
    <w:rsid w:val="00193D3A"/>
    <w:rsid w:val="0019453E"/>
    <w:rsid w:val="001957B7"/>
    <w:rsid w:val="00195D10"/>
    <w:rsid w:val="00195FCD"/>
    <w:rsid w:val="0019623C"/>
    <w:rsid w:val="001965B3"/>
    <w:rsid w:val="00196634"/>
    <w:rsid w:val="0019688F"/>
    <w:rsid w:val="0019723E"/>
    <w:rsid w:val="00197D4D"/>
    <w:rsid w:val="001A00D8"/>
    <w:rsid w:val="001A07E5"/>
    <w:rsid w:val="001A08FD"/>
    <w:rsid w:val="001A2DBC"/>
    <w:rsid w:val="001A468C"/>
    <w:rsid w:val="001A49BF"/>
    <w:rsid w:val="001A4C61"/>
    <w:rsid w:val="001A4CE4"/>
    <w:rsid w:val="001A508F"/>
    <w:rsid w:val="001A547E"/>
    <w:rsid w:val="001A5940"/>
    <w:rsid w:val="001A5CE1"/>
    <w:rsid w:val="001A5D5C"/>
    <w:rsid w:val="001A5DC4"/>
    <w:rsid w:val="001A5F79"/>
    <w:rsid w:val="001A61C1"/>
    <w:rsid w:val="001A661F"/>
    <w:rsid w:val="001A69DC"/>
    <w:rsid w:val="001A6CC0"/>
    <w:rsid w:val="001A6E3B"/>
    <w:rsid w:val="001A73CF"/>
    <w:rsid w:val="001B00BB"/>
    <w:rsid w:val="001B094A"/>
    <w:rsid w:val="001B0EDA"/>
    <w:rsid w:val="001B13FF"/>
    <w:rsid w:val="001B1B34"/>
    <w:rsid w:val="001B25FA"/>
    <w:rsid w:val="001B2805"/>
    <w:rsid w:val="001B3140"/>
    <w:rsid w:val="001B3256"/>
    <w:rsid w:val="001B38BB"/>
    <w:rsid w:val="001B3B1E"/>
    <w:rsid w:val="001B3BC4"/>
    <w:rsid w:val="001B3CA0"/>
    <w:rsid w:val="001B58D9"/>
    <w:rsid w:val="001B5A2C"/>
    <w:rsid w:val="001B5EDD"/>
    <w:rsid w:val="001B686A"/>
    <w:rsid w:val="001B6BC9"/>
    <w:rsid w:val="001B6E74"/>
    <w:rsid w:val="001B713E"/>
    <w:rsid w:val="001C03F9"/>
    <w:rsid w:val="001C0706"/>
    <w:rsid w:val="001C0F9D"/>
    <w:rsid w:val="001C1B27"/>
    <w:rsid w:val="001C1D1E"/>
    <w:rsid w:val="001C2015"/>
    <w:rsid w:val="001C22B9"/>
    <w:rsid w:val="001C2E7B"/>
    <w:rsid w:val="001C3134"/>
    <w:rsid w:val="001C366C"/>
    <w:rsid w:val="001C3AAF"/>
    <w:rsid w:val="001C3CB7"/>
    <w:rsid w:val="001C3E8B"/>
    <w:rsid w:val="001C3F01"/>
    <w:rsid w:val="001C3F17"/>
    <w:rsid w:val="001C48B6"/>
    <w:rsid w:val="001C4A4C"/>
    <w:rsid w:val="001C4A91"/>
    <w:rsid w:val="001C5346"/>
    <w:rsid w:val="001C535C"/>
    <w:rsid w:val="001C578E"/>
    <w:rsid w:val="001C5972"/>
    <w:rsid w:val="001C5A71"/>
    <w:rsid w:val="001C5B04"/>
    <w:rsid w:val="001C5DC5"/>
    <w:rsid w:val="001C688F"/>
    <w:rsid w:val="001C71BF"/>
    <w:rsid w:val="001C725A"/>
    <w:rsid w:val="001D08D5"/>
    <w:rsid w:val="001D0D3E"/>
    <w:rsid w:val="001D13BA"/>
    <w:rsid w:val="001D19A8"/>
    <w:rsid w:val="001D19E4"/>
    <w:rsid w:val="001D1BA8"/>
    <w:rsid w:val="001D1C17"/>
    <w:rsid w:val="001D1D6F"/>
    <w:rsid w:val="001D20CC"/>
    <w:rsid w:val="001D2B5D"/>
    <w:rsid w:val="001D2E26"/>
    <w:rsid w:val="001D2E8E"/>
    <w:rsid w:val="001D2F4A"/>
    <w:rsid w:val="001D3888"/>
    <w:rsid w:val="001D39E5"/>
    <w:rsid w:val="001D3F1C"/>
    <w:rsid w:val="001D469A"/>
    <w:rsid w:val="001D4ECC"/>
    <w:rsid w:val="001D510B"/>
    <w:rsid w:val="001D5894"/>
    <w:rsid w:val="001D5E0B"/>
    <w:rsid w:val="001D6BDE"/>
    <w:rsid w:val="001D711B"/>
    <w:rsid w:val="001D73A3"/>
    <w:rsid w:val="001D7625"/>
    <w:rsid w:val="001D7B32"/>
    <w:rsid w:val="001D7F1F"/>
    <w:rsid w:val="001E0E59"/>
    <w:rsid w:val="001E2122"/>
    <w:rsid w:val="001E2E6C"/>
    <w:rsid w:val="001E3620"/>
    <w:rsid w:val="001E3653"/>
    <w:rsid w:val="001E3791"/>
    <w:rsid w:val="001E3C38"/>
    <w:rsid w:val="001E3E29"/>
    <w:rsid w:val="001E4190"/>
    <w:rsid w:val="001E4495"/>
    <w:rsid w:val="001E4974"/>
    <w:rsid w:val="001E4BB3"/>
    <w:rsid w:val="001E5563"/>
    <w:rsid w:val="001E5799"/>
    <w:rsid w:val="001E5BA3"/>
    <w:rsid w:val="001E5D43"/>
    <w:rsid w:val="001E5DFB"/>
    <w:rsid w:val="001E6044"/>
    <w:rsid w:val="001E6538"/>
    <w:rsid w:val="001E6ED2"/>
    <w:rsid w:val="001E72E3"/>
    <w:rsid w:val="001E7792"/>
    <w:rsid w:val="001E7BEA"/>
    <w:rsid w:val="001F09B5"/>
    <w:rsid w:val="001F0C4A"/>
    <w:rsid w:val="001F1139"/>
    <w:rsid w:val="001F1373"/>
    <w:rsid w:val="001F14EC"/>
    <w:rsid w:val="001F1725"/>
    <w:rsid w:val="001F1822"/>
    <w:rsid w:val="001F1C8A"/>
    <w:rsid w:val="001F1E3B"/>
    <w:rsid w:val="001F2060"/>
    <w:rsid w:val="001F290D"/>
    <w:rsid w:val="001F2AE8"/>
    <w:rsid w:val="001F2B75"/>
    <w:rsid w:val="001F2F0F"/>
    <w:rsid w:val="001F3086"/>
    <w:rsid w:val="001F384C"/>
    <w:rsid w:val="001F387A"/>
    <w:rsid w:val="001F3C6D"/>
    <w:rsid w:val="001F3D26"/>
    <w:rsid w:val="001F436F"/>
    <w:rsid w:val="001F4876"/>
    <w:rsid w:val="001F4892"/>
    <w:rsid w:val="001F537B"/>
    <w:rsid w:val="001F5426"/>
    <w:rsid w:val="001F5526"/>
    <w:rsid w:val="001F55E6"/>
    <w:rsid w:val="001F5692"/>
    <w:rsid w:val="001F6D12"/>
    <w:rsid w:val="001F6DBE"/>
    <w:rsid w:val="001F7073"/>
    <w:rsid w:val="001F7771"/>
    <w:rsid w:val="001F79F8"/>
    <w:rsid w:val="001F7D11"/>
    <w:rsid w:val="001F7E68"/>
    <w:rsid w:val="00200190"/>
    <w:rsid w:val="0020062D"/>
    <w:rsid w:val="002018AB"/>
    <w:rsid w:val="0020213E"/>
    <w:rsid w:val="0020221C"/>
    <w:rsid w:val="002030FF"/>
    <w:rsid w:val="00203559"/>
    <w:rsid w:val="002038B3"/>
    <w:rsid w:val="00203965"/>
    <w:rsid w:val="00203C39"/>
    <w:rsid w:val="00205EF0"/>
    <w:rsid w:val="00206BFF"/>
    <w:rsid w:val="00206C25"/>
    <w:rsid w:val="002079E6"/>
    <w:rsid w:val="002079EE"/>
    <w:rsid w:val="00207ABB"/>
    <w:rsid w:val="00210374"/>
    <w:rsid w:val="00211051"/>
    <w:rsid w:val="0021121F"/>
    <w:rsid w:val="002115B5"/>
    <w:rsid w:val="002115FD"/>
    <w:rsid w:val="00211A46"/>
    <w:rsid w:val="00211E86"/>
    <w:rsid w:val="00212001"/>
    <w:rsid w:val="0021234B"/>
    <w:rsid w:val="00212BCA"/>
    <w:rsid w:val="0021389E"/>
    <w:rsid w:val="00214184"/>
    <w:rsid w:val="002144F5"/>
    <w:rsid w:val="002165F5"/>
    <w:rsid w:val="00216EA0"/>
    <w:rsid w:val="002171B7"/>
    <w:rsid w:val="00217429"/>
    <w:rsid w:val="00220F63"/>
    <w:rsid w:val="00221188"/>
    <w:rsid w:val="00221584"/>
    <w:rsid w:val="002217D7"/>
    <w:rsid w:val="002218F5"/>
    <w:rsid w:val="0022332B"/>
    <w:rsid w:val="00223B66"/>
    <w:rsid w:val="00223E4D"/>
    <w:rsid w:val="00223FA2"/>
    <w:rsid w:val="00224F4A"/>
    <w:rsid w:val="002252EA"/>
    <w:rsid w:val="00225F3D"/>
    <w:rsid w:val="002269CF"/>
    <w:rsid w:val="0022724A"/>
    <w:rsid w:val="00227D68"/>
    <w:rsid w:val="002300BF"/>
    <w:rsid w:val="00231385"/>
    <w:rsid w:val="002314FA"/>
    <w:rsid w:val="00231B4D"/>
    <w:rsid w:val="00231E5C"/>
    <w:rsid w:val="0023232C"/>
    <w:rsid w:val="0023261A"/>
    <w:rsid w:val="0023282C"/>
    <w:rsid w:val="0023293E"/>
    <w:rsid w:val="002331D7"/>
    <w:rsid w:val="002334FA"/>
    <w:rsid w:val="002335C9"/>
    <w:rsid w:val="00233777"/>
    <w:rsid w:val="00233BEA"/>
    <w:rsid w:val="00233FDC"/>
    <w:rsid w:val="002345F7"/>
    <w:rsid w:val="00234C29"/>
    <w:rsid w:val="00234C98"/>
    <w:rsid w:val="002350EE"/>
    <w:rsid w:val="002352E6"/>
    <w:rsid w:val="00235606"/>
    <w:rsid w:val="00235740"/>
    <w:rsid w:val="00235B16"/>
    <w:rsid w:val="00235C3B"/>
    <w:rsid w:val="00235D10"/>
    <w:rsid w:val="00235ECD"/>
    <w:rsid w:val="00236316"/>
    <w:rsid w:val="00236509"/>
    <w:rsid w:val="002365EB"/>
    <w:rsid w:val="002365F5"/>
    <w:rsid w:val="002372E6"/>
    <w:rsid w:val="00240137"/>
    <w:rsid w:val="002404D6"/>
    <w:rsid w:val="0024079F"/>
    <w:rsid w:val="00240B6D"/>
    <w:rsid w:val="00240C8C"/>
    <w:rsid w:val="00240CBE"/>
    <w:rsid w:val="00240E31"/>
    <w:rsid w:val="002413A7"/>
    <w:rsid w:val="00241AAC"/>
    <w:rsid w:val="0024209B"/>
    <w:rsid w:val="002424AB"/>
    <w:rsid w:val="002426DA"/>
    <w:rsid w:val="00242D0B"/>
    <w:rsid w:val="00242F94"/>
    <w:rsid w:val="002431EB"/>
    <w:rsid w:val="00243482"/>
    <w:rsid w:val="002449C4"/>
    <w:rsid w:val="00244DAC"/>
    <w:rsid w:val="00245845"/>
    <w:rsid w:val="00245903"/>
    <w:rsid w:val="0024605E"/>
    <w:rsid w:val="002461D0"/>
    <w:rsid w:val="0024620D"/>
    <w:rsid w:val="002468D5"/>
    <w:rsid w:val="002468FE"/>
    <w:rsid w:val="00246B0F"/>
    <w:rsid w:val="00246C19"/>
    <w:rsid w:val="0024729C"/>
    <w:rsid w:val="0024762D"/>
    <w:rsid w:val="00247AB4"/>
    <w:rsid w:val="002514F5"/>
    <w:rsid w:val="00251800"/>
    <w:rsid w:val="00252739"/>
    <w:rsid w:val="00252825"/>
    <w:rsid w:val="0025283D"/>
    <w:rsid w:val="00252D38"/>
    <w:rsid w:val="00252D9F"/>
    <w:rsid w:val="00252DE3"/>
    <w:rsid w:val="0025342D"/>
    <w:rsid w:val="00253B5A"/>
    <w:rsid w:val="002543CA"/>
    <w:rsid w:val="00254EEA"/>
    <w:rsid w:val="00255016"/>
    <w:rsid w:val="00255062"/>
    <w:rsid w:val="00255E70"/>
    <w:rsid w:val="00256228"/>
    <w:rsid w:val="0025643F"/>
    <w:rsid w:val="00256571"/>
    <w:rsid w:val="002566C8"/>
    <w:rsid w:val="00256BF8"/>
    <w:rsid w:val="00256E6D"/>
    <w:rsid w:val="00257064"/>
    <w:rsid w:val="0025715D"/>
    <w:rsid w:val="0025723A"/>
    <w:rsid w:val="002572B8"/>
    <w:rsid w:val="002574F0"/>
    <w:rsid w:val="00257AB2"/>
    <w:rsid w:val="00260483"/>
    <w:rsid w:val="00260494"/>
    <w:rsid w:val="002604E4"/>
    <w:rsid w:val="00260627"/>
    <w:rsid w:val="0026063F"/>
    <w:rsid w:val="00260830"/>
    <w:rsid w:val="00260A1E"/>
    <w:rsid w:val="00260DA7"/>
    <w:rsid w:val="00261DC3"/>
    <w:rsid w:val="0026232A"/>
    <w:rsid w:val="00262CCF"/>
    <w:rsid w:val="002633D7"/>
    <w:rsid w:val="00264055"/>
    <w:rsid w:val="00264305"/>
    <w:rsid w:val="00264B53"/>
    <w:rsid w:val="00265704"/>
    <w:rsid w:val="00265856"/>
    <w:rsid w:val="00265EB4"/>
    <w:rsid w:val="002666C7"/>
    <w:rsid w:val="002666E8"/>
    <w:rsid w:val="0026752F"/>
    <w:rsid w:val="002676BC"/>
    <w:rsid w:val="00267710"/>
    <w:rsid w:val="002678ED"/>
    <w:rsid w:val="00267DF5"/>
    <w:rsid w:val="00270509"/>
    <w:rsid w:val="00270850"/>
    <w:rsid w:val="00270AB3"/>
    <w:rsid w:val="00271B77"/>
    <w:rsid w:val="00272583"/>
    <w:rsid w:val="002727EB"/>
    <w:rsid w:val="00272D1E"/>
    <w:rsid w:val="00272DE4"/>
    <w:rsid w:val="00272E3C"/>
    <w:rsid w:val="002737F5"/>
    <w:rsid w:val="00273D04"/>
    <w:rsid w:val="00273D33"/>
    <w:rsid w:val="002744D3"/>
    <w:rsid w:val="00274545"/>
    <w:rsid w:val="00274715"/>
    <w:rsid w:val="00274B3E"/>
    <w:rsid w:val="00274E5D"/>
    <w:rsid w:val="00274E5F"/>
    <w:rsid w:val="00275789"/>
    <w:rsid w:val="00275ACD"/>
    <w:rsid w:val="00275B2F"/>
    <w:rsid w:val="00275B94"/>
    <w:rsid w:val="0027657E"/>
    <w:rsid w:val="00276D6A"/>
    <w:rsid w:val="00276F7F"/>
    <w:rsid w:val="00276F88"/>
    <w:rsid w:val="00276FED"/>
    <w:rsid w:val="002773DB"/>
    <w:rsid w:val="002774AE"/>
    <w:rsid w:val="002804C3"/>
    <w:rsid w:val="002809A2"/>
    <w:rsid w:val="002817EF"/>
    <w:rsid w:val="0028184C"/>
    <w:rsid w:val="00281AFF"/>
    <w:rsid w:val="00282103"/>
    <w:rsid w:val="002823E6"/>
    <w:rsid w:val="00282AFF"/>
    <w:rsid w:val="002838A2"/>
    <w:rsid w:val="00283ACA"/>
    <w:rsid w:val="00283D26"/>
    <w:rsid w:val="00283FDB"/>
    <w:rsid w:val="00284048"/>
    <w:rsid w:val="00284E60"/>
    <w:rsid w:val="0028558F"/>
    <w:rsid w:val="002855CB"/>
    <w:rsid w:val="00285677"/>
    <w:rsid w:val="00285841"/>
    <w:rsid w:val="00285D2F"/>
    <w:rsid w:val="00285F4D"/>
    <w:rsid w:val="0028623D"/>
    <w:rsid w:val="0028642C"/>
    <w:rsid w:val="002869D3"/>
    <w:rsid w:val="002871B0"/>
    <w:rsid w:val="0028738D"/>
    <w:rsid w:val="0028771C"/>
    <w:rsid w:val="00287D29"/>
    <w:rsid w:val="002907BE"/>
    <w:rsid w:val="002908F4"/>
    <w:rsid w:val="00290A30"/>
    <w:rsid w:val="00290DAA"/>
    <w:rsid w:val="00291C08"/>
    <w:rsid w:val="00291CB0"/>
    <w:rsid w:val="00293804"/>
    <w:rsid w:val="00293CFA"/>
    <w:rsid w:val="00294B12"/>
    <w:rsid w:val="00294CBF"/>
    <w:rsid w:val="00294D68"/>
    <w:rsid w:val="00294DF3"/>
    <w:rsid w:val="0029519E"/>
    <w:rsid w:val="00295812"/>
    <w:rsid w:val="00295DFE"/>
    <w:rsid w:val="00296029"/>
    <w:rsid w:val="00296470"/>
    <w:rsid w:val="0029695A"/>
    <w:rsid w:val="00296974"/>
    <w:rsid w:val="00296BE7"/>
    <w:rsid w:val="002975CE"/>
    <w:rsid w:val="00297B40"/>
    <w:rsid w:val="00297F3B"/>
    <w:rsid w:val="002A0103"/>
    <w:rsid w:val="002A09AD"/>
    <w:rsid w:val="002A0CDC"/>
    <w:rsid w:val="002A1C04"/>
    <w:rsid w:val="002A2739"/>
    <w:rsid w:val="002A28CD"/>
    <w:rsid w:val="002A2AD5"/>
    <w:rsid w:val="002A2D9C"/>
    <w:rsid w:val="002A2E92"/>
    <w:rsid w:val="002A37AB"/>
    <w:rsid w:val="002A3B88"/>
    <w:rsid w:val="002A3F2F"/>
    <w:rsid w:val="002A4401"/>
    <w:rsid w:val="002A4DAD"/>
    <w:rsid w:val="002A5982"/>
    <w:rsid w:val="002A5B96"/>
    <w:rsid w:val="002A5BBA"/>
    <w:rsid w:val="002A5F43"/>
    <w:rsid w:val="002A62E2"/>
    <w:rsid w:val="002A6EB9"/>
    <w:rsid w:val="002A73B4"/>
    <w:rsid w:val="002A75DB"/>
    <w:rsid w:val="002B0280"/>
    <w:rsid w:val="002B04E1"/>
    <w:rsid w:val="002B08DA"/>
    <w:rsid w:val="002B0974"/>
    <w:rsid w:val="002B0DC0"/>
    <w:rsid w:val="002B22DA"/>
    <w:rsid w:val="002B2C58"/>
    <w:rsid w:val="002B3B45"/>
    <w:rsid w:val="002B3C0E"/>
    <w:rsid w:val="002B3D9F"/>
    <w:rsid w:val="002B44BC"/>
    <w:rsid w:val="002B490E"/>
    <w:rsid w:val="002B4C9E"/>
    <w:rsid w:val="002B4DC8"/>
    <w:rsid w:val="002B4DF0"/>
    <w:rsid w:val="002B4FD2"/>
    <w:rsid w:val="002B503D"/>
    <w:rsid w:val="002B53CB"/>
    <w:rsid w:val="002B5A26"/>
    <w:rsid w:val="002B66BF"/>
    <w:rsid w:val="002B697A"/>
    <w:rsid w:val="002B6CE1"/>
    <w:rsid w:val="002B6D8F"/>
    <w:rsid w:val="002B75C2"/>
    <w:rsid w:val="002B7B6D"/>
    <w:rsid w:val="002C0625"/>
    <w:rsid w:val="002C08F8"/>
    <w:rsid w:val="002C0CCB"/>
    <w:rsid w:val="002C0D97"/>
    <w:rsid w:val="002C1A77"/>
    <w:rsid w:val="002C23FA"/>
    <w:rsid w:val="002C28CF"/>
    <w:rsid w:val="002C2D0C"/>
    <w:rsid w:val="002C312D"/>
    <w:rsid w:val="002C317C"/>
    <w:rsid w:val="002C3592"/>
    <w:rsid w:val="002C40F2"/>
    <w:rsid w:val="002C484A"/>
    <w:rsid w:val="002C4B9D"/>
    <w:rsid w:val="002C4C9D"/>
    <w:rsid w:val="002C4CD9"/>
    <w:rsid w:val="002C518C"/>
    <w:rsid w:val="002C536B"/>
    <w:rsid w:val="002C54B6"/>
    <w:rsid w:val="002C6D39"/>
    <w:rsid w:val="002C6F0F"/>
    <w:rsid w:val="002C71C5"/>
    <w:rsid w:val="002D032E"/>
    <w:rsid w:val="002D06F7"/>
    <w:rsid w:val="002D09FD"/>
    <w:rsid w:val="002D0A84"/>
    <w:rsid w:val="002D0C89"/>
    <w:rsid w:val="002D0EB0"/>
    <w:rsid w:val="002D1655"/>
    <w:rsid w:val="002D16FC"/>
    <w:rsid w:val="002D1A89"/>
    <w:rsid w:val="002D1D7D"/>
    <w:rsid w:val="002D2319"/>
    <w:rsid w:val="002D253C"/>
    <w:rsid w:val="002D2B05"/>
    <w:rsid w:val="002D2C08"/>
    <w:rsid w:val="002D2C88"/>
    <w:rsid w:val="002D2CF8"/>
    <w:rsid w:val="002D3623"/>
    <w:rsid w:val="002D3E6C"/>
    <w:rsid w:val="002D50D7"/>
    <w:rsid w:val="002D5605"/>
    <w:rsid w:val="002D582A"/>
    <w:rsid w:val="002D5A09"/>
    <w:rsid w:val="002D5C2D"/>
    <w:rsid w:val="002D5E80"/>
    <w:rsid w:val="002D5FB5"/>
    <w:rsid w:val="002D615A"/>
    <w:rsid w:val="002D6609"/>
    <w:rsid w:val="002D6B61"/>
    <w:rsid w:val="002D7B29"/>
    <w:rsid w:val="002E0BA6"/>
    <w:rsid w:val="002E0ECA"/>
    <w:rsid w:val="002E0F5A"/>
    <w:rsid w:val="002E1AE0"/>
    <w:rsid w:val="002E20D8"/>
    <w:rsid w:val="002E2F31"/>
    <w:rsid w:val="002E3396"/>
    <w:rsid w:val="002E3976"/>
    <w:rsid w:val="002E452E"/>
    <w:rsid w:val="002E45B1"/>
    <w:rsid w:val="002E45C5"/>
    <w:rsid w:val="002E49B2"/>
    <w:rsid w:val="002E5849"/>
    <w:rsid w:val="002E5DAA"/>
    <w:rsid w:val="002E5E87"/>
    <w:rsid w:val="002E6189"/>
    <w:rsid w:val="002E62DF"/>
    <w:rsid w:val="002E62E4"/>
    <w:rsid w:val="002E6EC6"/>
    <w:rsid w:val="002E7686"/>
    <w:rsid w:val="002F03CB"/>
    <w:rsid w:val="002F0622"/>
    <w:rsid w:val="002F0998"/>
    <w:rsid w:val="002F0A51"/>
    <w:rsid w:val="002F0EE0"/>
    <w:rsid w:val="002F1266"/>
    <w:rsid w:val="002F1982"/>
    <w:rsid w:val="002F2BA9"/>
    <w:rsid w:val="002F2E81"/>
    <w:rsid w:val="002F3E82"/>
    <w:rsid w:val="002F416C"/>
    <w:rsid w:val="002F43F3"/>
    <w:rsid w:val="002F46ED"/>
    <w:rsid w:val="002F4C6F"/>
    <w:rsid w:val="002F4CB1"/>
    <w:rsid w:val="002F557C"/>
    <w:rsid w:val="002F570B"/>
    <w:rsid w:val="002F59FE"/>
    <w:rsid w:val="002F5B32"/>
    <w:rsid w:val="002F6FAC"/>
    <w:rsid w:val="002F7295"/>
    <w:rsid w:val="002F7F11"/>
    <w:rsid w:val="0030052F"/>
    <w:rsid w:val="00300594"/>
    <w:rsid w:val="00300AB3"/>
    <w:rsid w:val="0030135A"/>
    <w:rsid w:val="00301521"/>
    <w:rsid w:val="00301E5F"/>
    <w:rsid w:val="00302602"/>
    <w:rsid w:val="00303F2E"/>
    <w:rsid w:val="003044B6"/>
    <w:rsid w:val="00304665"/>
    <w:rsid w:val="00304A2E"/>
    <w:rsid w:val="00304D1A"/>
    <w:rsid w:val="00304FD6"/>
    <w:rsid w:val="00305CC4"/>
    <w:rsid w:val="003060CF"/>
    <w:rsid w:val="00306393"/>
    <w:rsid w:val="0030651A"/>
    <w:rsid w:val="00306587"/>
    <w:rsid w:val="00306FA7"/>
    <w:rsid w:val="00307955"/>
    <w:rsid w:val="00307EAF"/>
    <w:rsid w:val="003109E4"/>
    <w:rsid w:val="00310E9B"/>
    <w:rsid w:val="00311B4D"/>
    <w:rsid w:val="003120F4"/>
    <w:rsid w:val="00312BCF"/>
    <w:rsid w:val="00314580"/>
    <w:rsid w:val="00314E2A"/>
    <w:rsid w:val="003154CA"/>
    <w:rsid w:val="00315520"/>
    <w:rsid w:val="00315651"/>
    <w:rsid w:val="00315BC5"/>
    <w:rsid w:val="00315D33"/>
    <w:rsid w:val="00315EF0"/>
    <w:rsid w:val="00315F85"/>
    <w:rsid w:val="00316295"/>
    <w:rsid w:val="00316EA0"/>
    <w:rsid w:val="003170D3"/>
    <w:rsid w:val="003179A7"/>
    <w:rsid w:val="00317AD8"/>
    <w:rsid w:val="00320149"/>
    <w:rsid w:val="0032050A"/>
    <w:rsid w:val="00321222"/>
    <w:rsid w:val="003216DC"/>
    <w:rsid w:val="00322573"/>
    <w:rsid w:val="003226A1"/>
    <w:rsid w:val="003226FD"/>
    <w:rsid w:val="0032286A"/>
    <w:rsid w:val="00322965"/>
    <w:rsid w:val="00322D7B"/>
    <w:rsid w:val="00322F2D"/>
    <w:rsid w:val="003231C8"/>
    <w:rsid w:val="0032391C"/>
    <w:rsid w:val="0032395D"/>
    <w:rsid w:val="00323F8A"/>
    <w:rsid w:val="00324467"/>
    <w:rsid w:val="00324FE6"/>
    <w:rsid w:val="0032522C"/>
    <w:rsid w:val="003259C7"/>
    <w:rsid w:val="003260E8"/>
    <w:rsid w:val="003261AD"/>
    <w:rsid w:val="00326285"/>
    <w:rsid w:val="003270E4"/>
    <w:rsid w:val="00327105"/>
    <w:rsid w:val="003276A5"/>
    <w:rsid w:val="003279F5"/>
    <w:rsid w:val="00327C59"/>
    <w:rsid w:val="003304F6"/>
    <w:rsid w:val="003305D8"/>
    <w:rsid w:val="003309D1"/>
    <w:rsid w:val="00330EB3"/>
    <w:rsid w:val="003310D6"/>
    <w:rsid w:val="00331706"/>
    <w:rsid w:val="0033187F"/>
    <w:rsid w:val="00331F8E"/>
    <w:rsid w:val="00332528"/>
    <w:rsid w:val="003328D9"/>
    <w:rsid w:val="00332F3C"/>
    <w:rsid w:val="00333420"/>
    <w:rsid w:val="003334C0"/>
    <w:rsid w:val="003335EA"/>
    <w:rsid w:val="00333A12"/>
    <w:rsid w:val="00333DD8"/>
    <w:rsid w:val="00333E87"/>
    <w:rsid w:val="00334609"/>
    <w:rsid w:val="00334C6A"/>
    <w:rsid w:val="00334C7E"/>
    <w:rsid w:val="00334D11"/>
    <w:rsid w:val="003355A8"/>
    <w:rsid w:val="00335EE4"/>
    <w:rsid w:val="00335F43"/>
    <w:rsid w:val="00336971"/>
    <w:rsid w:val="00337279"/>
    <w:rsid w:val="00337443"/>
    <w:rsid w:val="00337ACE"/>
    <w:rsid w:val="00340455"/>
    <w:rsid w:val="003408EF"/>
    <w:rsid w:val="00340A40"/>
    <w:rsid w:val="00340B06"/>
    <w:rsid w:val="00340E1F"/>
    <w:rsid w:val="003412B9"/>
    <w:rsid w:val="00341AE3"/>
    <w:rsid w:val="00341D02"/>
    <w:rsid w:val="00341D12"/>
    <w:rsid w:val="00341E87"/>
    <w:rsid w:val="003425F3"/>
    <w:rsid w:val="003426BB"/>
    <w:rsid w:val="0034345E"/>
    <w:rsid w:val="00343696"/>
    <w:rsid w:val="003442D2"/>
    <w:rsid w:val="00344DBC"/>
    <w:rsid w:val="00345082"/>
    <w:rsid w:val="00345087"/>
    <w:rsid w:val="00345456"/>
    <w:rsid w:val="00345AA1"/>
    <w:rsid w:val="00346678"/>
    <w:rsid w:val="00346CFA"/>
    <w:rsid w:val="00346D48"/>
    <w:rsid w:val="00346DC6"/>
    <w:rsid w:val="00346F7E"/>
    <w:rsid w:val="003474C7"/>
    <w:rsid w:val="0034785C"/>
    <w:rsid w:val="00347CE3"/>
    <w:rsid w:val="00347EC6"/>
    <w:rsid w:val="00351477"/>
    <w:rsid w:val="003518AC"/>
    <w:rsid w:val="00352396"/>
    <w:rsid w:val="003523E8"/>
    <w:rsid w:val="00352735"/>
    <w:rsid w:val="003527F8"/>
    <w:rsid w:val="00352C76"/>
    <w:rsid w:val="00352DE1"/>
    <w:rsid w:val="00352FE7"/>
    <w:rsid w:val="00353CFB"/>
    <w:rsid w:val="00354216"/>
    <w:rsid w:val="0035439C"/>
    <w:rsid w:val="00354406"/>
    <w:rsid w:val="003545AF"/>
    <w:rsid w:val="00354A57"/>
    <w:rsid w:val="0035586B"/>
    <w:rsid w:val="003558CD"/>
    <w:rsid w:val="00355B15"/>
    <w:rsid w:val="0035624B"/>
    <w:rsid w:val="00356E2F"/>
    <w:rsid w:val="00356EE9"/>
    <w:rsid w:val="00357012"/>
    <w:rsid w:val="00357DCD"/>
    <w:rsid w:val="00357F5D"/>
    <w:rsid w:val="003602C5"/>
    <w:rsid w:val="0036037F"/>
    <w:rsid w:val="00360D3A"/>
    <w:rsid w:val="0036167A"/>
    <w:rsid w:val="00362021"/>
    <w:rsid w:val="00362067"/>
    <w:rsid w:val="00362935"/>
    <w:rsid w:val="00362D06"/>
    <w:rsid w:val="00362D92"/>
    <w:rsid w:val="00363953"/>
    <w:rsid w:val="00363C34"/>
    <w:rsid w:val="00363DF1"/>
    <w:rsid w:val="003648E5"/>
    <w:rsid w:val="00364FE0"/>
    <w:rsid w:val="003651AE"/>
    <w:rsid w:val="003656A9"/>
    <w:rsid w:val="00365ECC"/>
    <w:rsid w:val="00366B3A"/>
    <w:rsid w:val="00367607"/>
    <w:rsid w:val="003679D2"/>
    <w:rsid w:val="00370334"/>
    <w:rsid w:val="00370400"/>
    <w:rsid w:val="003707FF"/>
    <w:rsid w:val="003716D9"/>
    <w:rsid w:val="0037181A"/>
    <w:rsid w:val="00371E49"/>
    <w:rsid w:val="003729B8"/>
    <w:rsid w:val="00372F5D"/>
    <w:rsid w:val="0037386C"/>
    <w:rsid w:val="00373C16"/>
    <w:rsid w:val="00373F42"/>
    <w:rsid w:val="00374370"/>
    <w:rsid w:val="003749BA"/>
    <w:rsid w:val="00374DA8"/>
    <w:rsid w:val="00374FD6"/>
    <w:rsid w:val="00375113"/>
    <w:rsid w:val="00375290"/>
    <w:rsid w:val="00375628"/>
    <w:rsid w:val="003757E4"/>
    <w:rsid w:val="00375BA3"/>
    <w:rsid w:val="0037673B"/>
    <w:rsid w:val="00376930"/>
    <w:rsid w:val="00376A13"/>
    <w:rsid w:val="003778C2"/>
    <w:rsid w:val="00377B3C"/>
    <w:rsid w:val="003804BF"/>
    <w:rsid w:val="00380BFD"/>
    <w:rsid w:val="00380EE5"/>
    <w:rsid w:val="00381B2A"/>
    <w:rsid w:val="003820FF"/>
    <w:rsid w:val="0038388F"/>
    <w:rsid w:val="003839A9"/>
    <w:rsid w:val="00383C17"/>
    <w:rsid w:val="00384300"/>
    <w:rsid w:val="00384A4F"/>
    <w:rsid w:val="0038503E"/>
    <w:rsid w:val="00385057"/>
    <w:rsid w:val="003852C1"/>
    <w:rsid w:val="003856AF"/>
    <w:rsid w:val="0038584C"/>
    <w:rsid w:val="00385D2F"/>
    <w:rsid w:val="00385D93"/>
    <w:rsid w:val="00385F18"/>
    <w:rsid w:val="00386260"/>
    <w:rsid w:val="00386CD1"/>
    <w:rsid w:val="00387406"/>
    <w:rsid w:val="00387D16"/>
    <w:rsid w:val="00387FD9"/>
    <w:rsid w:val="00390588"/>
    <w:rsid w:val="00390940"/>
    <w:rsid w:val="0039118F"/>
    <w:rsid w:val="0039138D"/>
    <w:rsid w:val="00391823"/>
    <w:rsid w:val="00391C3D"/>
    <w:rsid w:val="00392D7E"/>
    <w:rsid w:val="00394400"/>
    <w:rsid w:val="00394887"/>
    <w:rsid w:val="00394A0D"/>
    <w:rsid w:val="00396A16"/>
    <w:rsid w:val="00396BD6"/>
    <w:rsid w:val="00396C52"/>
    <w:rsid w:val="00397163"/>
    <w:rsid w:val="00397922"/>
    <w:rsid w:val="00397FFE"/>
    <w:rsid w:val="003A00BE"/>
    <w:rsid w:val="003A2052"/>
    <w:rsid w:val="003A25B1"/>
    <w:rsid w:val="003A4D65"/>
    <w:rsid w:val="003A5DB2"/>
    <w:rsid w:val="003A6102"/>
    <w:rsid w:val="003A6522"/>
    <w:rsid w:val="003A6D85"/>
    <w:rsid w:val="003A6E25"/>
    <w:rsid w:val="003A7A14"/>
    <w:rsid w:val="003A7B1E"/>
    <w:rsid w:val="003A7EF6"/>
    <w:rsid w:val="003A7FAF"/>
    <w:rsid w:val="003B0791"/>
    <w:rsid w:val="003B1261"/>
    <w:rsid w:val="003B12D2"/>
    <w:rsid w:val="003B193A"/>
    <w:rsid w:val="003B1B32"/>
    <w:rsid w:val="003B1C32"/>
    <w:rsid w:val="003B2228"/>
    <w:rsid w:val="003B230C"/>
    <w:rsid w:val="003B326A"/>
    <w:rsid w:val="003B3430"/>
    <w:rsid w:val="003B39F5"/>
    <w:rsid w:val="003B3E89"/>
    <w:rsid w:val="003B4EE3"/>
    <w:rsid w:val="003B4F90"/>
    <w:rsid w:val="003B52B0"/>
    <w:rsid w:val="003B54B9"/>
    <w:rsid w:val="003B572A"/>
    <w:rsid w:val="003B5D44"/>
    <w:rsid w:val="003B5DB5"/>
    <w:rsid w:val="003B630C"/>
    <w:rsid w:val="003B66D1"/>
    <w:rsid w:val="003B6734"/>
    <w:rsid w:val="003B6B6D"/>
    <w:rsid w:val="003B7B4F"/>
    <w:rsid w:val="003C02CA"/>
    <w:rsid w:val="003C0DCA"/>
    <w:rsid w:val="003C1038"/>
    <w:rsid w:val="003C1168"/>
    <w:rsid w:val="003C1B0D"/>
    <w:rsid w:val="003C1BCE"/>
    <w:rsid w:val="003C1C66"/>
    <w:rsid w:val="003C29C9"/>
    <w:rsid w:val="003C2D48"/>
    <w:rsid w:val="003C2F02"/>
    <w:rsid w:val="003C3100"/>
    <w:rsid w:val="003C3BEF"/>
    <w:rsid w:val="003C53B2"/>
    <w:rsid w:val="003C644F"/>
    <w:rsid w:val="003C6480"/>
    <w:rsid w:val="003C6B91"/>
    <w:rsid w:val="003C6EB4"/>
    <w:rsid w:val="003C6F4A"/>
    <w:rsid w:val="003C7377"/>
    <w:rsid w:val="003C7411"/>
    <w:rsid w:val="003C75D7"/>
    <w:rsid w:val="003C7F51"/>
    <w:rsid w:val="003D0D1E"/>
    <w:rsid w:val="003D105A"/>
    <w:rsid w:val="003D125D"/>
    <w:rsid w:val="003D15FA"/>
    <w:rsid w:val="003D1918"/>
    <w:rsid w:val="003D19FF"/>
    <w:rsid w:val="003D1D12"/>
    <w:rsid w:val="003D2753"/>
    <w:rsid w:val="003D2F55"/>
    <w:rsid w:val="003D3653"/>
    <w:rsid w:val="003D402F"/>
    <w:rsid w:val="003D4324"/>
    <w:rsid w:val="003D523D"/>
    <w:rsid w:val="003D5244"/>
    <w:rsid w:val="003D527F"/>
    <w:rsid w:val="003D557E"/>
    <w:rsid w:val="003D56E1"/>
    <w:rsid w:val="003D59F3"/>
    <w:rsid w:val="003D63B4"/>
    <w:rsid w:val="003D6D95"/>
    <w:rsid w:val="003D6DB2"/>
    <w:rsid w:val="003D6E2A"/>
    <w:rsid w:val="003D7019"/>
    <w:rsid w:val="003D77CD"/>
    <w:rsid w:val="003E09CD"/>
    <w:rsid w:val="003E0EF6"/>
    <w:rsid w:val="003E1105"/>
    <w:rsid w:val="003E1235"/>
    <w:rsid w:val="003E1450"/>
    <w:rsid w:val="003E1984"/>
    <w:rsid w:val="003E1C64"/>
    <w:rsid w:val="003E1CE8"/>
    <w:rsid w:val="003E2077"/>
    <w:rsid w:val="003E2837"/>
    <w:rsid w:val="003E2991"/>
    <w:rsid w:val="003E2EEE"/>
    <w:rsid w:val="003E36C5"/>
    <w:rsid w:val="003E36C8"/>
    <w:rsid w:val="003E3DF6"/>
    <w:rsid w:val="003E491F"/>
    <w:rsid w:val="003E5520"/>
    <w:rsid w:val="003E5DC7"/>
    <w:rsid w:val="003E5E25"/>
    <w:rsid w:val="003E6F20"/>
    <w:rsid w:val="003E7098"/>
    <w:rsid w:val="003F011B"/>
    <w:rsid w:val="003F0570"/>
    <w:rsid w:val="003F1111"/>
    <w:rsid w:val="003F1835"/>
    <w:rsid w:val="003F1B4F"/>
    <w:rsid w:val="003F2578"/>
    <w:rsid w:val="003F2A27"/>
    <w:rsid w:val="003F2F41"/>
    <w:rsid w:val="003F3090"/>
    <w:rsid w:val="003F3F7D"/>
    <w:rsid w:val="003F4037"/>
    <w:rsid w:val="003F4A70"/>
    <w:rsid w:val="003F5873"/>
    <w:rsid w:val="00400B13"/>
    <w:rsid w:val="00400FA5"/>
    <w:rsid w:val="00401160"/>
    <w:rsid w:val="004011FA"/>
    <w:rsid w:val="004019E4"/>
    <w:rsid w:val="00402631"/>
    <w:rsid w:val="00402A26"/>
    <w:rsid w:val="00402C9B"/>
    <w:rsid w:val="00402F38"/>
    <w:rsid w:val="004031FC"/>
    <w:rsid w:val="00403441"/>
    <w:rsid w:val="00403E8B"/>
    <w:rsid w:val="00403F5F"/>
    <w:rsid w:val="0040494A"/>
    <w:rsid w:val="004049D4"/>
    <w:rsid w:val="004050D6"/>
    <w:rsid w:val="0040514E"/>
    <w:rsid w:val="0040591A"/>
    <w:rsid w:val="00406651"/>
    <w:rsid w:val="004068A9"/>
    <w:rsid w:val="004072BE"/>
    <w:rsid w:val="004072F2"/>
    <w:rsid w:val="0040786B"/>
    <w:rsid w:val="004102D6"/>
    <w:rsid w:val="00410432"/>
    <w:rsid w:val="00410686"/>
    <w:rsid w:val="00410B3B"/>
    <w:rsid w:val="00410EA4"/>
    <w:rsid w:val="004110CA"/>
    <w:rsid w:val="00411C40"/>
    <w:rsid w:val="00411E96"/>
    <w:rsid w:val="004130B5"/>
    <w:rsid w:val="004136D7"/>
    <w:rsid w:val="00413781"/>
    <w:rsid w:val="004143BC"/>
    <w:rsid w:val="0041463B"/>
    <w:rsid w:val="00414823"/>
    <w:rsid w:val="00415D79"/>
    <w:rsid w:val="004160E4"/>
    <w:rsid w:val="00416325"/>
    <w:rsid w:val="004168C4"/>
    <w:rsid w:val="00420987"/>
    <w:rsid w:val="00420C1A"/>
    <w:rsid w:val="00420FC5"/>
    <w:rsid w:val="0042181A"/>
    <w:rsid w:val="00421B74"/>
    <w:rsid w:val="004221CF"/>
    <w:rsid w:val="004223FD"/>
    <w:rsid w:val="004227AC"/>
    <w:rsid w:val="00422F69"/>
    <w:rsid w:val="0042313E"/>
    <w:rsid w:val="004231AE"/>
    <w:rsid w:val="00424605"/>
    <w:rsid w:val="00424895"/>
    <w:rsid w:val="00424A7E"/>
    <w:rsid w:val="00424CD4"/>
    <w:rsid w:val="00424CE3"/>
    <w:rsid w:val="00424E77"/>
    <w:rsid w:val="00424F17"/>
    <w:rsid w:val="00425463"/>
    <w:rsid w:val="00425775"/>
    <w:rsid w:val="00425C39"/>
    <w:rsid w:val="00425E12"/>
    <w:rsid w:val="00426CDC"/>
    <w:rsid w:val="00427BC4"/>
    <w:rsid w:val="00427DBF"/>
    <w:rsid w:val="004309C6"/>
    <w:rsid w:val="00430FAC"/>
    <w:rsid w:val="00431919"/>
    <w:rsid w:val="00431BCD"/>
    <w:rsid w:val="00431FFB"/>
    <w:rsid w:val="00432F43"/>
    <w:rsid w:val="00433B66"/>
    <w:rsid w:val="00433FA6"/>
    <w:rsid w:val="004348EC"/>
    <w:rsid w:val="00434A44"/>
    <w:rsid w:val="00435722"/>
    <w:rsid w:val="00436D54"/>
    <w:rsid w:val="004371AC"/>
    <w:rsid w:val="00437290"/>
    <w:rsid w:val="0043742B"/>
    <w:rsid w:val="004376CB"/>
    <w:rsid w:val="00440376"/>
    <w:rsid w:val="0044047B"/>
    <w:rsid w:val="00440590"/>
    <w:rsid w:val="004407CC"/>
    <w:rsid w:val="00440A48"/>
    <w:rsid w:val="004410FA"/>
    <w:rsid w:val="00441163"/>
    <w:rsid w:val="004411F5"/>
    <w:rsid w:val="0044219F"/>
    <w:rsid w:val="004424EE"/>
    <w:rsid w:val="004427BB"/>
    <w:rsid w:val="00442B93"/>
    <w:rsid w:val="00444499"/>
    <w:rsid w:val="00444769"/>
    <w:rsid w:val="004448DE"/>
    <w:rsid w:val="00444F5E"/>
    <w:rsid w:val="00445A67"/>
    <w:rsid w:val="004460B1"/>
    <w:rsid w:val="0044685D"/>
    <w:rsid w:val="00446B7B"/>
    <w:rsid w:val="00446D12"/>
    <w:rsid w:val="00446D25"/>
    <w:rsid w:val="00447156"/>
    <w:rsid w:val="00447F39"/>
    <w:rsid w:val="00450070"/>
    <w:rsid w:val="004507C4"/>
    <w:rsid w:val="00450B1C"/>
    <w:rsid w:val="00451578"/>
    <w:rsid w:val="004522F1"/>
    <w:rsid w:val="004524C0"/>
    <w:rsid w:val="00452C9E"/>
    <w:rsid w:val="00453305"/>
    <w:rsid w:val="0045378A"/>
    <w:rsid w:val="0045388B"/>
    <w:rsid w:val="00453D44"/>
    <w:rsid w:val="00454174"/>
    <w:rsid w:val="004544CC"/>
    <w:rsid w:val="00454751"/>
    <w:rsid w:val="004547C8"/>
    <w:rsid w:val="00454CE8"/>
    <w:rsid w:val="004556EA"/>
    <w:rsid w:val="004563FC"/>
    <w:rsid w:val="00456522"/>
    <w:rsid w:val="004574F6"/>
    <w:rsid w:val="00457A14"/>
    <w:rsid w:val="00457F10"/>
    <w:rsid w:val="0046105E"/>
    <w:rsid w:val="00461AFC"/>
    <w:rsid w:val="004632EC"/>
    <w:rsid w:val="00463428"/>
    <w:rsid w:val="00464098"/>
    <w:rsid w:val="004643A7"/>
    <w:rsid w:val="00464655"/>
    <w:rsid w:val="004649BE"/>
    <w:rsid w:val="00464B3E"/>
    <w:rsid w:val="00464B4A"/>
    <w:rsid w:val="0046509F"/>
    <w:rsid w:val="0046535D"/>
    <w:rsid w:val="0046592D"/>
    <w:rsid w:val="004660A9"/>
    <w:rsid w:val="00467087"/>
    <w:rsid w:val="0046774A"/>
    <w:rsid w:val="00467E19"/>
    <w:rsid w:val="00470AF3"/>
    <w:rsid w:val="00470B4C"/>
    <w:rsid w:val="00470E4B"/>
    <w:rsid w:val="00471E2E"/>
    <w:rsid w:val="00473457"/>
    <w:rsid w:val="00473880"/>
    <w:rsid w:val="004738E5"/>
    <w:rsid w:val="00473ABC"/>
    <w:rsid w:val="004743D9"/>
    <w:rsid w:val="00474F96"/>
    <w:rsid w:val="004751F8"/>
    <w:rsid w:val="00475EA2"/>
    <w:rsid w:val="0047761A"/>
    <w:rsid w:val="00477767"/>
    <w:rsid w:val="004777BD"/>
    <w:rsid w:val="004808C1"/>
    <w:rsid w:val="00480B47"/>
    <w:rsid w:val="00481091"/>
    <w:rsid w:val="0048173F"/>
    <w:rsid w:val="00481ADB"/>
    <w:rsid w:val="004831D3"/>
    <w:rsid w:val="004837D0"/>
    <w:rsid w:val="00483FFE"/>
    <w:rsid w:val="00484D4E"/>
    <w:rsid w:val="004853F1"/>
    <w:rsid w:val="004859A5"/>
    <w:rsid w:val="00486012"/>
    <w:rsid w:val="004865FD"/>
    <w:rsid w:val="004866A3"/>
    <w:rsid w:val="00486BD8"/>
    <w:rsid w:val="00486F5F"/>
    <w:rsid w:val="004870D4"/>
    <w:rsid w:val="0048751C"/>
    <w:rsid w:val="0048799F"/>
    <w:rsid w:val="00491063"/>
    <w:rsid w:val="004910DF"/>
    <w:rsid w:val="00491FC6"/>
    <w:rsid w:val="0049219B"/>
    <w:rsid w:val="00492E2E"/>
    <w:rsid w:val="004932A3"/>
    <w:rsid w:val="00494C43"/>
    <w:rsid w:val="004958ED"/>
    <w:rsid w:val="00495A0C"/>
    <w:rsid w:val="00496496"/>
    <w:rsid w:val="00496B12"/>
    <w:rsid w:val="00497276"/>
    <w:rsid w:val="004974DC"/>
    <w:rsid w:val="00497689"/>
    <w:rsid w:val="004A0A2C"/>
    <w:rsid w:val="004A0A76"/>
    <w:rsid w:val="004A0E19"/>
    <w:rsid w:val="004A10A2"/>
    <w:rsid w:val="004A10AD"/>
    <w:rsid w:val="004A1562"/>
    <w:rsid w:val="004A1766"/>
    <w:rsid w:val="004A1827"/>
    <w:rsid w:val="004A28E4"/>
    <w:rsid w:val="004A32E8"/>
    <w:rsid w:val="004A461D"/>
    <w:rsid w:val="004A4B01"/>
    <w:rsid w:val="004A4BF1"/>
    <w:rsid w:val="004A4F55"/>
    <w:rsid w:val="004A5404"/>
    <w:rsid w:val="004A6054"/>
    <w:rsid w:val="004A6412"/>
    <w:rsid w:val="004A6798"/>
    <w:rsid w:val="004A6CE4"/>
    <w:rsid w:val="004A73BC"/>
    <w:rsid w:val="004A75D2"/>
    <w:rsid w:val="004A772E"/>
    <w:rsid w:val="004A7DED"/>
    <w:rsid w:val="004A7E8A"/>
    <w:rsid w:val="004A7F35"/>
    <w:rsid w:val="004B09C2"/>
    <w:rsid w:val="004B0B8B"/>
    <w:rsid w:val="004B0ED6"/>
    <w:rsid w:val="004B12BD"/>
    <w:rsid w:val="004B1796"/>
    <w:rsid w:val="004B1DDC"/>
    <w:rsid w:val="004B27C5"/>
    <w:rsid w:val="004B289D"/>
    <w:rsid w:val="004B3382"/>
    <w:rsid w:val="004B35AB"/>
    <w:rsid w:val="004B37A1"/>
    <w:rsid w:val="004B3810"/>
    <w:rsid w:val="004B382E"/>
    <w:rsid w:val="004B3AE4"/>
    <w:rsid w:val="004B3F5D"/>
    <w:rsid w:val="004B4878"/>
    <w:rsid w:val="004B4A60"/>
    <w:rsid w:val="004B4C73"/>
    <w:rsid w:val="004B5837"/>
    <w:rsid w:val="004B58FE"/>
    <w:rsid w:val="004B5C2D"/>
    <w:rsid w:val="004B5F21"/>
    <w:rsid w:val="004B5FC7"/>
    <w:rsid w:val="004B7079"/>
    <w:rsid w:val="004B71ED"/>
    <w:rsid w:val="004B7320"/>
    <w:rsid w:val="004B7AED"/>
    <w:rsid w:val="004C0538"/>
    <w:rsid w:val="004C17D5"/>
    <w:rsid w:val="004C18E8"/>
    <w:rsid w:val="004C1FA2"/>
    <w:rsid w:val="004C42AA"/>
    <w:rsid w:val="004C4389"/>
    <w:rsid w:val="004C49AD"/>
    <w:rsid w:val="004C5524"/>
    <w:rsid w:val="004C55CF"/>
    <w:rsid w:val="004C5917"/>
    <w:rsid w:val="004C5AB6"/>
    <w:rsid w:val="004C5DEE"/>
    <w:rsid w:val="004C74A9"/>
    <w:rsid w:val="004C7522"/>
    <w:rsid w:val="004C7749"/>
    <w:rsid w:val="004C7C1D"/>
    <w:rsid w:val="004C7D37"/>
    <w:rsid w:val="004D0645"/>
    <w:rsid w:val="004D0AAA"/>
    <w:rsid w:val="004D0DA5"/>
    <w:rsid w:val="004D141B"/>
    <w:rsid w:val="004D16A1"/>
    <w:rsid w:val="004D1AB1"/>
    <w:rsid w:val="004D2193"/>
    <w:rsid w:val="004D25D7"/>
    <w:rsid w:val="004D28B4"/>
    <w:rsid w:val="004D2BDD"/>
    <w:rsid w:val="004D3261"/>
    <w:rsid w:val="004D3A4B"/>
    <w:rsid w:val="004D3EDA"/>
    <w:rsid w:val="004D4663"/>
    <w:rsid w:val="004D4BF5"/>
    <w:rsid w:val="004D4C4D"/>
    <w:rsid w:val="004D511F"/>
    <w:rsid w:val="004D6368"/>
    <w:rsid w:val="004D6B2B"/>
    <w:rsid w:val="004D6EA7"/>
    <w:rsid w:val="004D77A5"/>
    <w:rsid w:val="004E058E"/>
    <w:rsid w:val="004E097D"/>
    <w:rsid w:val="004E10F1"/>
    <w:rsid w:val="004E1DED"/>
    <w:rsid w:val="004E24C3"/>
    <w:rsid w:val="004E2747"/>
    <w:rsid w:val="004E2911"/>
    <w:rsid w:val="004E2DA5"/>
    <w:rsid w:val="004E2EE9"/>
    <w:rsid w:val="004E3CCA"/>
    <w:rsid w:val="004E3D4E"/>
    <w:rsid w:val="004E3D70"/>
    <w:rsid w:val="004E432F"/>
    <w:rsid w:val="004E4641"/>
    <w:rsid w:val="004E4F44"/>
    <w:rsid w:val="004E50FB"/>
    <w:rsid w:val="004E5835"/>
    <w:rsid w:val="004E5990"/>
    <w:rsid w:val="004E5E11"/>
    <w:rsid w:val="004E6176"/>
    <w:rsid w:val="004E67C4"/>
    <w:rsid w:val="004E6D96"/>
    <w:rsid w:val="004E6DFB"/>
    <w:rsid w:val="004E755A"/>
    <w:rsid w:val="004E7C79"/>
    <w:rsid w:val="004F07AC"/>
    <w:rsid w:val="004F0F58"/>
    <w:rsid w:val="004F0FFA"/>
    <w:rsid w:val="004F1122"/>
    <w:rsid w:val="004F12FD"/>
    <w:rsid w:val="004F3338"/>
    <w:rsid w:val="004F3677"/>
    <w:rsid w:val="004F38BA"/>
    <w:rsid w:val="004F4425"/>
    <w:rsid w:val="004F5F02"/>
    <w:rsid w:val="004F6316"/>
    <w:rsid w:val="004F67E5"/>
    <w:rsid w:val="004F6926"/>
    <w:rsid w:val="004F6F91"/>
    <w:rsid w:val="004F7680"/>
    <w:rsid w:val="004F79CA"/>
    <w:rsid w:val="004F7B33"/>
    <w:rsid w:val="004F7C4C"/>
    <w:rsid w:val="004F7CCA"/>
    <w:rsid w:val="004F7D5C"/>
    <w:rsid w:val="004F7EC2"/>
    <w:rsid w:val="005002AC"/>
    <w:rsid w:val="00500C54"/>
    <w:rsid w:val="0050121B"/>
    <w:rsid w:val="0050128A"/>
    <w:rsid w:val="00501CB3"/>
    <w:rsid w:val="00501CF6"/>
    <w:rsid w:val="00502188"/>
    <w:rsid w:val="00502929"/>
    <w:rsid w:val="00502BAC"/>
    <w:rsid w:val="00502DCA"/>
    <w:rsid w:val="00502FAA"/>
    <w:rsid w:val="0050337A"/>
    <w:rsid w:val="00503E95"/>
    <w:rsid w:val="0050409E"/>
    <w:rsid w:val="005040E1"/>
    <w:rsid w:val="00504D21"/>
    <w:rsid w:val="00504EDA"/>
    <w:rsid w:val="00504FA8"/>
    <w:rsid w:val="005050A4"/>
    <w:rsid w:val="00505195"/>
    <w:rsid w:val="00505AE1"/>
    <w:rsid w:val="00505EEF"/>
    <w:rsid w:val="00505F53"/>
    <w:rsid w:val="0050615C"/>
    <w:rsid w:val="00506D3F"/>
    <w:rsid w:val="00507488"/>
    <w:rsid w:val="00507818"/>
    <w:rsid w:val="005104EB"/>
    <w:rsid w:val="00510AC5"/>
    <w:rsid w:val="0051108A"/>
    <w:rsid w:val="0051174A"/>
    <w:rsid w:val="00511895"/>
    <w:rsid w:val="0051191E"/>
    <w:rsid w:val="00511D67"/>
    <w:rsid w:val="0051201F"/>
    <w:rsid w:val="005123BB"/>
    <w:rsid w:val="00512A64"/>
    <w:rsid w:val="0051358A"/>
    <w:rsid w:val="00514513"/>
    <w:rsid w:val="005150C8"/>
    <w:rsid w:val="0051550B"/>
    <w:rsid w:val="00515C9F"/>
    <w:rsid w:val="00515F32"/>
    <w:rsid w:val="0051646C"/>
    <w:rsid w:val="005164B1"/>
    <w:rsid w:val="00516FF5"/>
    <w:rsid w:val="0052048F"/>
    <w:rsid w:val="005214D8"/>
    <w:rsid w:val="00521642"/>
    <w:rsid w:val="005219B2"/>
    <w:rsid w:val="00521CD0"/>
    <w:rsid w:val="00522545"/>
    <w:rsid w:val="00522663"/>
    <w:rsid w:val="00522E1D"/>
    <w:rsid w:val="00522E28"/>
    <w:rsid w:val="005236B6"/>
    <w:rsid w:val="00523743"/>
    <w:rsid w:val="0052377C"/>
    <w:rsid w:val="005242F1"/>
    <w:rsid w:val="00524D97"/>
    <w:rsid w:val="00524E52"/>
    <w:rsid w:val="00525746"/>
    <w:rsid w:val="00525B38"/>
    <w:rsid w:val="00525BF3"/>
    <w:rsid w:val="005260DE"/>
    <w:rsid w:val="005270FC"/>
    <w:rsid w:val="0052749C"/>
    <w:rsid w:val="005275A4"/>
    <w:rsid w:val="005306AF"/>
    <w:rsid w:val="0053076D"/>
    <w:rsid w:val="005316B3"/>
    <w:rsid w:val="00531D4F"/>
    <w:rsid w:val="00531E01"/>
    <w:rsid w:val="005322E8"/>
    <w:rsid w:val="00533023"/>
    <w:rsid w:val="00533214"/>
    <w:rsid w:val="00533F6D"/>
    <w:rsid w:val="00534172"/>
    <w:rsid w:val="005347D1"/>
    <w:rsid w:val="005348FF"/>
    <w:rsid w:val="00535481"/>
    <w:rsid w:val="00535589"/>
    <w:rsid w:val="00535AEA"/>
    <w:rsid w:val="00535DF2"/>
    <w:rsid w:val="005366F7"/>
    <w:rsid w:val="005370FE"/>
    <w:rsid w:val="00537AAE"/>
    <w:rsid w:val="00537BB6"/>
    <w:rsid w:val="00537CA6"/>
    <w:rsid w:val="00537DA6"/>
    <w:rsid w:val="00537E9A"/>
    <w:rsid w:val="005404B2"/>
    <w:rsid w:val="005409C8"/>
    <w:rsid w:val="00541315"/>
    <w:rsid w:val="00541466"/>
    <w:rsid w:val="005414A8"/>
    <w:rsid w:val="005414D5"/>
    <w:rsid w:val="00542471"/>
    <w:rsid w:val="00542562"/>
    <w:rsid w:val="0054272C"/>
    <w:rsid w:val="00542861"/>
    <w:rsid w:val="005438B0"/>
    <w:rsid w:val="00543920"/>
    <w:rsid w:val="0054462E"/>
    <w:rsid w:val="00544DAE"/>
    <w:rsid w:val="00547468"/>
    <w:rsid w:val="00547CD9"/>
    <w:rsid w:val="0055032E"/>
    <w:rsid w:val="005504F9"/>
    <w:rsid w:val="005508BA"/>
    <w:rsid w:val="00550AA1"/>
    <w:rsid w:val="00550B4C"/>
    <w:rsid w:val="00550E2E"/>
    <w:rsid w:val="00550FBD"/>
    <w:rsid w:val="00552AFE"/>
    <w:rsid w:val="00552D54"/>
    <w:rsid w:val="00553590"/>
    <w:rsid w:val="0055390F"/>
    <w:rsid w:val="00554C90"/>
    <w:rsid w:val="00555021"/>
    <w:rsid w:val="0055520D"/>
    <w:rsid w:val="005553F7"/>
    <w:rsid w:val="005561B3"/>
    <w:rsid w:val="00556775"/>
    <w:rsid w:val="00556F59"/>
    <w:rsid w:val="00557E71"/>
    <w:rsid w:val="00560021"/>
    <w:rsid w:val="0056015D"/>
    <w:rsid w:val="005609DC"/>
    <w:rsid w:val="00560C16"/>
    <w:rsid w:val="00562127"/>
    <w:rsid w:val="00562196"/>
    <w:rsid w:val="00562348"/>
    <w:rsid w:val="00563BDC"/>
    <w:rsid w:val="0056458A"/>
    <w:rsid w:val="00564A37"/>
    <w:rsid w:val="00565577"/>
    <w:rsid w:val="0056572F"/>
    <w:rsid w:val="00565D54"/>
    <w:rsid w:val="00566E4E"/>
    <w:rsid w:val="005675EA"/>
    <w:rsid w:val="00567821"/>
    <w:rsid w:val="00567B9D"/>
    <w:rsid w:val="0057088F"/>
    <w:rsid w:val="0057148E"/>
    <w:rsid w:val="0057249F"/>
    <w:rsid w:val="00572602"/>
    <w:rsid w:val="0057293F"/>
    <w:rsid w:val="005738A2"/>
    <w:rsid w:val="00573BD2"/>
    <w:rsid w:val="00573DCF"/>
    <w:rsid w:val="0057451E"/>
    <w:rsid w:val="00574977"/>
    <w:rsid w:val="00574A07"/>
    <w:rsid w:val="00574DE7"/>
    <w:rsid w:val="005750F8"/>
    <w:rsid w:val="0057514D"/>
    <w:rsid w:val="005752D4"/>
    <w:rsid w:val="005753BE"/>
    <w:rsid w:val="00575557"/>
    <w:rsid w:val="005756B4"/>
    <w:rsid w:val="00575B68"/>
    <w:rsid w:val="00576732"/>
    <w:rsid w:val="00576762"/>
    <w:rsid w:val="00576A79"/>
    <w:rsid w:val="00576DF8"/>
    <w:rsid w:val="005770D2"/>
    <w:rsid w:val="00580677"/>
    <w:rsid w:val="00580902"/>
    <w:rsid w:val="00581570"/>
    <w:rsid w:val="00581BD5"/>
    <w:rsid w:val="00581D5B"/>
    <w:rsid w:val="0058273C"/>
    <w:rsid w:val="00582F64"/>
    <w:rsid w:val="005840B0"/>
    <w:rsid w:val="005841F0"/>
    <w:rsid w:val="00584837"/>
    <w:rsid w:val="00586517"/>
    <w:rsid w:val="00586793"/>
    <w:rsid w:val="0058688A"/>
    <w:rsid w:val="0058731F"/>
    <w:rsid w:val="005875C5"/>
    <w:rsid w:val="005900D8"/>
    <w:rsid w:val="005902ED"/>
    <w:rsid w:val="00590514"/>
    <w:rsid w:val="0059092F"/>
    <w:rsid w:val="00590E95"/>
    <w:rsid w:val="00591014"/>
    <w:rsid w:val="005913D4"/>
    <w:rsid w:val="00591D00"/>
    <w:rsid w:val="00591F9A"/>
    <w:rsid w:val="0059384C"/>
    <w:rsid w:val="00593C9D"/>
    <w:rsid w:val="00594477"/>
    <w:rsid w:val="005946BB"/>
    <w:rsid w:val="005946BE"/>
    <w:rsid w:val="005946E9"/>
    <w:rsid w:val="00594FE6"/>
    <w:rsid w:val="00595B47"/>
    <w:rsid w:val="00596487"/>
    <w:rsid w:val="00596861"/>
    <w:rsid w:val="00596C82"/>
    <w:rsid w:val="005976FB"/>
    <w:rsid w:val="00597A15"/>
    <w:rsid w:val="005A02C9"/>
    <w:rsid w:val="005A08CB"/>
    <w:rsid w:val="005A0C6C"/>
    <w:rsid w:val="005A15C0"/>
    <w:rsid w:val="005A2CAA"/>
    <w:rsid w:val="005A2DD6"/>
    <w:rsid w:val="005A36BB"/>
    <w:rsid w:val="005A37D7"/>
    <w:rsid w:val="005A396F"/>
    <w:rsid w:val="005A3AA4"/>
    <w:rsid w:val="005A3BAE"/>
    <w:rsid w:val="005A49E4"/>
    <w:rsid w:val="005A5ABD"/>
    <w:rsid w:val="005A5D40"/>
    <w:rsid w:val="005A613F"/>
    <w:rsid w:val="005A6380"/>
    <w:rsid w:val="005A6615"/>
    <w:rsid w:val="005A6B73"/>
    <w:rsid w:val="005B017F"/>
    <w:rsid w:val="005B0E77"/>
    <w:rsid w:val="005B102C"/>
    <w:rsid w:val="005B190C"/>
    <w:rsid w:val="005B1F4F"/>
    <w:rsid w:val="005B242B"/>
    <w:rsid w:val="005B25C2"/>
    <w:rsid w:val="005B27FB"/>
    <w:rsid w:val="005B3364"/>
    <w:rsid w:val="005B341C"/>
    <w:rsid w:val="005B3666"/>
    <w:rsid w:val="005B3AB8"/>
    <w:rsid w:val="005B3FE3"/>
    <w:rsid w:val="005B4A14"/>
    <w:rsid w:val="005B53B4"/>
    <w:rsid w:val="005B54EB"/>
    <w:rsid w:val="005B5531"/>
    <w:rsid w:val="005B6076"/>
    <w:rsid w:val="005B7667"/>
    <w:rsid w:val="005B76EE"/>
    <w:rsid w:val="005B78CC"/>
    <w:rsid w:val="005C0C8C"/>
    <w:rsid w:val="005C0ED6"/>
    <w:rsid w:val="005C1DEB"/>
    <w:rsid w:val="005C227D"/>
    <w:rsid w:val="005C22DC"/>
    <w:rsid w:val="005C2365"/>
    <w:rsid w:val="005C23E3"/>
    <w:rsid w:val="005C29F3"/>
    <w:rsid w:val="005C2A29"/>
    <w:rsid w:val="005C3D06"/>
    <w:rsid w:val="005C4491"/>
    <w:rsid w:val="005C4876"/>
    <w:rsid w:val="005C4B16"/>
    <w:rsid w:val="005C5184"/>
    <w:rsid w:val="005C5D4A"/>
    <w:rsid w:val="005C5F97"/>
    <w:rsid w:val="005C7463"/>
    <w:rsid w:val="005C7732"/>
    <w:rsid w:val="005C7F26"/>
    <w:rsid w:val="005D0C97"/>
    <w:rsid w:val="005D100C"/>
    <w:rsid w:val="005D1358"/>
    <w:rsid w:val="005D1538"/>
    <w:rsid w:val="005D1B3C"/>
    <w:rsid w:val="005D1D4C"/>
    <w:rsid w:val="005D23D9"/>
    <w:rsid w:val="005D2588"/>
    <w:rsid w:val="005D3128"/>
    <w:rsid w:val="005D33F8"/>
    <w:rsid w:val="005D350B"/>
    <w:rsid w:val="005D39B6"/>
    <w:rsid w:val="005D3D37"/>
    <w:rsid w:val="005D4802"/>
    <w:rsid w:val="005D59EC"/>
    <w:rsid w:val="005D5B74"/>
    <w:rsid w:val="005D5B7D"/>
    <w:rsid w:val="005D5CE3"/>
    <w:rsid w:val="005D5D4D"/>
    <w:rsid w:val="005D5DEA"/>
    <w:rsid w:val="005D600B"/>
    <w:rsid w:val="005D631A"/>
    <w:rsid w:val="005D6DE5"/>
    <w:rsid w:val="005D7A5B"/>
    <w:rsid w:val="005D7E8C"/>
    <w:rsid w:val="005E0CB7"/>
    <w:rsid w:val="005E1124"/>
    <w:rsid w:val="005E13E2"/>
    <w:rsid w:val="005E148C"/>
    <w:rsid w:val="005E1A71"/>
    <w:rsid w:val="005E1C1A"/>
    <w:rsid w:val="005E28C3"/>
    <w:rsid w:val="005E2DDE"/>
    <w:rsid w:val="005E302B"/>
    <w:rsid w:val="005E3D8C"/>
    <w:rsid w:val="005E4B69"/>
    <w:rsid w:val="005E4DC7"/>
    <w:rsid w:val="005E4E39"/>
    <w:rsid w:val="005E4FFD"/>
    <w:rsid w:val="005E519D"/>
    <w:rsid w:val="005E51F0"/>
    <w:rsid w:val="005E5321"/>
    <w:rsid w:val="005E679C"/>
    <w:rsid w:val="005E71AE"/>
    <w:rsid w:val="005E79E9"/>
    <w:rsid w:val="005E7DC4"/>
    <w:rsid w:val="005E7EF8"/>
    <w:rsid w:val="005F07E2"/>
    <w:rsid w:val="005F0900"/>
    <w:rsid w:val="005F119E"/>
    <w:rsid w:val="005F1391"/>
    <w:rsid w:val="005F13C9"/>
    <w:rsid w:val="005F203D"/>
    <w:rsid w:val="005F2D96"/>
    <w:rsid w:val="005F2FE4"/>
    <w:rsid w:val="005F31DA"/>
    <w:rsid w:val="005F3A57"/>
    <w:rsid w:val="005F3BB2"/>
    <w:rsid w:val="005F479A"/>
    <w:rsid w:val="005F49CC"/>
    <w:rsid w:val="005F536A"/>
    <w:rsid w:val="005F555B"/>
    <w:rsid w:val="005F56A6"/>
    <w:rsid w:val="005F5810"/>
    <w:rsid w:val="005F5A38"/>
    <w:rsid w:val="005F604F"/>
    <w:rsid w:val="005F638E"/>
    <w:rsid w:val="005F64FB"/>
    <w:rsid w:val="005F6849"/>
    <w:rsid w:val="005F73B9"/>
    <w:rsid w:val="005F787A"/>
    <w:rsid w:val="005F7F7A"/>
    <w:rsid w:val="00600441"/>
    <w:rsid w:val="006007D3"/>
    <w:rsid w:val="00600B0C"/>
    <w:rsid w:val="00600CE0"/>
    <w:rsid w:val="0060109B"/>
    <w:rsid w:val="00601648"/>
    <w:rsid w:val="00601744"/>
    <w:rsid w:val="00602430"/>
    <w:rsid w:val="006026F1"/>
    <w:rsid w:val="0060283B"/>
    <w:rsid w:val="0060432F"/>
    <w:rsid w:val="0060453F"/>
    <w:rsid w:val="00604B07"/>
    <w:rsid w:val="00604FFD"/>
    <w:rsid w:val="0060511F"/>
    <w:rsid w:val="0060583F"/>
    <w:rsid w:val="006058F9"/>
    <w:rsid w:val="00605C98"/>
    <w:rsid w:val="00605F83"/>
    <w:rsid w:val="0060639D"/>
    <w:rsid w:val="006065FC"/>
    <w:rsid w:val="00607102"/>
    <w:rsid w:val="00607317"/>
    <w:rsid w:val="0060745E"/>
    <w:rsid w:val="00610118"/>
    <w:rsid w:val="00610234"/>
    <w:rsid w:val="00611476"/>
    <w:rsid w:val="00611A11"/>
    <w:rsid w:val="00611AC3"/>
    <w:rsid w:val="00611F69"/>
    <w:rsid w:val="0061217A"/>
    <w:rsid w:val="00612447"/>
    <w:rsid w:val="006126B6"/>
    <w:rsid w:val="006128C4"/>
    <w:rsid w:val="00612F10"/>
    <w:rsid w:val="006130CB"/>
    <w:rsid w:val="006138B6"/>
    <w:rsid w:val="00613CE0"/>
    <w:rsid w:val="006157D4"/>
    <w:rsid w:val="006162B5"/>
    <w:rsid w:val="006163A4"/>
    <w:rsid w:val="00616DE8"/>
    <w:rsid w:val="006177EC"/>
    <w:rsid w:val="006178BA"/>
    <w:rsid w:val="00617D55"/>
    <w:rsid w:val="006201AC"/>
    <w:rsid w:val="006209D4"/>
    <w:rsid w:val="00620D4A"/>
    <w:rsid w:val="00620F67"/>
    <w:rsid w:val="00621CF2"/>
    <w:rsid w:val="00621DB4"/>
    <w:rsid w:val="00622369"/>
    <w:rsid w:val="00622609"/>
    <w:rsid w:val="00622825"/>
    <w:rsid w:val="00622888"/>
    <w:rsid w:val="00622CE4"/>
    <w:rsid w:val="00623917"/>
    <w:rsid w:val="006244D4"/>
    <w:rsid w:val="0062487F"/>
    <w:rsid w:val="006257FE"/>
    <w:rsid w:val="00625801"/>
    <w:rsid w:val="006267A4"/>
    <w:rsid w:val="00626C07"/>
    <w:rsid w:val="00627A48"/>
    <w:rsid w:val="00627AF3"/>
    <w:rsid w:val="00630106"/>
    <w:rsid w:val="006302C6"/>
    <w:rsid w:val="00630B1D"/>
    <w:rsid w:val="00631AE6"/>
    <w:rsid w:val="00631CA3"/>
    <w:rsid w:val="006328AA"/>
    <w:rsid w:val="00632B97"/>
    <w:rsid w:val="00632CC6"/>
    <w:rsid w:val="00633380"/>
    <w:rsid w:val="006333AB"/>
    <w:rsid w:val="006338C6"/>
    <w:rsid w:val="0063399E"/>
    <w:rsid w:val="00633C46"/>
    <w:rsid w:val="00633F23"/>
    <w:rsid w:val="006350E3"/>
    <w:rsid w:val="00635C8C"/>
    <w:rsid w:val="00635EB1"/>
    <w:rsid w:val="00635EE2"/>
    <w:rsid w:val="00636F3A"/>
    <w:rsid w:val="00637FAF"/>
    <w:rsid w:val="006405F8"/>
    <w:rsid w:val="00640AE4"/>
    <w:rsid w:val="00641431"/>
    <w:rsid w:val="006419B1"/>
    <w:rsid w:val="00641DB1"/>
    <w:rsid w:val="006422CC"/>
    <w:rsid w:val="00642426"/>
    <w:rsid w:val="0064243A"/>
    <w:rsid w:val="00642640"/>
    <w:rsid w:val="00642C30"/>
    <w:rsid w:val="0064314D"/>
    <w:rsid w:val="00643756"/>
    <w:rsid w:val="00644018"/>
    <w:rsid w:val="00644473"/>
    <w:rsid w:val="0064447D"/>
    <w:rsid w:val="006446D6"/>
    <w:rsid w:val="00644830"/>
    <w:rsid w:val="006448CC"/>
    <w:rsid w:val="00644D42"/>
    <w:rsid w:val="00644DFE"/>
    <w:rsid w:val="0064523A"/>
    <w:rsid w:val="006452E6"/>
    <w:rsid w:val="00646305"/>
    <w:rsid w:val="006463E8"/>
    <w:rsid w:val="006463F0"/>
    <w:rsid w:val="006464D4"/>
    <w:rsid w:val="00646B2D"/>
    <w:rsid w:val="00647218"/>
    <w:rsid w:val="00647454"/>
    <w:rsid w:val="006478BD"/>
    <w:rsid w:val="00647EC1"/>
    <w:rsid w:val="006508B6"/>
    <w:rsid w:val="00650F0D"/>
    <w:rsid w:val="00650FF2"/>
    <w:rsid w:val="00652719"/>
    <w:rsid w:val="006527EA"/>
    <w:rsid w:val="00652B15"/>
    <w:rsid w:val="00652B99"/>
    <w:rsid w:val="00652DAB"/>
    <w:rsid w:val="00653745"/>
    <w:rsid w:val="00654116"/>
    <w:rsid w:val="00654235"/>
    <w:rsid w:val="00654F1B"/>
    <w:rsid w:val="00655215"/>
    <w:rsid w:val="0065537F"/>
    <w:rsid w:val="00655428"/>
    <w:rsid w:val="006557B8"/>
    <w:rsid w:val="00655A55"/>
    <w:rsid w:val="00656AA9"/>
    <w:rsid w:val="00656BDA"/>
    <w:rsid w:val="006572B4"/>
    <w:rsid w:val="0065788C"/>
    <w:rsid w:val="00657C36"/>
    <w:rsid w:val="00657CAE"/>
    <w:rsid w:val="00657EAF"/>
    <w:rsid w:val="00660BEA"/>
    <w:rsid w:val="00660E2C"/>
    <w:rsid w:val="00661172"/>
    <w:rsid w:val="006612F9"/>
    <w:rsid w:val="00661382"/>
    <w:rsid w:val="0066138A"/>
    <w:rsid w:val="006617C3"/>
    <w:rsid w:val="00661E5B"/>
    <w:rsid w:val="0066215F"/>
    <w:rsid w:val="00662591"/>
    <w:rsid w:val="00662950"/>
    <w:rsid w:val="0066315A"/>
    <w:rsid w:val="00663DE9"/>
    <w:rsid w:val="00664101"/>
    <w:rsid w:val="006644E3"/>
    <w:rsid w:val="00664CFF"/>
    <w:rsid w:val="00665317"/>
    <w:rsid w:val="006657BF"/>
    <w:rsid w:val="006675EF"/>
    <w:rsid w:val="00667644"/>
    <w:rsid w:val="00667AB2"/>
    <w:rsid w:val="00670516"/>
    <w:rsid w:val="0067147B"/>
    <w:rsid w:val="0067157E"/>
    <w:rsid w:val="00671A1C"/>
    <w:rsid w:val="00671B9F"/>
    <w:rsid w:val="006723D0"/>
    <w:rsid w:val="006725C9"/>
    <w:rsid w:val="006727B8"/>
    <w:rsid w:val="00672A97"/>
    <w:rsid w:val="00672D9A"/>
    <w:rsid w:val="00672F5F"/>
    <w:rsid w:val="00672FAC"/>
    <w:rsid w:val="006735BB"/>
    <w:rsid w:val="00673687"/>
    <w:rsid w:val="006736A0"/>
    <w:rsid w:val="00673BDF"/>
    <w:rsid w:val="006742AF"/>
    <w:rsid w:val="0067434C"/>
    <w:rsid w:val="006746FF"/>
    <w:rsid w:val="0067498B"/>
    <w:rsid w:val="006749DA"/>
    <w:rsid w:val="00675196"/>
    <w:rsid w:val="00675278"/>
    <w:rsid w:val="00675C73"/>
    <w:rsid w:val="006764BD"/>
    <w:rsid w:val="00676500"/>
    <w:rsid w:val="0067653A"/>
    <w:rsid w:val="00676562"/>
    <w:rsid w:val="00676C18"/>
    <w:rsid w:val="00676E1E"/>
    <w:rsid w:val="00677DAD"/>
    <w:rsid w:val="0068036E"/>
    <w:rsid w:val="00680A77"/>
    <w:rsid w:val="00680CD0"/>
    <w:rsid w:val="006811DA"/>
    <w:rsid w:val="0068137A"/>
    <w:rsid w:val="00681385"/>
    <w:rsid w:val="006816DC"/>
    <w:rsid w:val="00681ED2"/>
    <w:rsid w:val="00681F49"/>
    <w:rsid w:val="00684194"/>
    <w:rsid w:val="006844B9"/>
    <w:rsid w:val="00684625"/>
    <w:rsid w:val="00684722"/>
    <w:rsid w:val="006848BE"/>
    <w:rsid w:val="00684DB0"/>
    <w:rsid w:val="0068536C"/>
    <w:rsid w:val="0068591C"/>
    <w:rsid w:val="00685C5E"/>
    <w:rsid w:val="00685E54"/>
    <w:rsid w:val="006868F2"/>
    <w:rsid w:val="00686D87"/>
    <w:rsid w:val="00686DD6"/>
    <w:rsid w:val="00687907"/>
    <w:rsid w:val="00687A3B"/>
    <w:rsid w:val="00687B40"/>
    <w:rsid w:val="00687DD5"/>
    <w:rsid w:val="00687F57"/>
    <w:rsid w:val="006900CE"/>
    <w:rsid w:val="0069028B"/>
    <w:rsid w:val="00690ADA"/>
    <w:rsid w:val="00690D34"/>
    <w:rsid w:val="0069109E"/>
    <w:rsid w:val="00691AA3"/>
    <w:rsid w:val="00691BD6"/>
    <w:rsid w:val="00691E4A"/>
    <w:rsid w:val="006929CE"/>
    <w:rsid w:val="006931D0"/>
    <w:rsid w:val="0069343E"/>
    <w:rsid w:val="006935FA"/>
    <w:rsid w:val="00693B09"/>
    <w:rsid w:val="00694B8A"/>
    <w:rsid w:val="00695010"/>
    <w:rsid w:val="006952A2"/>
    <w:rsid w:val="00695D4E"/>
    <w:rsid w:val="006970F3"/>
    <w:rsid w:val="00697A5A"/>
    <w:rsid w:val="006A010D"/>
    <w:rsid w:val="006A02C5"/>
    <w:rsid w:val="006A0A73"/>
    <w:rsid w:val="006A0D52"/>
    <w:rsid w:val="006A1C50"/>
    <w:rsid w:val="006A220E"/>
    <w:rsid w:val="006A27D1"/>
    <w:rsid w:val="006A2B61"/>
    <w:rsid w:val="006A33CB"/>
    <w:rsid w:val="006A34A2"/>
    <w:rsid w:val="006A3D6D"/>
    <w:rsid w:val="006A44C1"/>
    <w:rsid w:val="006A5190"/>
    <w:rsid w:val="006A58E6"/>
    <w:rsid w:val="006A62F4"/>
    <w:rsid w:val="006A667E"/>
    <w:rsid w:val="006A6B3A"/>
    <w:rsid w:val="006A6D54"/>
    <w:rsid w:val="006A6E48"/>
    <w:rsid w:val="006A72B1"/>
    <w:rsid w:val="006A7891"/>
    <w:rsid w:val="006A7C6E"/>
    <w:rsid w:val="006B105A"/>
    <w:rsid w:val="006B14F3"/>
    <w:rsid w:val="006B1BC5"/>
    <w:rsid w:val="006B3DAE"/>
    <w:rsid w:val="006B3F2A"/>
    <w:rsid w:val="006B3F4C"/>
    <w:rsid w:val="006B428A"/>
    <w:rsid w:val="006B4402"/>
    <w:rsid w:val="006B54C5"/>
    <w:rsid w:val="006B5B8D"/>
    <w:rsid w:val="006B6BD4"/>
    <w:rsid w:val="006B787A"/>
    <w:rsid w:val="006B7AC0"/>
    <w:rsid w:val="006B7E3D"/>
    <w:rsid w:val="006C09AE"/>
    <w:rsid w:val="006C0D19"/>
    <w:rsid w:val="006C0E8A"/>
    <w:rsid w:val="006C0EF1"/>
    <w:rsid w:val="006C1B03"/>
    <w:rsid w:val="006C1BE8"/>
    <w:rsid w:val="006C1C70"/>
    <w:rsid w:val="006C1D7A"/>
    <w:rsid w:val="006C2798"/>
    <w:rsid w:val="006C2D54"/>
    <w:rsid w:val="006C3342"/>
    <w:rsid w:val="006C339E"/>
    <w:rsid w:val="006C3748"/>
    <w:rsid w:val="006C3833"/>
    <w:rsid w:val="006C3FEC"/>
    <w:rsid w:val="006C429E"/>
    <w:rsid w:val="006C42E5"/>
    <w:rsid w:val="006C4568"/>
    <w:rsid w:val="006C505B"/>
    <w:rsid w:val="006C5303"/>
    <w:rsid w:val="006C5628"/>
    <w:rsid w:val="006C581C"/>
    <w:rsid w:val="006C5B25"/>
    <w:rsid w:val="006C5CA9"/>
    <w:rsid w:val="006C6188"/>
    <w:rsid w:val="006C6469"/>
    <w:rsid w:val="006C69ED"/>
    <w:rsid w:val="006C6C9E"/>
    <w:rsid w:val="006C6CB7"/>
    <w:rsid w:val="006C75AB"/>
    <w:rsid w:val="006C792A"/>
    <w:rsid w:val="006C7CCB"/>
    <w:rsid w:val="006C7E7B"/>
    <w:rsid w:val="006D02DD"/>
    <w:rsid w:val="006D0EF2"/>
    <w:rsid w:val="006D13DF"/>
    <w:rsid w:val="006D1B0F"/>
    <w:rsid w:val="006D1FB6"/>
    <w:rsid w:val="006D2443"/>
    <w:rsid w:val="006D2AD6"/>
    <w:rsid w:val="006D2EAC"/>
    <w:rsid w:val="006D3C34"/>
    <w:rsid w:val="006D4ADE"/>
    <w:rsid w:val="006D4D06"/>
    <w:rsid w:val="006D513B"/>
    <w:rsid w:val="006D53F8"/>
    <w:rsid w:val="006D5B6E"/>
    <w:rsid w:val="006D6068"/>
    <w:rsid w:val="006D6565"/>
    <w:rsid w:val="006D666F"/>
    <w:rsid w:val="006D6DD1"/>
    <w:rsid w:val="006D7254"/>
    <w:rsid w:val="006D737D"/>
    <w:rsid w:val="006D7506"/>
    <w:rsid w:val="006E01F2"/>
    <w:rsid w:val="006E0386"/>
    <w:rsid w:val="006E054A"/>
    <w:rsid w:val="006E0E90"/>
    <w:rsid w:val="006E1063"/>
    <w:rsid w:val="006E1279"/>
    <w:rsid w:val="006E1F47"/>
    <w:rsid w:val="006E20E3"/>
    <w:rsid w:val="006E33DB"/>
    <w:rsid w:val="006E3639"/>
    <w:rsid w:val="006E3771"/>
    <w:rsid w:val="006E3F34"/>
    <w:rsid w:val="006E4672"/>
    <w:rsid w:val="006E4ACA"/>
    <w:rsid w:val="006E4D1F"/>
    <w:rsid w:val="006E588A"/>
    <w:rsid w:val="006E60EA"/>
    <w:rsid w:val="006E63F8"/>
    <w:rsid w:val="006E6510"/>
    <w:rsid w:val="006E685C"/>
    <w:rsid w:val="006E735B"/>
    <w:rsid w:val="006E77E6"/>
    <w:rsid w:val="006E782F"/>
    <w:rsid w:val="006E79AF"/>
    <w:rsid w:val="006F0491"/>
    <w:rsid w:val="006F0EDC"/>
    <w:rsid w:val="006F1D76"/>
    <w:rsid w:val="006F24D6"/>
    <w:rsid w:val="006F2E1E"/>
    <w:rsid w:val="006F40CA"/>
    <w:rsid w:val="006F42BA"/>
    <w:rsid w:val="006F43DC"/>
    <w:rsid w:val="006F44A6"/>
    <w:rsid w:val="006F4572"/>
    <w:rsid w:val="006F4F50"/>
    <w:rsid w:val="006F5157"/>
    <w:rsid w:val="006F5703"/>
    <w:rsid w:val="006F5709"/>
    <w:rsid w:val="006F5DE7"/>
    <w:rsid w:val="006F6ABF"/>
    <w:rsid w:val="006F6B3A"/>
    <w:rsid w:val="006F7A7F"/>
    <w:rsid w:val="0070077B"/>
    <w:rsid w:val="00700974"/>
    <w:rsid w:val="007014B5"/>
    <w:rsid w:val="00701DF7"/>
    <w:rsid w:val="00702C03"/>
    <w:rsid w:val="00703B19"/>
    <w:rsid w:val="00703CC1"/>
    <w:rsid w:val="00703D9F"/>
    <w:rsid w:val="00703FD0"/>
    <w:rsid w:val="007042DE"/>
    <w:rsid w:val="00704B89"/>
    <w:rsid w:val="0070504E"/>
    <w:rsid w:val="0070584C"/>
    <w:rsid w:val="00705B46"/>
    <w:rsid w:val="00705BB6"/>
    <w:rsid w:val="00705CE1"/>
    <w:rsid w:val="0070627E"/>
    <w:rsid w:val="00706838"/>
    <w:rsid w:val="00706B2B"/>
    <w:rsid w:val="00706F00"/>
    <w:rsid w:val="0070761A"/>
    <w:rsid w:val="00707C38"/>
    <w:rsid w:val="00707DA8"/>
    <w:rsid w:val="00710C53"/>
    <w:rsid w:val="00711482"/>
    <w:rsid w:val="00711CC0"/>
    <w:rsid w:val="00712102"/>
    <w:rsid w:val="007123E9"/>
    <w:rsid w:val="00712FCE"/>
    <w:rsid w:val="00713621"/>
    <w:rsid w:val="0071397D"/>
    <w:rsid w:val="00714265"/>
    <w:rsid w:val="0071434C"/>
    <w:rsid w:val="007145D6"/>
    <w:rsid w:val="00714684"/>
    <w:rsid w:val="00715081"/>
    <w:rsid w:val="0071528A"/>
    <w:rsid w:val="00715936"/>
    <w:rsid w:val="00715B5D"/>
    <w:rsid w:val="00715EB6"/>
    <w:rsid w:val="007160A5"/>
    <w:rsid w:val="007162ED"/>
    <w:rsid w:val="00716510"/>
    <w:rsid w:val="00716814"/>
    <w:rsid w:val="00717198"/>
    <w:rsid w:val="00717758"/>
    <w:rsid w:val="00717AF8"/>
    <w:rsid w:val="00717D33"/>
    <w:rsid w:val="00717E29"/>
    <w:rsid w:val="00720BFA"/>
    <w:rsid w:val="0072130A"/>
    <w:rsid w:val="00721EC6"/>
    <w:rsid w:val="0072255B"/>
    <w:rsid w:val="0072265F"/>
    <w:rsid w:val="007228E7"/>
    <w:rsid w:val="00722C83"/>
    <w:rsid w:val="00722D56"/>
    <w:rsid w:val="0072302D"/>
    <w:rsid w:val="0072334C"/>
    <w:rsid w:val="00723730"/>
    <w:rsid w:val="007239C9"/>
    <w:rsid w:val="00723C3D"/>
    <w:rsid w:val="007240C0"/>
    <w:rsid w:val="0072422F"/>
    <w:rsid w:val="0072429F"/>
    <w:rsid w:val="00725DA8"/>
    <w:rsid w:val="0072625C"/>
    <w:rsid w:val="00726C91"/>
    <w:rsid w:val="00727110"/>
    <w:rsid w:val="00727315"/>
    <w:rsid w:val="00727448"/>
    <w:rsid w:val="00727B63"/>
    <w:rsid w:val="00730126"/>
    <w:rsid w:val="0073019B"/>
    <w:rsid w:val="00730498"/>
    <w:rsid w:val="00730876"/>
    <w:rsid w:val="00730909"/>
    <w:rsid w:val="00730C75"/>
    <w:rsid w:val="007311BC"/>
    <w:rsid w:val="007319F5"/>
    <w:rsid w:val="00731D9F"/>
    <w:rsid w:val="00732C45"/>
    <w:rsid w:val="007332A2"/>
    <w:rsid w:val="0073371E"/>
    <w:rsid w:val="00733ADA"/>
    <w:rsid w:val="00733B2D"/>
    <w:rsid w:val="0073456E"/>
    <w:rsid w:val="00734E3F"/>
    <w:rsid w:val="00734FCF"/>
    <w:rsid w:val="00735824"/>
    <w:rsid w:val="007363D2"/>
    <w:rsid w:val="00736EA1"/>
    <w:rsid w:val="00737512"/>
    <w:rsid w:val="00737641"/>
    <w:rsid w:val="00737C7A"/>
    <w:rsid w:val="007401D5"/>
    <w:rsid w:val="007401E5"/>
    <w:rsid w:val="00740369"/>
    <w:rsid w:val="00741DC7"/>
    <w:rsid w:val="00742B9C"/>
    <w:rsid w:val="00742EEE"/>
    <w:rsid w:val="00742EF3"/>
    <w:rsid w:val="00743A2B"/>
    <w:rsid w:val="00743B3F"/>
    <w:rsid w:val="00743B5B"/>
    <w:rsid w:val="00744107"/>
    <w:rsid w:val="00744465"/>
    <w:rsid w:val="00744772"/>
    <w:rsid w:val="0074482E"/>
    <w:rsid w:val="00744F95"/>
    <w:rsid w:val="00744FC0"/>
    <w:rsid w:val="0074551E"/>
    <w:rsid w:val="00745697"/>
    <w:rsid w:val="007456C4"/>
    <w:rsid w:val="0074579E"/>
    <w:rsid w:val="00745BA3"/>
    <w:rsid w:val="00746E57"/>
    <w:rsid w:val="00747200"/>
    <w:rsid w:val="0074727F"/>
    <w:rsid w:val="007472B8"/>
    <w:rsid w:val="0074743D"/>
    <w:rsid w:val="00750622"/>
    <w:rsid w:val="007508FD"/>
    <w:rsid w:val="00750A07"/>
    <w:rsid w:val="00750AA3"/>
    <w:rsid w:val="00750D83"/>
    <w:rsid w:val="00750EF7"/>
    <w:rsid w:val="00751204"/>
    <w:rsid w:val="0075153A"/>
    <w:rsid w:val="00751664"/>
    <w:rsid w:val="00751738"/>
    <w:rsid w:val="007518DC"/>
    <w:rsid w:val="00751967"/>
    <w:rsid w:val="00751F0D"/>
    <w:rsid w:val="00752090"/>
    <w:rsid w:val="00752FCA"/>
    <w:rsid w:val="00753065"/>
    <w:rsid w:val="007531A6"/>
    <w:rsid w:val="00754328"/>
    <w:rsid w:val="0075477C"/>
    <w:rsid w:val="00754CDA"/>
    <w:rsid w:val="00754DBE"/>
    <w:rsid w:val="0075523C"/>
    <w:rsid w:val="00755389"/>
    <w:rsid w:val="0075543B"/>
    <w:rsid w:val="00755FCD"/>
    <w:rsid w:val="007561B6"/>
    <w:rsid w:val="0075623D"/>
    <w:rsid w:val="00756711"/>
    <w:rsid w:val="00756A82"/>
    <w:rsid w:val="00757CBE"/>
    <w:rsid w:val="00757F07"/>
    <w:rsid w:val="00760595"/>
    <w:rsid w:val="007606A2"/>
    <w:rsid w:val="00760E16"/>
    <w:rsid w:val="0076110C"/>
    <w:rsid w:val="00761551"/>
    <w:rsid w:val="00761720"/>
    <w:rsid w:val="00761894"/>
    <w:rsid w:val="00761CA0"/>
    <w:rsid w:val="007622E6"/>
    <w:rsid w:val="0076244C"/>
    <w:rsid w:val="00762B7E"/>
    <w:rsid w:val="00762D35"/>
    <w:rsid w:val="00762F6A"/>
    <w:rsid w:val="00763308"/>
    <w:rsid w:val="00763516"/>
    <w:rsid w:val="0076385E"/>
    <w:rsid w:val="00763AAA"/>
    <w:rsid w:val="00763BCD"/>
    <w:rsid w:val="00764AB3"/>
    <w:rsid w:val="00765693"/>
    <w:rsid w:val="007667D3"/>
    <w:rsid w:val="00766C01"/>
    <w:rsid w:val="007670BD"/>
    <w:rsid w:val="00767B6F"/>
    <w:rsid w:val="00770154"/>
    <w:rsid w:val="007702B9"/>
    <w:rsid w:val="00771EB5"/>
    <w:rsid w:val="00772451"/>
    <w:rsid w:val="00773A68"/>
    <w:rsid w:val="007740A3"/>
    <w:rsid w:val="00774614"/>
    <w:rsid w:val="00774978"/>
    <w:rsid w:val="00774D15"/>
    <w:rsid w:val="00774D87"/>
    <w:rsid w:val="007758D3"/>
    <w:rsid w:val="00776744"/>
    <w:rsid w:val="00777A37"/>
    <w:rsid w:val="00777A7F"/>
    <w:rsid w:val="00777C33"/>
    <w:rsid w:val="00780261"/>
    <w:rsid w:val="007805C9"/>
    <w:rsid w:val="00780742"/>
    <w:rsid w:val="007816E0"/>
    <w:rsid w:val="00782AEF"/>
    <w:rsid w:val="00784AC1"/>
    <w:rsid w:val="00784E3D"/>
    <w:rsid w:val="0078527E"/>
    <w:rsid w:val="00785493"/>
    <w:rsid w:val="00785775"/>
    <w:rsid w:val="007864FB"/>
    <w:rsid w:val="00786609"/>
    <w:rsid w:val="00786B02"/>
    <w:rsid w:val="00787F42"/>
    <w:rsid w:val="00790B69"/>
    <w:rsid w:val="00790F6D"/>
    <w:rsid w:val="0079266D"/>
    <w:rsid w:val="007928E1"/>
    <w:rsid w:val="00792F9A"/>
    <w:rsid w:val="00792FCE"/>
    <w:rsid w:val="0079315C"/>
    <w:rsid w:val="00793325"/>
    <w:rsid w:val="00793376"/>
    <w:rsid w:val="0079349E"/>
    <w:rsid w:val="0079369A"/>
    <w:rsid w:val="00793740"/>
    <w:rsid w:val="00793BF1"/>
    <w:rsid w:val="00794496"/>
    <w:rsid w:val="00794B71"/>
    <w:rsid w:val="007951D3"/>
    <w:rsid w:val="0079528C"/>
    <w:rsid w:val="007959B8"/>
    <w:rsid w:val="00795C3D"/>
    <w:rsid w:val="00795F47"/>
    <w:rsid w:val="00796752"/>
    <w:rsid w:val="0079775C"/>
    <w:rsid w:val="007977DF"/>
    <w:rsid w:val="00797994"/>
    <w:rsid w:val="00797C36"/>
    <w:rsid w:val="007A0773"/>
    <w:rsid w:val="007A07B4"/>
    <w:rsid w:val="007A1408"/>
    <w:rsid w:val="007A2145"/>
    <w:rsid w:val="007A23C3"/>
    <w:rsid w:val="007A2656"/>
    <w:rsid w:val="007A3F75"/>
    <w:rsid w:val="007A41FC"/>
    <w:rsid w:val="007A4844"/>
    <w:rsid w:val="007A4BA8"/>
    <w:rsid w:val="007A5898"/>
    <w:rsid w:val="007A5C1A"/>
    <w:rsid w:val="007A7354"/>
    <w:rsid w:val="007A77B8"/>
    <w:rsid w:val="007A78A1"/>
    <w:rsid w:val="007B12CA"/>
    <w:rsid w:val="007B1471"/>
    <w:rsid w:val="007B1D2D"/>
    <w:rsid w:val="007B23B3"/>
    <w:rsid w:val="007B314C"/>
    <w:rsid w:val="007B3308"/>
    <w:rsid w:val="007B35C6"/>
    <w:rsid w:val="007B3B57"/>
    <w:rsid w:val="007B3C86"/>
    <w:rsid w:val="007B4A69"/>
    <w:rsid w:val="007B4AA9"/>
    <w:rsid w:val="007B4E87"/>
    <w:rsid w:val="007B4FF1"/>
    <w:rsid w:val="007B5305"/>
    <w:rsid w:val="007B620D"/>
    <w:rsid w:val="007B6704"/>
    <w:rsid w:val="007B6CBB"/>
    <w:rsid w:val="007B6E0C"/>
    <w:rsid w:val="007B7614"/>
    <w:rsid w:val="007B7797"/>
    <w:rsid w:val="007B7F90"/>
    <w:rsid w:val="007C0379"/>
    <w:rsid w:val="007C0770"/>
    <w:rsid w:val="007C1071"/>
    <w:rsid w:val="007C119D"/>
    <w:rsid w:val="007C1266"/>
    <w:rsid w:val="007C12AF"/>
    <w:rsid w:val="007C1668"/>
    <w:rsid w:val="007C192D"/>
    <w:rsid w:val="007C194B"/>
    <w:rsid w:val="007C1CB4"/>
    <w:rsid w:val="007C273D"/>
    <w:rsid w:val="007C287E"/>
    <w:rsid w:val="007C2C4E"/>
    <w:rsid w:val="007C32DC"/>
    <w:rsid w:val="007C35E4"/>
    <w:rsid w:val="007C3681"/>
    <w:rsid w:val="007C4B2B"/>
    <w:rsid w:val="007C650A"/>
    <w:rsid w:val="007C6D08"/>
    <w:rsid w:val="007C6E9D"/>
    <w:rsid w:val="007C74FB"/>
    <w:rsid w:val="007C7A32"/>
    <w:rsid w:val="007C7D4E"/>
    <w:rsid w:val="007D0424"/>
    <w:rsid w:val="007D1227"/>
    <w:rsid w:val="007D1698"/>
    <w:rsid w:val="007D193B"/>
    <w:rsid w:val="007D1AAB"/>
    <w:rsid w:val="007D22E4"/>
    <w:rsid w:val="007D2412"/>
    <w:rsid w:val="007D247E"/>
    <w:rsid w:val="007D29BE"/>
    <w:rsid w:val="007D3796"/>
    <w:rsid w:val="007D37AB"/>
    <w:rsid w:val="007D3901"/>
    <w:rsid w:val="007D3A12"/>
    <w:rsid w:val="007D449F"/>
    <w:rsid w:val="007D4C9D"/>
    <w:rsid w:val="007D4D50"/>
    <w:rsid w:val="007D53ED"/>
    <w:rsid w:val="007D5416"/>
    <w:rsid w:val="007D5556"/>
    <w:rsid w:val="007D56CF"/>
    <w:rsid w:val="007D588F"/>
    <w:rsid w:val="007D6646"/>
    <w:rsid w:val="007D69E7"/>
    <w:rsid w:val="007D6DB9"/>
    <w:rsid w:val="007D7288"/>
    <w:rsid w:val="007D74E1"/>
    <w:rsid w:val="007D7866"/>
    <w:rsid w:val="007E032B"/>
    <w:rsid w:val="007E1370"/>
    <w:rsid w:val="007E15E7"/>
    <w:rsid w:val="007E1CD4"/>
    <w:rsid w:val="007E220C"/>
    <w:rsid w:val="007E2585"/>
    <w:rsid w:val="007E2784"/>
    <w:rsid w:val="007E2A89"/>
    <w:rsid w:val="007E3082"/>
    <w:rsid w:val="007E3BC8"/>
    <w:rsid w:val="007E40A7"/>
    <w:rsid w:val="007E44B6"/>
    <w:rsid w:val="007E4613"/>
    <w:rsid w:val="007E531A"/>
    <w:rsid w:val="007E5368"/>
    <w:rsid w:val="007E59EC"/>
    <w:rsid w:val="007E5D0D"/>
    <w:rsid w:val="007E5EB6"/>
    <w:rsid w:val="007E60B5"/>
    <w:rsid w:val="007E6128"/>
    <w:rsid w:val="007E6400"/>
    <w:rsid w:val="007E6DCF"/>
    <w:rsid w:val="007E6EAC"/>
    <w:rsid w:val="007E74C8"/>
    <w:rsid w:val="007E74F9"/>
    <w:rsid w:val="007E7C40"/>
    <w:rsid w:val="007F017F"/>
    <w:rsid w:val="007F084F"/>
    <w:rsid w:val="007F1490"/>
    <w:rsid w:val="007F16F2"/>
    <w:rsid w:val="007F24E7"/>
    <w:rsid w:val="007F2838"/>
    <w:rsid w:val="007F29C3"/>
    <w:rsid w:val="007F2A49"/>
    <w:rsid w:val="007F2A7B"/>
    <w:rsid w:val="007F2DB5"/>
    <w:rsid w:val="007F3894"/>
    <w:rsid w:val="007F3C20"/>
    <w:rsid w:val="007F3C43"/>
    <w:rsid w:val="007F44B7"/>
    <w:rsid w:val="007F497E"/>
    <w:rsid w:val="007F4A68"/>
    <w:rsid w:val="007F4B07"/>
    <w:rsid w:val="007F5811"/>
    <w:rsid w:val="007F5C33"/>
    <w:rsid w:val="007F69E1"/>
    <w:rsid w:val="007F6FAE"/>
    <w:rsid w:val="007F7379"/>
    <w:rsid w:val="007F745D"/>
    <w:rsid w:val="007F7ED3"/>
    <w:rsid w:val="00800604"/>
    <w:rsid w:val="00800802"/>
    <w:rsid w:val="00800989"/>
    <w:rsid w:val="008014B2"/>
    <w:rsid w:val="00801797"/>
    <w:rsid w:val="008017D1"/>
    <w:rsid w:val="008021A7"/>
    <w:rsid w:val="008023C5"/>
    <w:rsid w:val="00803400"/>
    <w:rsid w:val="00803492"/>
    <w:rsid w:val="00803896"/>
    <w:rsid w:val="00803BF5"/>
    <w:rsid w:val="0080444A"/>
    <w:rsid w:val="00804F38"/>
    <w:rsid w:val="00805289"/>
    <w:rsid w:val="00805EA0"/>
    <w:rsid w:val="008062D6"/>
    <w:rsid w:val="0080645E"/>
    <w:rsid w:val="00807B5F"/>
    <w:rsid w:val="0081088C"/>
    <w:rsid w:val="00810C1E"/>
    <w:rsid w:val="008115BF"/>
    <w:rsid w:val="008119A5"/>
    <w:rsid w:val="00811D95"/>
    <w:rsid w:val="00811FEF"/>
    <w:rsid w:val="008124E0"/>
    <w:rsid w:val="0081290D"/>
    <w:rsid w:val="008149A0"/>
    <w:rsid w:val="00814E39"/>
    <w:rsid w:val="008150F2"/>
    <w:rsid w:val="0081528D"/>
    <w:rsid w:val="00815C09"/>
    <w:rsid w:val="00815C4E"/>
    <w:rsid w:val="008162B5"/>
    <w:rsid w:val="00816438"/>
    <w:rsid w:val="00816C8F"/>
    <w:rsid w:val="008203C5"/>
    <w:rsid w:val="00820754"/>
    <w:rsid w:val="008207E2"/>
    <w:rsid w:val="00820E93"/>
    <w:rsid w:val="008211C6"/>
    <w:rsid w:val="008217D6"/>
    <w:rsid w:val="00821CA8"/>
    <w:rsid w:val="008221C3"/>
    <w:rsid w:val="0082225F"/>
    <w:rsid w:val="00822660"/>
    <w:rsid w:val="0082267B"/>
    <w:rsid w:val="00822717"/>
    <w:rsid w:val="00822925"/>
    <w:rsid w:val="0082307F"/>
    <w:rsid w:val="008233B7"/>
    <w:rsid w:val="00823B91"/>
    <w:rsid w:val="00823D91"/>
    <w:rsid w:val="00824E92"/>
    <w:rsid w:val="00825197"/>
    <w:rsid w:val="00825366"/>
    <w:rsid w:val="008258B3"/>
    <w:rsid w:val="008269FD"/>
    <w:rsid w:val="00826CA8"/>
    <w:rsid w:val="00826F3A"/>
    <w:rsid w:val="008273E5"/>
    <w:rsid w:val="008274C1"/>
    <w:rsid w:val="00827510"/>
    <w:rsid w:val="008276A6"/>
    <w:rsid w:val="00827AFE"/>
    <w:rsid w:val="00827BD6"/>
    <w:rsid w:val="00827E55"/>
    <w:rsid w:val="00830250"/>
    <w:rsid w:val="008302A9"/>
    <w:rsid w:val="0083077B"/>
    <w:rsid w:val="00831412"/>
    <w:rsid w:val="00831D17"/>
    <w:rsid w:val="00832604"/>
    <w:rsid w:val="00832F15"/>
    <w:rsid w:val="00833282"/>
    <w:rsid w:val="00833373"/>
    <w:rsid w:val="0083379F"/>
    <w:rsid w:val="00833E64"/>
    <w:rsid w:val="00834240"/>
    <w:rsid w:val="008344BF"/>
    <w:rsid w:val="0083469E"/>
    <w:rsid w:val="0083484D"/>
    <w:rsid w:val="0083577D"/>
    <w:rsid w:val="00835B8E"/>
    <w:rsid w:val="0083621C"/>
    <w:rsid w:val="00836645"/>
    <w:rsid w:val="00836CB8"/>
    <w:rsid w:val="00837187"/>
    <w:rsid w:val="008375E6"/>
    <w:rsid w:val="0083788F"/>
    <w:rsid w:val="008402DA"/>
    <w:rsid w:val="0084031B"/>
    <w:rsid w:val="008409B7"/>
    <w:rsid w:val="00840B42"/>
    <w:rsid w:val="00840B8A"/>
    <w:rsid w:val="00840DC3"/>
    <w:rsid w:val="00841ADC"/>
    <w:rsid w:val="00841FC9"/>
    <w:rsid w:val="00842B50"/>
    <w:rsid w:val="00842C2F"/>
    <w:rsid w:val="00843068"/>
    <w:rsid w:val="00843834"/>
    <w:rsid w:val="0084392F"/>
    <w:rsid w:val="008439A6"/>
    <w:rsid w:val="00843AFE"/>
    <w:rsid w:val="00844228"/>
    <w:rsid w:val="0084481F"/>
    <w:rsid w:val="00844936"/>
    <w:rsid w:val="00846233"/>
    <w:rsid w:val="00846550"/>
    <w:rsid w:val="00846E8D"/>
    <w:rsid w:val="00847407"/>
    <w:rsid w:val="008475E5"/>
    <w:rsid w:val="008475FA"/>
    <w:rsid w:val="008507EA"/>
    <w:rsid w:val="00850A0B"/>
    <w:rsid w:val="00850B14"/>
    <w:rsid w:val="00850B82"/>
    <w:rsid w:val="0085111E"/>
    <w:rsid w:val="0085177C"/>
    <w:rsid w:val="00851F45"/>
    <w:rsid w:val="008528B8"/>
    <w:rsid w:val="0085308C"/>
    <w:rsid w:val="00853F45"/>
    <w:rsid w:val="008544C2"/>
    <w:rsid w:val="0085504F"/>
    <w:rsid w:val="00855925"/>
    <w:rsid w:val="00855D3F"/>
    <w:rsid w:val="008561B9"/>
    <w:rsid w:val="008561CB"/>
    <w:rsid w:val="008562CA"/>
    <w:rsid w:val="00856473"/>
    <w:rsid w:val="0085770B"/>
    <w:rsid w:val="00857945"/>
    <w:rsid w:val="008603BB"/>
    <w:rsid w:val="00860B8D"/>
    <w:rsid w:val="00860ECB"/>
    <w:rsid w:val="00861497"/>
    <w:rsid w:val="008614A7"/>
    <w:rsid w:val="008615A4"/>
    <w:rsid w:val="008622BD"/>
    <w:rsid w:val="00862564"/>
    <w:rsid w:val="0086267A"/>
    <w:rsid w:val="00862A66"/>
    <w:rsid w:val="00863433"/>
    <w:rsid w:val="00863E61"/>
    <w:rsid w:val="00863FC4"/>
    <w:rsid w:val="008640DA"/>
    <w:rsid w:val="00864551"/>
    <w:rsid w:val="00864660"/>
    <w:rsid w:val="0086508D"/>
    <w:rsid w:val="00866207"/>
    <w:rsid w:val="00866500"/>
    <w:rsid w:val="00866880"/>
    <w:rsid w:val="0086690D"/>
    <w:rsid w:val="00866B44"/>
    <w:rsid w:val="008671A2"/>
    <w:rsid w:val="0086738F"/>
    <w:rsid w:val="00867507"/>
    <w:rsid w:val="00867D6E"/>
    <w:rsid w:val="0087009E"/>
    <w:rsid w:val="008700BF"/>
    <w:rsid w:val="00870C48"/>
    <w:rsid w:val="00870E02"/>
    <w:rsid w:val="00870E0C"/>
    <w:rsid w:val="00870E22"/>
    <w:rsid w:val="00871813"/>
    <w:rsid w:val="008725D6"/>
    <w:rsid w:val="00872B01"/>
    <w:rsid w:val="00873C77"/>
    <w:rsid w:val="00874E26"/>
    <w:rsid w:val="00875059"/>
    <w:rsid w:val="008751C2"/>
    <w:rsid w:val="008758B0"/>
    <w:rsid w:val="008759B6"/>
    <w:rsid w:val="00875BEC"/>
    <w:rsid w:val="008760A2"/>
    <w:rsid w:val="00876252"/>
    <w:rsid w:val="0087630F"/>
    <w:rsid w:val="00876884"/>
    <w:rsid w:val="00876E86"/>
    <w:rsid w:val="00876F7C"/>
    <w:rsid w:val="008773E6"/>
    <w:rsid w:val="00877962"/>
    <w:rsid w:val="00880217"/>
    <w:rsid w:val="008803D7"/>
    <w:rsid w:val="008809F6"/>
    <w:rsid w:val="00880A76"/>
    <w:rsid w:val="00880CFA"/>
    <w:rsid w:val="00880DD9"/>
    <w:rsid w:val="00880F28"/>
    <w:rsid w:val="008811DF"/>
    <w:rsid w:val="008814A4"/>
    <w:rsid w:val="00881628"/>
    <w:rsid w:val="0088172A"/>
    <w:rsid w:val="00882079"/>
    <w:rsid w:val="008824D7"/>
    <w:rsid w:val="00882A32"/>
    <w:rsid w:val="00882AE8"/>
    <w:rsid w:val="00882AEA"/>
    <w:rsid w:val="00882EDC"/>
    <w:rsid w:val="0088329C"/>
    <w:rsid w:val="008833B2"/>
    <w:rsid w:val="00883870"/>
    <w:rsid w:val="00883CA1"/>
    <w:rsid w:val="00883CF3"/>
    <w:rsid w:val="008840CD"/>
    <w:rsid w:val="00884205"/>
    <w:rsid w:val="00885097"/>
    <w:rsid w:val="0088519E"/>
    <w:rsid w:val="00885572"/>
    <w:rsid w:val="0088598C"/>
    <w:rsid w:val="00885AC7"/>
    <w:rsid w:val="00886CFA"/>
    <w:rsid w:val="00886D79"/>
    <w:rsid w:val="00886FD3"/>
    <w:rsid w:val="008873DC"/>
    <w:rsid w:val="00887406"/>
    <w:rsid w:val="008878D7"/>
    <w:rsid w:val="008909EA"/>
    <w:rsid w:val="00890B2F"/>
    <w:rsid w:val="00890DA2"/>
    <w:rsid w:val="00891253"/>
    <w:rsid w:val="00891343"/>
    <w:rsid w:val="008928E3"/>
    <w:rsid w:val="00892984"/>
    <w:rsid w:val="00892988"/>
    <w:rsid w:val="00893222"/>
    <w:rsid w:val="008949E5"/>
    <w:rsid w:val="00894F28"/>
    <w:rsid w:val="008954D5"/>
    <w:rsid w:val="00895B81"/>
    <w:rsid w:val="00895B93"/>
    <w:rsid w:val="0089672A"/>
    <w:rsid w:val="00897D99"/>
    <w:rsid w:val="00897FBC"/>
    <w:rsid w:val="008A046C"/>
    <w:rsid w:val="008A150B"/>
    <w:rsid w:val="008A1A46"/>
    <w:rsid w:val="008A20EC"/>
    <w:rsid w:val="008A5185"/>
    <w:rsid w:val="008A59F9"/>
    <w:rsid w:val="008A61BC"/>
    <w:rsid w:val="008A65A5"/>
    <w:rsid w:val="008A79E2"/>
    <w:rsid w:val="008A7BB4"/>
    <w:rsid w:val="008A7E90"/>
    <w:rsid w:val="008B019B"/>
    <w:rsid w:val="008B1099"/>
    <w:rsid w:val="008B2B13"/>
    <w:rsid w:val="008B2DBF"/>
    <w:rsid w:val="008B2EBE"/>
    <w:rsid w:val="008B314B"/>
    <w:rsid w:val="008B317E"/>
    <w:rsid w:val="008B355C"/>
    <w:rsid w:val="008B4393"/>
    <w:rsid w:val="008B43E4"/>
    <w:rsid w:val="008B4454"/>
    <w:rsid w:val="008B4CF6"/>
    <w:rsid w:val="008B5005"/>
    <w:rsid w:val="008B5181"/>
    <w:rsid w:val="008B5730"/>
    <w:rsid w:val="008B573D"/>
    <w:rsid w:val="008B5CDC"/>
    <w:rsid w:val="008B5F17"/>
    <w:rsid w:val="008B6390"/>
    <w:rsid w:val="008B7358"/>
    <w:rsid w:val="008C0CBB"/>
    <w:rsid w:val="008C0F65"/>
    <w:rsid w:val="008C0F9D"/>
    <w:rsid w:val="008C1380"/>
    <w:rsid w:val="008C1438"/>
    <w:rsid w:val="008C1707"/>
    <w:rsid w:val="008C1EDC"/>
    <w:rsid w:val="008C2482"/>
    <w:rsid w:val="008C24B8"/>
    <w:rsid w:val="008C2766"/>
    <w:rsid w:val="008C2AFA"/>
    <w:rsid w:val="008C2CD4"/>
    <w:rsid w:val="008C39E0"/>
    <w:rsid w:val="008C3A12"/>
    <w:rsid w:val="008C3EB3"/>
    <w:rsid w:val="008C4197"/>
    <w:rsid w:val="008C42C4"/>
    <w:rsid w:val="008C4A1D"/>
    <w:rsid w:val="008C50F1"/>
    <w:rsid w:val="008C5B9B"/>
    <w:rsid w:val="008C5E89"/>
    <w:rsid w:val="008C610C"/>
    <w:rsid w:val="008C6164"/>
    <w:rsid w:val="008C673A"/>
    <w:rsid w:val="008C6833"/>
    <w:rsid w:val="008C797C"/>
    <w:rsid w:val="008D09B0"/>
    <w:rsid w:val="008D0D6C"/>
    <w:rsid w:val="008D1427"/>
    <w:rsid w:val="008D145B"/>
    <w:rsid w:val="008D245E"/>
    <w:rsid w:val="008D3F9E"/>
    <w:rsid w:val="008D4447"/>
    <w:rsid w:val="008D5A14"/>
    <w:rsid w:val="008D604F"/>
    <w:rsid w:val="008D63FB"/>
    <w:rsid w:val="008D6527"/>
    <w:rsid w:val="008D6760"/>
    <w:rsid w:val="008D6E1C"/>
    <w:rsid w:val="008D7192"/>
    <w:rsid w:val="008D728A"/>
    <w:rsid w:val="008D7846"/>
    <w:rsid w:val="008D7A44"/>
    <w:rsid w:val="008E067B"/>
    <w:rsid w:val="008E0780"/>
    <w:rsid w:val="008E0A04"/>
    <w:rsid w:val="008E0AEC"/>
    <w:rsid w:val="008E0C47"/>
    <w:rsid w:val="008E0DB3"/>
    <w:rsid w:val="008E1373"/>
    <w:rsid w:val="008E2CC2"/>
    <w:rsid w:val="008E3313"/>
    <w:rsid w:val="008E3F8E"/>
    <w:rsid w:val="008E401E"/>
    <w:rsid w:val="008E42AD"/>
    <w:rsid w:val="008E44A1"/>
    <w:rsid w:val="008E5100"/>
    <w:rsid w:val="008E5530"/>
    <w:rsid w:val="008E7CB0"/>
    <w:rsid w:val="008F0330"/>
    <w:rsid w:val="008F0555"/>
    <w:rsid w:val="008F10F4"/>
    <w:rsid w:val="008F15FF"/>
    <w:rsid w:val="008F180C"/>
    <w:rsid w:val="008F1925"/>
    <w:rsid w:val="008F1CA1"/>
    <w:rsid w:val="008F2724"/>
    <w:rsid w:val="008F275B"/>
    <w:rsid w:val="008F2855"/>
    <w:rsid w:val="008F2DC5"/>
    <w:rsid w:val="008F48C5"/>
    <w:rsid w:val="008F4E14"/>
    <w:rsid w:val="008F5A43"/>
    <w:rsid w:val="008F5DE9"/>
    <w:rsid w:val="008F61D6"/>
    <w:rsid w:val="008F6762"/>
    <w:rsid w:val="008F6811"/>
    <w:rsid w:val="008F6F6E"/>
    <w:rsid w:val="008F745F"/>
    <w:rsid w:val="008F7954"/>
    <w:rsid w:val="00900070"/>
    <w:rsid w:val="00900197"/>
    <w:rsid w:val="00900418"/>
    <w:rsid w:val="00900C39"/>
    <w:rsid w:val="0090139A"/>
    <w:rsid w:val="009013F0"/>
    <w:rsid w:val="0090149D"/>
    <w:rsid w:val="00901DB2"/>
    <w:rsid w:val="00902386"/>
    <w:rsid w:val="00902889"/>
    <w:rsid w:val="009029C0"/>
    <w:rsid w:val="00902A48"/>
    <w:rsid w:val="009030A9"/>
    <w:rsid w:val="0090370B"/>
    <w:rsid w:val="00903722"/>
    <w:rsid w:val="009037E1"/>
    <w:rsid w:val="00904329"/>
    <w:rsid w:val="009047DD"/>
    <w:rsid w:val="00904AD5"/>
    <w:rsid w:val="009051EE"/>
    <w:rsid w:val="00905945"/>
    <w:rsid w:val="0090594F"/>
    <w:rsid w:val="00906571"/>
    <w:rsid w:val="00906944"/>
    <w:rsid w:val="00906B83"/>
    <w:rsid w:val="0090708C"/>
    <w:rsid w:val="00907242"/>
    <w:rsid w:val="00907B1A"/>
    <w:rsid w:val="00910272"/>
    <w:rsid w:val="00910657"/>
    <w:rsid w:val="00910780"/>
    <w:rsid w:val="00910DA3"/>
    <w:rsid w:val="009111E0"/>
    <w:rsid w:val="00911795"/>
    <w:rsid w:val="009117AE"/>
    <w:rsid w:val="009125CD"/>
    <w:rsid w:val="00912720"/>
    <w:rsid w:val="009140E7"/>
    <w:rsid w:val="0091495E"/>
    <w:rsid w:val="00914F12"/>
    <w:rsid w:val="009154F7"/>
    <w:rsid w:val="00916110"/>
    <w:rsid w:val="0091644A"/>
    <w:rsid w:val="0091695B"/>
    <w:rsid w:val="00916E30"/>
    <w:rsid w:val="00916FC9"/>
    <w:rsid w:val="00917415"/>
    <w:rsid w:val="00917602"/>
    <w:rsid w:val="00917703"/>
    <w:rsid w:val="00917C6A"/>
    <w:rsid w:val="00920694"/>
    <w:rsid w:val="00920734"/>
    <w:rsid w:val="00920D51"/>
    <w:rsid w:val="00920EA4"/>
    <w:rsid w:val="0092105B"/>
    <w:rsid w:val="00921E80"/>
    <w:rsid w:val="00921F97"/>
    <w:rsid w:val="0092210B"/>
    <w:rsid w:val="00922126"/>
    <w:rsid w:val="0092218A"/>
    <w:rsid w:val="009223AF"/>
    <w:rsid w:val="009223B4"/>
    <w:rsid w:val="0092296A"/>
    <w:rsid w:val="00922AE7"/>
    <w:rsid w:val="00922B4C"/>
    <w:rsid w:val="00923DF7"/>
    <w:rsid w:val="00923F75"/>
    <w:rsid w:val="00924496"/>
    <w:rsid w:val="009249D0"/>
    <w:rsid w:val="00924AB9"/>
    <w:rsid w:val="00924CE3"/>
    <w:rsid w:val="00925357"/>
    <w:rsid w:val="00925D62"/>
    <w:rsid w:val="0092632D"/>
    <w:rsid w:val="00927C35"/>
    <w:rsid w:val="00927C83"/>
    <w:rsid w:val="0093053A"/>
    <w:rsid w:val="00931789"/>
    <w:rsid w:val="009319CC"/>
    <w:rsid w:val="009319EC"/>
    <w:rsid w:val="00931A47"/>
    <w:rsid w:val="00931FA6"/>
    <w:rsid w:val="00932665"/>
    <w:rsid w:val="00932B3C"/>
    <w:rsid w:val="00932B7E"/>
    <w:rsid w:val="00932C62"/>
    <w:rsid w:val="00932E87"/>
    <w:rsid w:val="00932EF8"/>
    <w:rsid w:val="00933ABC"/>
    <w:rsid w:val="00933BED"/>
    <w:rsid w:val="00933DE6"/>
    <w:rsid w:val="0093438E"/>
    <w:rsid w:val="00934392"/>
    <w:rsid w:val="00934810"/>
    <w:rsid w:val="00934EDD"/>
    <w:rsid w:val="00934FC3"/>
    <w:rsid w:val="009353F4"/>
    <w:rsid w:val="00935634"/>
    <w:rsid w:val="00935A46"/>
    <w:rsid w:val="00935B74"/>
    <w:rsid w:val="00936393"/>
    <w:rsid w:val="00936D1A"/>
    <w:rsid w:val="00936EB1"/>
    <w:rsid w:val="00937700"/>
    <w:rsid w:val="00937C5E"/>
    <w:rsid w:val="009400CF"/>
    <w:rsid w:val="00940848"/>
    <w:rsid w:val="00940C17"/>
    <w:rsid w:val="0094138F"/>
    <w:rsid w:val="009414CB"/>
    <w:rsid w:val="009417B8"/>
    <w:rsid w:val="00941E34"/>
    <w:rsid w:val="009420A9"/>
    <w:rsid w:val="0094242C"/>
    <w:rsid w:val="009429DE"/>
    <w:rsid w:val="00942D1E"/>
    <w:rsid w:val="00943098"/>
    <w:rsid w:val="00943C1E"/>
    <w:rsid w:val="00944451"/>
    <w:rsid w:val="00944811"/>
    <w:rsid w:val="00944E0A"/>
    <w:rsid w:val="00945955"/>
    <w:rsid w:val="00945C54"/>
    <w:rsid w:val="00945E1F"/>
    <w:rsid w:val="00945EE4"/>
    <w:rsid w:val="009460BE"/>
    <w:rsid w:val="0094615C"/>
    <w:rsid w:val="00946A19"/>
    <w:rsid w:val="00946CDD"/>
    <w:rsid w:val="00946DC4"/>
    <w:rsid w:val="00946EC3"/>
    <w:rsid w:val="00947487"/>
    <w:rsid w:val="00947721"/>
    <w:rsid w:val="0094782D"/>
    <w:rsid w:val="00947A2A"/>
    <w:rsid w:val="00947B6E"/>
    <w:rsid w:val="00947CB0"/>
    <w:rsid w:val="00947EC6"/>
    <w:rsid w:val="00947F0F"/>
    <w:rsid w:val="0095082B"/>
    <w:rsid w:val="009508B4"/>
    <w:rsid w:val="00951688"/>
    <w:rsid w:val="009517AC"/>
    <w:rsid w:val="00951DE7"/>
    <w:rsid w:val="009527BC"/>
    <w:rsid w:val="00952A6C"/>
    <w:rsid w:val="009535F7"/>
    <w:rsid w:val="00953F4F"/>
    <w:rsid w:val="0095412A"/>
    <w:rsid w:val="00954130"/>
    <w:rsid w:val="00954697"/>
    <w:rsid w:val="009549C0"/>
    <w:rsid w:val="00954B6B"/>
    <w:rsid w:val="00954C1B"/>
    <w:rsid w:val="00955EB6"/>
    <w:rsid w:val="0095650C"/>
    <w:rsid w:val="009571DC"/>
    <w:rsid w:val="00957B8B"/>
    <w:rsid w:val="009605B9"/>
    <w:rsid w:val="0096085E"/>
    <w:rsid w:val="00960EC2"/>
    <w:rsid w:val="009610C8"/>
    <w:rsid w:val="009614AE"/>
    <w:rsid w:val="00961A48"/>
    <w:rsid w:val="00961D14"/>
    <w:rsid w:val="00962230"/>
    <w:rsid w:val="00962B66"/>
    <w:rsid w:val="00962FA3"/>
    <w:rsid w:val="0096335A"/>
    <w:rsid w:val="009636B3"/>
    <w:rsid w:val="009639AC"/>
    <w:rsid w:val="00963E83"/>
    <w:rsid w:val="0096439D"/>
    <w:rsid w:val="009645AE"/>
    <w:rsid w:val="00964B7B"/>
    <w:rsid w:val="00964D20"/>
    <w:rsid w:val="009655A7"/>
    <w:rsid w:val="009655C4"/>
    <w:rsid w:val="00965923"/>
    <w:rsid w:val="00966623"/>
    <w:rsid w:val="009668B0"/>
    <w:rsid w:val="00970185"/>
    <w:rsid w:val="0097022D"/>
    <w:rsid w:val="00970BE4"/>
    <w:rsid w:val="00970EA6"/>
    <w:rsid w:val="00970EB0"/>
    <w:rsid w:val="0097153B"/>
    <w:rsid w:val="009715A0"/>
    <w:rsid w:val="00971601"/>
    <w:rsid w:val="00971EE6"/>
    <w:rsid w:val="0097310C"/>
    <w:rsid w:val="00973294"/>
    <w:rsid w:val="00973632"/>
    <w:rsid w:val="00973C66"/>
    <w:rsid w:val="00973DC4"/>
    <w:rsid w:val="009744FC"/>
    <w:rsid w:val="00974908"/>
    <w:rsid w:val="00974C99"/>
    <w:rsid w:val="00975A82"/>
    <w:rsid w:val="00975B36"/>
    <w:rsid w:val="00975F96"/>
    <w:rsid w:val="009765BD"/>
    <w:rsid w:val="00976637"/>
    <w:rsid w:val="009766B8"/>
    <w:rsid w:val="00977381"/>
    <w:rsid w:val="00977478"/>
    <w:rsid w:val="0097783A"/>
    <w:rsid w:val="00977AF5"/>
    <w:rsid w:val="00980FAE"/>
    <w:rsid w:val="00981100"/>
    <w:rsid w:val="009829AA"/>
    <w:rsid w:val="00982BB5"/>
    <w:rsid w:val="00982CE5"/>
    <w:rsid w:val="00983038"/>
    <w:rsid w:val="009838EF"/>
    <w:rsid w:val="009841C6"/>
    <w:rsid w:val="0098473F"/>
    <w:rsid w:val="00984C9F"/>
    <w:rsid w:val="00985380"/>
    <w:rsid w:val="0098575C"/>
    <w:rsid w:val="00985C4B"/>
    <w:rsid w:val="00985ECF"/>
    <w:rsid w:val="009861CA"/>
    <w:rsid w:val="009867E9"/>
    <w:rsid w:val="00990130"/>
    <w:rsid w:val="0099069B"/>
    <w:rsid w:val="00990ECE"/>
    <w:rsid w:val="00990F4D"/>
    <w:rsid w:val="009911AE"/>
    <w:rsid w:val="009911C4"/>
    <w:rsid w:val="0099131B"/>
    <w:rsid w:val="00991404"/>
    <w:rsid w:val="009914B1"/>
    <w:rsid w:val="00991B32"/>
    <w:rsid w:val="00992A40"/>
    <w:rsid w:val="00993091"/>
    <w:rsid w:val="00993F1E"/>
    <w:rsid w:val="00993FCB"/>
    <w:rsid w:val="0099422B"/>
    <w:rsid w:val="00995D24"/>
    <w:rsid w:val="009961F5"/>
    <w:rsid w:val="00996214"/>
    <w:rsid w:val="0099629F"/>
    <w:rsid w:val="009967AE"/>
    <w:rsid w:val="0099699C"/>
    <w:rsid w:val="00996CBF"/>
    <w:rsid w:val="00997297"/>
    <w:rsid w:val="00997332"/>
    <w:rsid w:val="00997942"/>
    <w:rsid w:val="00997DCA"/>
    <w:rsid w:val="009A0635"/>
    <w:rsid w:val="009A0E83"/>
    <w:rsid w:val="009A0E8B"/>
    <w:rsid w:val="009A0F54"/>
    <w:rsid w:val="009A171A"/>
    <w:rsid w:val="009A1DAB"/>
    <w:rsid w:val="009A2158"/>
    <w:rsid w:val="009A29D3"/>
    <w:rsid w:val="009A3348"/>
    <w:rsid w:val="009A33F9"/>
    <w:rsid w:val="009A34DB"/>
    <w:rsid w:val="009A36C7"/>
    <w:rsid w:val="009A3E62"/>
    <w:rsid w:val="009A41F5"/>
    <w:rsid w:val="009A4C68"/>
    <w:rsid w:val="009A4E15"/>
    <w:rsid w:val="009A4EBC"/>
    <w:rsid w:val="009A57C2"/>
    <w:rsid w:val="009A5D0F"/>
    <w:rsid w:val="009A5E02"/>
    <w:rsid w:val="009A5E67"/>
    <w:rsid w:val="009A6125"/>
    <w:rsid w:val="009A66E4"/>
    <w:rsid w:val="009A741B"/>
    <w:rsid w:val="009A7433"/>
    <w:rsid w:val="009A79DA"/>
    <w:rsid w:val="009A7CCE"/>
    <w:rsid w:val="009B0FC0"/>
    <w:rsid w:val="009B1759"/>
    <w:rsid w:val="009B1C76"/>
    <w:rsid w:val="009B1CA8"/>
    <w:rsid w:val="009B2551"/>
    <w:rsid w:val="009B262C"/>
    <w:rsid w:val="009B2F2F"/>
    <w:rsid w:val="009B3E63"/>
    <w:rsid w:val="009B43C3"/>
    <w:rsid w:val="009B4A83"/>
    <w:rsid w:val="009B4BFF"/>
    <w:rsid w:val="009B52C8"/>
    <w:rsid w:val="009B56C5"/>
    <w:rsid w:val="009B5900"/>
    <w:rsid w:val="009B6270"/>
    <w:rsid w:val="009B6326"/>
    <w:rsid w:val="009B6D10"/>
    <w:rsid w:val="009B6E7C"/>
    <w:rsid w:val="009C02C1"/>
    <w:rsid w:val="009C0948"/>
    <w:rsid w:val="009C28E4"/>
    <w:rsid w:val="009C2CC7"/>
    <w:rsid w:val="009C3703"/>
    <w:rsid w:val="009C3BAB"/>
    <w:rsid w:val="009C40E0"/>
    <w:rsid w:val="009C40F7"/>
    <w:rsid w:val="009C42E0"/>
    <w:rsid w:val="009C42EF"/>
    <w:rsid w:val="009C44AB"/>
    <w:rsid w:val="009C52F0"/>
    <w:rsid w:val="009C554A"/>
    <w:rsid w:val="009C5915"/>
    <w:rsid w:val="009C5BF8"/>
    <w:rsid w:val="009C6B84"/>
    <w:rsid w:val="009C6B89"/>
    <w:rsid w:val="009C70FA"/>
    <w:rsid w:val="009C754C"/>
    <w:rsid w:val="009C798D"/>
    <w:rsid w:val="009C7D07"/>
    <w:rsid w:val="009D0021"/>
    <w:rsid w:val="009D0620"/>
    <w:rsid w:val="009D0762"/>
    <w:rsid w:val="009D08FC"/>
    <w:rsid w:val="009D0C12"/>
    <w:rsid w:val="009D0E79"/>
    <w:rsid w:val="009D0F7D"/>
    <w:rsid w:val="009D125E"/>
    <w:rsid w:val="009D12B3"/>
    <w:rsid w:val="009D1564"/>
    <w:rsid w:val="009D185E"/>
    <w:rsid w:val="009D2288"/>
    <w:rsid w:val="009D2925"/>
    <w:rsid w:val="009D2F96"/>
    <w:rsid w:val="009D3320"/>
    <w:rsid w:val="009D3AE1"/>
    <w:rsid w:val="009D3BDC"/>
    <w:rsid w:val="009D4195"/>
    <w:rsid w:val="009D4546"/>
    <w:rsid w:val="009D48E7"/>
    <w:rsid w:val="009D4A84"/>
    <w:rsid w:val="009D5C90"/>
    <w:rsid w:val="009D5E8A"/>
    <w:rsid w:val="009D64E1"/>
    <w:rsid w:val="009D6C20"/>
    <w:rsid w:val="009D6E43"/>
    <w:rsid w:val="009D70BF"/>
    <w:rsid w:val="009D7A51"/>
    <w:rsid w:val="009E038F"/>
    <w:rsid w:val="009E042A"/>
    <w:rsid w:val="009E0689"/>
    <w:rsid w:val="009E0944"/>
    <w:rsid w:val="009E0A15"/>
    <w:rsid w:val="009E12A8"/>
    <w:rsid w:val="009E1C0B"/>
    <w:rsid w:val="009E1E64"/>
    <w:rsid w:val="009E2434"/>
    <w:rsid w:val="009E290C"/>
    <w:rsid w:val="009E3AFA"/>
    <w:rsid w:val="009E3E8E"/>
    <w:rsid w:val="009E3F42"/>
    <w:rsid w:val="009E50B8"/>
    <w:rsid w:val="009E5171"/>
    <w:rsid w:val="009E57E6"/>
    <w:rsid w:val="009E65F1"/>
    <w:rsid w:val="009E674E"/>
    <w:rsid w:val="009E6E40"/>
    <w:rsid w:val="009E6FE5"/>
    <w:rsid w:val="009E74B2"/>
    <w:rsid w:val="009E7FFC"/>
    <w:rsid w:val="009F0384"/>
    <w:rsid w:val="009F0690"/>
    <w:rsid w:val="009F069B"/>
    <w:rsid w:val="009F0787"/>
    <w:rsid w:val="009F0B11"/>
    <w:rsid w:val="009F115F"/>
    <w:rsid w:val="009F16F2"/>
    <w:rsid w:val="009F1750"/>
    <w:rsid w:val="009F258B"/>
    <w:rsid w:val="009F2DD4"/>
    <w:rsid w:val="009F3093"/>
    <w:rsid w:val="009F3390"/>
    <w:rsid w:val="009F374A"/>
    <w:rsid w:val="009F3842"/>
    <w:rsid w:val="009F39DB"/>
    <w:rsid w:val="009F4008"/>
    <w:rsid w:val="009F41D6"/>
    <w:rsid w:val="009F4434"/>
    <w:rsid w:val="009F4461"/>
    <w:rsid w:val="009F4534"/>
    <w:rsid w:val="009F4B9E"/>
    <w:rsid w:val="009F5C94"/>
    <w:rsid w:val="009F5DF2"/>
    <w:rsid w:val="009F5E38"/>
    <w:rsid w:val="009F6214"/>
    <w:rsid w:val="009F6502"/>
    <w:rsid w:val="009F6688"/>
    <w:rsid w:val="009F6819"/>
    <w:rsid w:val="009F6CD9"/>
    <w:rsid w:val="009F7AF5"/>
    <w:rsid w:val="009F7B09"/>
    <w:rsid w:val="00A00095"/>
    <w:rsid w:val="00A000D4"/>
    <w:rsid w:val="00A00627"/>
    <w:rsid w:val="00A00B17"/>
    <w:rsid w:val="00A01DC3"/>
    <w:rsid w:val="00A01F2C"/>
    <w:rsid w:val="00A02508"/>
    <w:rsid w:val="00A03007"/>
    <w:rsid w:val="00A031BE"/>
    <w:rsid w:val="00A03293"/>
    <w:rsid w:val="00A035BF"/>
    <w:rsid w:val="00A03F03"/>
    <w:rsid w:val="00A0432D"/>
    <w:rsid w:val="00A06068"/>
    <w:rsid w:val="00A065AC"/>
    <w:rsid w:val="00A06805"/>
    <w:rsid w:val="00A06D79"/>
    <w:rsid w:val="00A07365"/>
    <w:rsid w:val="00A075F8"/>
    <w:rsid w:val="00A07B43"/>
    <w:rsid w:val="00A10332"/>
    <w:rsid w:val="00A107FF"/>
    <w:rsid w:val="00A11356"/>
    <w:rsid w:val="00A123FD"/>
    <w:rsid w:val="00A1257E"/>
    <w:rsid w:val="00A126E2"/>
    <w:rsid w:val="00A12A7B"/>
    <w:rsid w:val="00A12B8F"/>
    <w:rsid w:val="00A1331D"/>
    <w:rsid w:val="00A13DD2"/>
    <w:rsid w:val="00A13E21"/>
    <w:rsid w:val="00A1412D"/>
    <w:rsid w:val="00A14BE6"/>
    <w:rsid w:val="00A14BE8"/>
    <w:rsid w:val="00A15204"/>
    <w:rsid w:val="00A159A7"/>
    <w:rsid w:val="00A15B87"/>
    <w:rsid w:val="00A167DE"/>
    <w:rsid w:val="00A172BC"/>
    <w:rsid w:val="00A20053"/>
    <w:rsid w:val="00A20155"/>
    <w:rsid w:val="00A2093E"/>
    <w:rsid w:val="00A20DC4"/>
    <w:rsid w:val="00A212F6"/>
    <w:rsid w:val="00A21627"/>
    <w:rsid w:val="00A21943"/>
    <w:rsid w:val="00A22400"/>
    <w:rsid w:val="00A2245C"/>
    <w:rsid w:val="00A22494"/>
    <w:rsid w:val="00A235AF"/>
    <w:rsid w:val="00A23D4F"/>
    <w:rsid w:val="00A2454E"/>
    <w:rsid w:val="00A2466C"/>
    <w:rsid w:val="00A24697"/>
    <w:rsid w:val="00A26759"/>
    <w:rsid w:val="00A2704A"/>
    <w:rsid w:val="00A27381"/>
    <w:rsid w:val="00A303CD"/>
    <w:rsid w:val="00A309A6"/>
    <w:rsid w:val="00A30C10"/>
    <w:rsid w:val="00A30C20"/>
    <w:rsid w:val="00A31217"/>
    <w:rsid w:val="00A32984"/>
    <w:rsid w:val="00A32A95"/>
    <w:rsid w:val="00A331D9"/>
    <w:rsid w:val="00A33284"/>
    <w:rsid w:val="00A334B7"/>
    <w:rsid w:val="00A34027"/>
    <w:rsid w:val="00A34072"/>
    <w:rsid w:val="00A3457E"/>
    <w:rsid w:val="00A348D4"/>
    <w:rsid w:val="00A3550A"/>
    <w:rsid w:val="00A35C65"/>
    <w:rsid w:val="00A3682D"/>
    <w:rsid w:val="00A36943"/>
    <w:rsid w:val="00A36D6F"/>
    <w:rsid w:val="00A36F70"/>
    <w:rsid w:val="00A36FFE"/>
    <w:rsid w:val="00A400CF"/>
    <w:rsid w:val="00A401DB"/>
    <w:rsid w:val="00A401E7"/>
    <w:rsid w:val="00A403A7"/>
    <w:rsid w:val="00A40A2E"/>
    <w:rsid w:val="00A40EB5"/>
    <w:rsid w:val="00A41000"/>
    <w:rsid w:val="00A420F8"/>
    <w:rsid w:val="00A42D3D"/>
    <w:rsid w:val="00A42E16"/>
    <w:rsid w:val="00A44264"/>
    <w:rsid w:val="00A448F7"/>
    <w:rsid w:val="00A449C9"/>
    <w:rsid w:val="00A44D5D"/>
    <w:rsid w:val="00A4585D"/>
    <w:rsid w:val="00A458E9"/>
    <w:rsid w:val="00A45D35"/>
    <w:rsid w:val="00A45DFC"/>
    <w:rsid w:val="00A45FD6"/>
    <w:rsid w:val="00A46091"/>
    <w:rsid w:val="00A46BFF"/>
    <w:rsid w:val="00A46F4C"/>
    <w:rsid w:val="00A471A1"/>
    <w:rsid w:val="00A47BD0"/>
    <w:rsid w:val="00A47EC0"/>
    <w:rsid w:val="00A47F2B"/>
    <w:rsid w:val="00A50166"/>
    <w:rsid w:val="00A505BD"/>
    <w:rsid w:val="00A5097D"/>
    <w:rsid w:val="00A50EFD"/>
    <w:rsid w:val="00A512DB"/>
    <w:rsid w:val="00A51561"/>
    <w:rsid w:val="00A517F0"/>
    <w:rsid w:val="00A51B9A"/>
    <w:rsid w:val="00A521A3"/>
    <w:rsid w:val="00A52565"/>
    <w:rsid w:val="00A52B03"/>
    <w:rsid w:val="00A535EC"/>
    <w:rsid w:val="00A539FE"/>
    <w:rsid w:val="00A547AF"/>
    <w:rsid w:val="00A55C92"/>
    <w:rsid w:val="00A570C6"/>
    <w:rsid w:val="00A608E4"/>
    <w:rsid w:val="00A60D78"/>
    <w:rsid w:val="00A61453"/>
    <w:rsid w:val="00A614F9"/>
    <w:rsid w:val="00A628F8"/>
    <w:rsid w:val="00A6311C"/>
    <w:rsid w:val="00A63BA7"/>
    <w:rsid w:val="00A63CAA"/>
    <w:rsid w:val="00A63D21"/>
    <w:rsid w:val="00A6425E"/>
    <w:rsid w:val="00A645EE"/>
    <w:rsid w:val="00A650C8"/>
    <w:rsid w:val="00A65B17"/>
    <w:rsid w:val="00A65CC6"/>
    <w:rsid w:val="00A6611B"/>
    <w:rsid w:val="00A66142"/>
    <w:rsid w:val="00A66B0B"/>
    <w:rsid w:val="00A66CD0"/>
    <w:rsid w:val="00A66E60"/>
    <w:rsid w:val="00A673C1"/>
    <w:rsid w:val="00A6750B"/>
    <w:rsid w:val="00A67630"/>
    <w:rsid w:val="00A67D9A"/>
    <w:rsid w:val="00A712DC"/>
    <w:rsid w:val="00A71C04"/>
    <w:rsid w:val="00A71C2E"/>
    <w:rsid w:val="00A721CC"/>
    <w:rsid w:val="00A72288"/>
    <w:rsid w:val="00A72355"/>
    <w:rsid w:val="00A72447"/>
    <w:rsid w:val="00A73B12"/>
    <w:rsid w:val="00A7405B"/>
    <w:rsid w:val="00A74215"/>
    <w:rsid w:val="00A74843"/>
    <w:rsid w:val="00A748D8"/>
    <w:rsid w:val="00A75378"/>
    <w:rsid w:val="00A7577E"/>
    <w:rsid w:val="00A76DE8"/>
    <w:rsid w:val="00A76EE7"/>
    <w:rsid w:val="00A773C7"/>
    <w:rsid w:val="00A801C3"/>
    <w:rsid w:val="00A812C6"/>
    <w:rsid w:val="00A812F2"/>
    <w:rsid w:val="00A81C90"/>
    <w:rsid w:val="00A81CD4"/>
    <w:rsid w:val="00A82844"/>
    <w:rsid w:val="00A82C13"/>
    <w:rsid w:val="00A853C0"/>
    <w:rsid w:val="00A856A8"/>
    <w:rsid w:val="00A856C6"/>
    <w:rsid w:val="00A857E0"/>
    <w:rsid w:val="00A85AC1"/>
    <w:rsid w:val="00A85D6C"/>
    <w:rsid w:val="00A86660"/>
    <w:rsid w:val="00A869B7"/>
    <w:rsid w:val="00A86ACC"/>
    <w:rsid w:val="00A871D5"/>
    <w:rsid w:val="00A872C9"/>
    <w:rsid w:val="00A87665"/>
    <w:rsid w:val="00A87814"/>
    <w:rsid w:val="00A901FB"/>
    <w:rsid w:val="00A906F9"/>
    <w:rsid w:val="00A916AC"/>
    <w:rsid w:val="00A91E9B"/>
    <w:rsid w:val="00A934C1"/>
    <w:rsid w:val="00A93EA9"/>
    <w:rsid w:val="00A9439D"/>
    <w:rsid w:val="00A947ED"/>
    <w:rsid w:val="00A95965"/>
    <w:rsid w:val="00A96767"/>
    <w:rsid w:val="00A96841"/>
    <w:rsid w:val="00A96DBA"/>
    <w:rsid w:val="00A96E28"/>
    <w:rsid w:val="00A9739A"/>
    <w:rsid w:val="00A97BDD"/>
    <w:rsid w:val="00AA06B3"/>
    <w:rsid w:val="00AA2C72"/>
    <w:rsid w:val="00AA2EED"/>
    <w:rsid w:val="00AA339E"/>
    <w:rsid w:val="00AA3578"/>
    <w:rsid w:val="00AA406A"/>
    <w:rsid w:val="00AA4EA6"/>
    <w:rsid w:val="00AA5294"/>
    <w:rsid w:val="00AA5421"/>
    <w:rsid w:val="00AA5A30"/>
    <w:rsid w:val="00AA5EC3"/>
    <w:rsid w:val="00AA6450"/>
    <w:rsid w:val="00AA6472"/>
    <w:rsid w:val="00AA684A"/>
    <w:rsid w:val="00AA6B2E"/>
    <w:rsid w:val="00AA70F5"/>
    <w:rsid w:val="00AA727A"/>
    <w:rsid w:val="00AA79F2"/>
    <w:rsid w:val="00AA7EEB"/>
    <w:rsid w:val="00AB09CC"/>
    <w:rsid w:val="00AB1A64"/>
    <w:rsid w:val="00AB1FBC"/>
    <w:rsid w:val="00AB314B"/>
    <w:rsid w:val="00AB33D9"/>
    <w:rsid w:val="00AB4142"/>
    <w:rsid w:val="00AB416A"/>
    <w:rsid w:val="00AB4619"/>
    <w:rsid w:val="00AB488A"/>
    <w:rsid w:val="00AB56A3"/>
    <w:rsid w:val="00AB5766"/>
    <w:rsid w:val="00AB6021"/>
    <w:rsid w:val="00AB68FC"/>
    <w:rsid w:val="00AB697F"/>
    <w:rsid w:val="00AB6BCA"/>
    <w:rsid w:val="00AC00EF"/>
    <w:rsid w:val="00AC048E"/>
    <w:rsid w:val="00AC158E"/>
    <w:rsid w:val="00AC15A4"/>
    <w:rsid w:val="00AC1963"/>
    <w:rsid w:val="00AC2864"/>
    <w:rsid w:val="00AC2947"/>
    <w:rsid w:val="00AC2B63"/>
    <w:rsid w:val="00AC3759"/>
    <w:rsid w:val="00AC3AB7"/>
    <w:rsid w:val="00AC3B72"/>
    <w:rsid w:val="00AC3FFB"/>
    <w:rsid w:val="00AC48C8"/>
    <w:rsid w:val="00AC4BD3"/>
    <w:rsid w:val="00AC507E"/>
    <w:rsid w:val="00AC61B2"/>
    <w:rsid w:val="00AC63AE"/>
    <w:rsid w:val="00AC647D"/>
    <w:rsid w:val="00AC6DF6"/>
    <w:rsid w:val="00AC74FD"/>
    <w:rsid w:val="00AC7B20"/>
    <w:rsid w:val="00AC7D55"/>
    <w:rsid w:val="00AD0745"/>
    <w:rsid w:val="00AD0EA6"/>
    <w:rsid w:val="00AD0F6D"/>
    <w:rsid w:val="00AD18A3"/>
    <w:rsid w:val="00AD19D8"/>
    <w:rsid w:val="00AD19FE"/>
    <w:rsid w:val="00AD1DAC"/>
    <w:rsid w:val="00AD28F3"/>
    <w:rsid w:val="00AD2991"/>
    <w:rsid w:val="00AD2D19"/>
    <w:rsid w:val="00AD30D7"/>
    <w:rsid w:val="00AD358E"/>
    <w:rsid w:val="00AD3633"/>
    <w:rsid w:val="00AD3EED"/>
    <w:rsid w:val="00AD405A"/>
    <w:rsid w:val="00AD4077"/>
    <w:rsid w:val="00AD4539"/>
    <w:rsid w:val="00AD4619"/>
    <w:rsid w:val="00AD4727"/>
    <w:rsid w:val="00AD4742"/>
    <w:rsid w:val="00AD4B8D"/>
    <w:rsid w:val="00AD5476"/>
    <w:rsid w:val="00AD5D2A"/>
    <w:rsid w:val="00AD5E27"/>
    <w:rsid w:val="00AD632B"/>
    <w:rsid w:val="00AD6736"/>
    <w:rsid w:val="00AD688B"/>
    <w:rsid w:val="00AD69A6"/>
    <w:rsid w:val="00AD6B6E"/>
    <w:rsid w:val="00AD7079"/>
    <w:rsid w:val="00AD75F6"/>
    <w:rsid w:val="00AD76BB"/>
    <w:rsid w:val="00AD76FB"/>
    <w:rsid w:val="00AD797E"/>
    <w:rsid w:val="00AD7B68"/>
    <w:rsid w:val="00AD7CD3"/>
    <w:rsid w:val="00AE0D00"/>
    <w:rsid w:val="00AE1C1B"/>
    <w:rsid w:val="00AE1ECC"/>
    <w:rsid w:val="00AE302C"/>
    <w:rsid w:val="00AE30A8"/>
    <w:rsid w:val="00AE382E"/>
    <w:rsid w:val="00AE3A76"/>
    <w:rsid w:val="00AE3BFF"/>
    <w:rsid w:val="00AE4682"/>
    <w:rsid w:val="00AE53F5"/>
    <w:rsid w:val="00AE54EA"/>
    <w:rsid w:val="00AE5D0F"/>
    <w:rsid w:val="00AE6432"/>
    <w:rsid w:val="00AE673C"/>
    <w:rsid w:val="00AE6A04"/>
    <w:rsid w:val="00AE7304"/>
    <w:rsid w:val="00AE7F5E"/>
    <w:rsid w:val="00AF0425"/>
    <w:rsid w:val="00AF0590"/>
    <w:rsid w:val="00AF0952"/>
    <w:rsid w:val="00AF12D0"/>
    <w:rsid w:val="00AF16F7"/>
    <w:rsid w:val="00AF1A64"/>
    <w:rsid w:val="00AF1F74"/>
    <w:rsid w:val="00AF2073"/>
    <w:rsid w:val="00AF2438"/>
    <w:rsid w:val="00AF2D95"/>
    <w:rsid w:val="00AF3319"/>
    <w:rsid w:val="00AF4448"/>
    <w:rsid w:val="00AF46A4"/>
    <w:rsid w:val="00AF496A"/>
    <w:rsid w:val="00AF5006"/>
    <w:rsid w:val="00AF56FB"/>
    <w:rsid w:val="00AF5C06"/>
    <w:rsid w:val="00AF6009"/>
    <w:rsid w:val="00AF629B"/>
    <w:rsid w:val="00AF65AA"/>
    <w:rsid w:val="00AF6A5A"/>
    <w:rsid w:val="00AF6DFE"/>
    <w:rsid w:val="00AF77BC"/>
    <w:rsid w:val="00B0080D"/>
    <w:rsid w:val="00B02B14"/>
    <w:rsid w:val="00B02E33"/>
    <w:rsid w:val="00B035E6"/>
    <w:rsid w:val="00B03708"/>
    <w:rsid w:val="00B04555"/>
    <w:rsid w:val="00B046D6"/>
    <w:rsid w:val="00B04E9D"/>
    <w:rsid w:val="00B05154"/>
    <w:rsid w:val="00B05273"/>
    <w:rsid w:val="00B05285"/>
    <w:rsid w:val="00B05666"/>
    <w:rsid w:val="00B05F89"/>
    <w:rsid w:val="00B06560"/>
    <w:rsid w:val="00B0658B"/>
    <w:rsid w:val="00B06C89"/>
    <w:rsid w:val="00B07108"/>
    <w:rsid w:val="00B076C2"/>
    <w:rsid w:val="00B07A45"/>
    <w:rsid w:val="00B07F45"/>
    <w:rsid w:val="00B102DB"/>
    <w:rsid w:val="00B10639"/>
    <w:rsid w:val="00B1067F"/>
    <w:rsid w:val="00B106A0"/>
    <w:rsid w:val="00B108FA"/>
    <w:rsid w:val="00B1192B"/>
    <w:rsid w:val="00B12AA1"/>
    <w:rsid w:val="00B1300B"/>
    <w:rsid w:val="00B13246"/>
    <w:rsid w:val="00B1345D"/>
    <w:rsid w:val="00B137CA"/>
    <w:rsid w:val="00B13972"/>
    <w:rsid w:val="00B14688"/>
    <w:rsid w:val="00B14C12"/>
    <w:rsid w:val="00B14E44"/>
    <w:rsid w:val="00B157E1"/>
    <w:rsid w:val="00B15CE9"/>
    <w:rsid w:val="00B15CFB"/>
    <w:rsid w:val="00B1635A"/>
    <w:rsid w:val="00B16D73"/>
    <w:rsid w:val="00B1726D"/>
    <w:rsid w:val="00B1763D"/>
    <w:rsid w:val="00B1784B"/>
    <w:rsid w:val="00B20210"/>
    <w:rsid w:val="00B20696"/>
    <w:rsid w:val="00B208B5"/>
    <w:rsid w:val="00B216E2"/>
    <w:rsid w:val="00B21A89"/>
    <w:rsid w:val="00B22930"/>
    <w:rsid w:val="00B22DA6"/>
    <w:rsid w:val="00B2327D"/>
    <w:rsid w:val="00B23472"/>
    <w:rsid w:val="00B235C8"/>
    <w:rsid w:val="00B23B1A"/>
    <w:rsid w:val="00B23C13"/>
    <w:rsid w:val="00B242F0"/>
    <w:rsid w:val="00B259AC"/>
    <w:rsid w:val="00B26570"/>
    <w:rsid w:val="00B26C56"/>
    <w:rsid w:val="00B26F2F"/>
    <w:rsid w:val="00B27623"/>
    <w:rsid w:val="00B27BD5"/>
    <w:rsid w:val="00B307F3"/>
    <w:rsid w:val="00B31352"/>
    <w:rsid w:val="00B31799"/>
    <w:rsid w:val="00B31924"/>
    <w:rsid w:val="00B32666"/>
    <w:rsid w:val="00B32F8D"/>
    <w:rsid w:val="00B33598"/>
    <w:rsid w:val="00B33A33"/>
    <w:rsid w:val="00B341C6"/>
    <w:rsid w:val="00B34985"/>
    <w:rsid w:val="00B34999"/>
    <w:rsid w:val="00B355DA"/>
    <w:rsid w:val="00B35A13"/>
    <w:rsid w:val="00B35CEE"/>
    <w:rsid w:val="00B3618C"/>
    <w:rsid w:val="00B3746A"/>
    <w:rsid w:val="00B376EF"/>
    <w:rsid w:val="00B37753"/>
    <w:rsid w:val="00B377DF"/>
    <w:rsid w:val="00B37F48"/>
    <w:rsid w:val="00B37FF1"/>
    <w:rsid w:val="00B401BD"/>
    <w:rsid w:val="00B40485"/>
    <w:rsid w:val="00B40E05"/>
    <w:rsid w:val="00B41E42"/>
    <w:rsid w:val="00B41FBC"/>
    <w:rsid w:val="00B42017"/>
    <w:rsid w:val="00B4206A"/>
    <w:rsid w:val="00B423B3"/>
    <w:rsid w:val="00B42706"/>
    <w:rsid w:val="00B43A7C"/>
    <w:rsid w:val="00B43B22"/>
    <w:rsid w:val="00B441EB"/>
    <w:rsid w:val="00B448C9"/>
    <w:rsid w:val="00B449BB"/>
    <w:rsid w:val="00B450E9"/>
    <w:rsid w:val="00B46948"/>
    <w:rsid w:val="00B46F3F"/>
    <w:rsid w:val="00B4773C"/>
    <w:rsid w:val="00B47959"/>
    <w:rsid w:val="00B511FF"/>
    <w:rsid w:val="00B5268D"/>
    <w:rsid w:val="00B52A6B"/>
    <w:rsid w:val="00B53182"/>
    <w:rsid w:val="00B53275"/>
    <w:rsid w:val="00B532F6"/>
    <w:rsid w:val="00B53894"/>
    <w:rsid w:val="00B5407E"/>
    <w:rsid w:val="00B5411F"/>
    <w:rsid w:val="00B5558D"/>
    <w:rsid w:val="00B567BF"/>
    <w:rsid w:val="00B56AF9"/>
    <w:rsid w:val="00B56B20"/>
    <w:rsid w:val="00B5734A"/>
    <w:rsid w:val="00B5773C"/>
    <w:rsid w:val="00B57D80"/>
    <w:rsid w:val="00B57E85"/>
    <w:rsid w:val="00B607CF"/>
    <w:rsid w:val="00B60F96"/>
    <w:rsid w:val="00B60FF6"/>
    <w:rsid w:val="00B61190"/>
    <w:rsid w:val="00B61CA4"/>
    <w:rsid w:val="00B6221F"/>
    <w:rsid w:val="00B62903"/>
    <w:rsid w:val="00B62987"/>
    <w:rsid w:val="00B62CCC"/>
    <w:rsid w:val="00B63C99"/>
    <w:rsid w:val="00B63FBA"/>
    <w:rsid w:val="00B64499"/>
    <w:rsid w:val="00B6458B"/>
    <w:rsid w:val="00B648EA"/>
    <w:rsid w:val="00B64AD9"/>
    <w:rsid w:val="00B651B9"/>
    <w:rsid w:val="00B65539"/>
    <w:rsid w:val="00B65FA4"/>
    <w:rsid w:val="00B65FEA"/>
    <w:rsid w:val="00B66E70"/>
    <w:rsid w:val="00B6786F"/>
    <w:rsid w:val="00B67E4D"/>
    <w:rsid w:val="00B700DB"/>
    <w:rsid w:val="00B710EB"/>
    <w:rsid w:val="00B711D5"/>
    <w:rsid w:val="00B715B7"/>
    <w:rsid w:val="00B7286E"/>
    <w:rsid w:val="00B72F8A"/>
    <w:rsid w:val="00B73F18"/>
    <w:rsid w:val="00B743AF"/>
    <w:rsid w:val="00B75153"/>
    <w:rsid w:val="00B762D0"/>
    <w:rsid w:val="00B7683D"/>
    <w:rsid w:val="00B77B98"/>
    <w:rsid w:val="00B803DC"/>
    <w:rsid w:val="00B80486"/>
    <w:rsid w:val="00B804C5"/>
    <w:rsid w:val="00B80E9A"/>
    <w:rsid w:val="00B80FC6"/>
    <w:rsid w:val="00B8152F"/>
    <w:rsid w:val="00B82246"/>
    <w:rsid w:val="00B82727"/>
    <w:rsid w:val="00B8295B"/>
    <w:rsid w:val="00B833C7"/>
    <w:rsid w:val="00B84702"/>
    <w:rsid w:val="00B849A1"/>
    <w:rsid w:val="00B84FAE"/>
    <w:rsid w:val="00B8530B"/>
    <w:rsid w:val="00B856B8"/>
    <w:rsid w:val="00B85AA4"/>
    <w:rsid w:val="00B85BAB"/>
    <w:rsid w:val="00B8649C"/>
    <w:rsid w:val="00B91B75"/>
    <w:rsid w:val="00B92109"/>
    <w:rsid w:val="00B927C1"/>
    <w:rsid w:val="00B932D2"/>
    <w:rsid w:val="00B94686"/>
    <w:rsid w:val="00B94ABF"/>
    <w:rsid w:val="00B94ACC"/>
    <w:rsid w:val="00B94CF4"/>
    <w:rsid w:val="00B9565E"/>
    <w:rsid w:val="00B95D12"/>
    <w:rsid w:val="00B9610E"/>
    <w:rsid w:val="00B96893"/>
    <w:rsid w:val="00B97ABF"/>
    <w:rsid w:val="00BA0085"/>
    <w:rsid w:val="00BA03EA"/>
    <w:rsid w:val="00BA0844"/>
    <w:rsid w:val="00BA167B"/>
    <w:rsid w:val="00BA1847"/>
    <w:rsid w:val="00BA18E6"/>
    <w:rsid w:val="00BA2227"/>
    <w:rsid w:val="00BA343A"/>
    <w:rsid w:val="00BA46BC"/>
    <w:rsid w:val="00BA489E"/>
    <w:rsid w:val="00BA4E6C"/>
    <w:rsid w:val="00BA55EB"/>
    <w:rsid w:val="00BA5C71"/>
    <w:rsid w:val="00BA5D92"/>
    <w:rsid w:val="00BA5E5C"/>
    <w:rsid w:val="00BA7DB8"/>
    <w:rsid w:val="00BB0627"/>
    <w:rsid w:val="00BB06A6"/>
    <w:rsid w:val="00BB0895"/>
    <w:rsid w:val="00BB0D14"/>
    <w:rsid w:val="00BB0F3F"/>
    <w:rsid w:val="00BB1518"/>
    <w:rsid w:val="00BB19FA"/>
    <w:rsid w:val="00BB22EA"/>
    <w:rsid w:val="00BB2375"/>
    <w:rsid w:val="00BB24E1"/>
    <w:rsid w:val="00BB2D08"/>
    <w:rsid w:val="00BB2EA5"/>
    <w:rsid w:val="00BB3049"/>
    <w:rsid w:val="00BB37E1"/>
    <w:rsid w:val="00BB4AB5"/>
    <w:rsid w:val="00BB535C"/>
    <w:rsid w:val="00BB5597"/>
    <w:rsid w:val="00BB55FE"/>
    <w:rsid w:val="00BB5E30"/>
    <w:rsid w:val="00BB6172"/>
    <w:rsid w:val="00BB68D0"/>
    <w:rsid w:val="00BB7524"/>
    <w:rsid w:val="00BB75BE"/>
    <w:rsid w:val="00BB76EF"/>
    <w:rsid w:val="00BB7884"/>
    <w:rsid w:val="00BC0398"/>
    <w:rsid w:val="00BC0A27"/>
    <w:rsid w:val="00BC113A"/>
    <w:rsid w:val="00BC159F"/>
    <w:rsid w:val="00BC15AF"/>
    <w:rsid w:val="00BC19E2"/>
    <w:rsid w:val="00BC1B67"/>
    <w:rsid w:val="00BC1C76"/>
    <w:rsid w:val="00BC227D"/>
    <w:rsid w:val="00BC23B0"/>
    <w:rsid w:val="00BC23B4"/>
    <w:rsid w:val="00BC276A"/>
    <w:rsid w:val="00BC2DF2"/>
    <w:rsid w:val="00BC2F03"/>
    <w:rsid w:val="00BC3F62"/>
    <w:rsid w:val="00BC408F"/>
    <w:rsid w:val="00BC43A6"/>
    <w:rsid w:val="00BC51B5"/>
    <w:rsid w:val="00BC5359"/>
    <w:rsid w:val="00BC53B9"/>
    <w:rsid w:val="00BC5A02"/>
    <w:rsid w:val="00BC624B"/>
    <w:rsid w:val="00BC6987"/>
    <w:rsid w:val="00BC75B8"/>
    <w:rsid w:val="00BC79E7"/>
    <w:rsid w:val="00BC7B60"/>
    <w:rsid w:val="00BD0098"/>
    <w:rsid w:val="00BD00A9"/>
    <w:rsid w:val="00BD05EF"/>
    <w:rsid w:val="00BD0E9B"/>
    <w:rsid w:val="00BD0EC3"/>
    <w:rsid w:val="00BD12D8"/>
    <w:rsid w:val="00BD1A90"/>
    <w:rsid w:val="00BD1DFD"/>
    <w:rsid w:val="00BD2D92"/>
    <w:rsid w:val="00BD3C4F"/>
    <w:rsid w:val="00BD4160"/>
    <w:rsid w:val="00BD41F7"/>
    <w:rsid w:val="00BD44E2"/>
    <w:rsid w:val="00BD4705"/>
    <w:rsid w:val="00BD4FD7"/>
    <w:rsid w:val="00BD5958"/>
    <w:rsid w:val="00BD59E7"/>
    <w:rsid w:val="00BD607C"/>
    <w:rsid w:val="00BD62D8"/>
    <w:rsid w:val="00BD68A5"/>
    <w:rsid w:val="00BD6993"/>
    <w:rsid w:val="00BD6C7B"/>
    <w:rsid w:val="00BD6D8C"/>
    <w:rsid w:val="00BD6FA1"/>
    <w:rsid w:val="00BD7101"/>
    <w:rsid w:val="00BD746F"/>
    <w:rsid w:val="00BD7667"/>
    <w:rsid w:val="00BD7A5D"/>
    <w:rsid w:val="00BE0054"/>
    <w:rsid w:val="00BE04C3"/>
    <w:rsid w:val="00BE0FCF"/>
    <w:rsid w:val="00BE1318"/>
    <w:rsid w:val="00BE18A7"/>
    <w:rsid w:val="00BE19D2"/>
    <w:rsid w:val="00BE19D4"/>
    <w:rsid w:val="00BE1AEB"/>
    <w:rsid w:val="00BE208D"/>
    <w:rsid w:val="00BE2E47"/>
    <w:rsid w:val="00BE3B24"/>
    <w:rsid w:val="00BE3EDC"/>
    <w:rsid w:val="00BE3FEA"/>
    <w:rsid w:val="00BE4F33"/>
    <w:rsid w:val="00BE50B4"/>
    <w:rsid w:val="00BE55D4"/>
    <w:rsid w:val="00BE6CF3"/>
    <w:rsid w:val="00BE6E21"/>
    <w:rsid w:val="00BE6FB7"/>
    <w:rsid w:val="00BE7473"/>
    <w:rsid w:val="00BF020C"/>
    <w:rsid w:val="00BF05BA"/>
    <w:rsid w:val="00BF0A86"/>
    <w:rsid w:val="00BF12A9"/>
    <w:rsid w:val="00BF12E1"/>
    <w:rsid w:val="00BF19E5"/>
    <w:rsid w:val="00BF1A0E"/>
    <w:rsid w:val="00BF1E07"/>
    <w:rsid w:val="00BF1F4B"/>
    <w:rsid w:val="00BF2B0F"/>
    <w:rsid w:val="00BF2C79"/>
    <w:rsid w:val="00BF30CF"/>
    <w:rsid w:val="00BF35F3"/>
    <w:rsid w:val="00BF383D"/>
    <w:rsid w:val="00BF39C7"/>
    <w:rsid w:val="00BF4650"/>
    <w:rsid w:val="00BF4959"/>
    <w:rsid w:val="00BF509F"/>
    <w:rsid w:val="00BF5476"/>
    <w:rsid w:val="00BF54D1"/>
    <w:rsid w:val="00BF591D"/>
    <w:rsid w:val="00BF59D6"/>
    <w:rsid w:val="00BF5B11"/>
    <w:rsid w:val="00BF5E6D"/>
    <w:rsid w:val="00BF77CF"/>
    <w:rsid w:val="00C00810"/>
    <w:rsid w:val="00C00B1D"/>
    <w:rsid w:val="00C00DED"/>
    <w:rsid w:val="00C010B4"/>
    <w:rsid w:val="00C01252"/>
    <w:rsid w:val="00C014F2"/>
    <w:rsid w:val="00C0174B"/>
    <w:rsid w:val="00C01CEC"/>
    <w:rsid w:val="00C01D38"/>
    <w:rsid w:val="00C01E6F"/>
    <w:rsid w:val="00C030A2"/>
    <w:rsid w:val="00C033F4"/>
    <w:rsid w:val="00C03628"/>
    <w:rsid w:val="00C03709"/>
    <w:rsid w:val="00C03CD1"/>
    <w:rsid w:val="00C045A4"/>
    <w:rsid w:val="00C04A80"/>
    <w:rsid w:val="00C04AEC"/>
    <w:rsid w:val="00C058BF"/>
    <w:rsid w:val="00C05D92"/>
    <w:rsid w:val="00C0605D"/>
    <w:rsid w:val="00C06B3D"/>
    <w:rsid w:val="00C06C94"/>
    <w:rsid w:val="00C0718A"/>
    <w:rsid w:val="00C07C8E"/>
    <w:rsid w:val="00C10480"/>
    <w:rsid w:val="00C10925"/>
    <w:rsid w:val="00C109D3"/>
    <w:rsid w:val="00C10F3C"/>
    <w:rsid w:val="00C119B7"/>
    <w:rsid w:val="00C12204"/>
    <w:rsid w:val="00C122F3"/>
    <w:rsid w:val="00C12E89"/>
    <w:rsid w:val="00C132F3"/>
    <w:rsid w:val="00C13424"/>
    <w:rsid w:val="00C13CC3"/>
    <w:rsid w:val="00C13EB6"/>
    <w:rsid w:val="00C14333"/>
    <w:rsid w:val="00C14712"/>
    <w:rsid w:val="00C14FFB"/>
    <w:rsid w:val="00C15085"/>
    <w:rsid w:val="00C150C0"/>
    <w:rsid w:val="00C15160"/>
    <w:rsid w:val="00C15369"/>
    <w:rsid w:val="00C155B3"/>
    <w:rsid w:val="00C159E3"/>
    <w:rsid w:val="00C15C5A"/>
    <w:rsid w:val="00C15EB7"/>
    <w:rsid w:val="00C1652D"/>
    <w:rsid w:val="00C16BFE"/>
    <w:rsid w:val="00C16C6B"/>
    <w:rsid w:val="00C16DBF"/>
    <w:rsid w:val="00C175A4"/>
    <w:rsid w:val="00C1798B"/>
    <w:rsid w:val="00C17C22"/>
    <w:rsid w:val="00C20135"/>
    <w:rsid w:val="00C2061C"/>
    <w:rsid w:val="00C20759"/>
    <w:rsid w:val="00C20AA3"/>
    <w:rsid w:val="00C20AE0"/>
    <w:rsid w:val="00C2109B"/>
    <w:rsid w:val="00C21653"/>
    <w:rsid w:val="00C21A39"/>
    <w:rsid w:val="00C21BF9"/>
    <w:rsid w:val="00C21F03"/>
    <w:rsid w:val="00C22286"/>
    <w:rsid w:val="00C226E4"/>
    <w:rsid w:val="00C2283C"/>
    <w:rsid w:val="00C22937"/>
    <w:rsid w:val="00C22965"/>
    <w:rsid w:val="00C22D43"/>
    <w:rsid w:val="00C23671"/>
    <w:rsid w:val="00C23D49"/>
    <w:rsid w:val="00C2413E"/>
    <w:rsid w:val="00C247C0"/>
    <w:rsid w:val="00C247D4"/>
    <w:rsid w:val="00C2544F"/>
    <w:rsid w:val="00C25DA7"/>
    <w:rsid w:val="00C261B5"/>
    <w:rsid w:val="00C261BD"/>
    <w:rsid w:val="00C271FB"/>
    <w:rsid w:val="00C2737D"/>
    <w:rsid w:val="00C277DD"/>
    <w:rsid w:val="00C2793B"/>
    <w:rsid w:val="00C31BEB"/>
    <w:rsid w:val="00C31DA5"/>
    <w:rsid w:val="00C3210C"/>
    <w:rsid w:val="00C322F4"/>
    <w:rsid w:val="00C328BD"/>
    <w:rsid w:val="00C33DBA"/>
    <w:rsid w:val="00C349F3"/>
    <w:rsid w:val="00C34E70"/>
    <w:rsid w:val="00C35162"/>
    <w:rsid w:val="00C353E3"/>
    <w:rsid w:val="00C35A57"/>
    <w:rsid w:val="00C364DA"/>
    <w:rsid w:val="00C36C4E"/>
    <w:rsid w:val="00C36CF9"/>
    <w:rsid w:val="00C3703B"/>
    <w:rsid w:val="00C37114"/>
    <w:rsid w:val="00C37264"/>
    <w:rsid w:val="00C37560"/>
    <w:rsid w:val="00C40096"/>
    <w:rsid w:val="00C4009F"/>
    <w:rsid w:val="00C4023C"/>
    <w:rsid w:val="00C4073C"/>
    <w:rsid w:val="00C41792"/>
    <w:rsid w:val="00C41C77"/>
    <w:rsid w:val="00C42AA5"/>
    <w:rsid w:val="00C42C61"/>
    <w:rsid w:val="00C4367F"/>
    <w:rsid w:val="00C44669"/>
    <w:rsid w:val="00C4494D"/>
    <w:rsid w:val="00C44ADC"/>
    <w:rsid w:val="00C458F9"/>
    <w:rsid w:val="00C46641"/>
    <w:rsid w:val="00C46CFB"/>
    <w:rsid w:val="00C4708A"/>
    <w:rsid w:val="00C47585"/>
    <w:rsid w:val="00C47729"/>
    <w:rsid w:val="00C47A52"/>
    <w:rsid w:val="00C47BA2"/>
    <w:rsid w:val="00C509C4"/>
    <w:rsid w:val="00C50C70"/>
    <w:rsid w:val="00C50EC4"/>
    <w:rsid w:val="00C50FDD"/>
    <w:rsid w:val="00C5154F"/>
    <w:rsid w:val="00C52052"/>
    <w:rsid w:val="00C525D6"/>
    <w:rsid w:val="00C5271B"/>
    <w:rsid w:val="00C532C9"/>
    <w:rsid w:val="00C53572"/>
    <w:rsid w:val="00C54ED1"/>
    <w:rsid w:val="00C54F04"/>
    <w:rsid w:val="00C55350"/>
    <w:rsid w:val="00C55A68"/>
    <w:rsid w:val="00C55FF6"/>
    <w:rsid w:val="00C561A1"/>
    <w:rsid w:val="00C565FF"/>
    <w:rsid w:val="00C56C14"/>
    <w:rsid w:val="00C572C9"/>
    <w:rsid w:val="00C60ED3"/>
    <w:rsid w:val="00C61977"/>
    <w:rsid w:val="00C61ACC"/>
    <w:rsid w:val="00C61E92"/>
    <w:rsid w:val="00C62DED"/>
    <w:rsid w:val="00C6365C"/>
    <w:rsid w:val="00C640D1"/>
    <w:rsid w:val="00C644D4"/>
    <w:rsid w:val="00C64935"/>
    <w:rsid w:val="00C64C21"/>
    <w:rsid w:val="00C65A35"/>
    <w:rsid w:val="00C65B44"/>
    <w:rsid w:val="00C65E6B"/>
    <w:rsid w:val="00C65F83"/>
    <w:rsid w:val="00C66C96"/>
    <w:rsid w:val="00C6788E"/>
    <w:rsid w:val="00C67AF0"/>
    <w:rsid w:val="00C67C9C"/>
    <w:rsid w:val="00C700B1"/>
    <w:rsid w:val="00C7011E"/>
    <w:rsid w:val="00C71B05"/>
    <w:rsid w:val="00C71CC0"/>
    <w:rsid w:val="00C71CD4"/>
    <w:rsid w:val="00C72754"/>
    <w:rsid w:val="00C72A1B"/>
    <w:rsid w:val="00C72C5F"/>
    <w:rsid w:val="00C731BD"/>
    <w:rsid w:val="00C74555"/>
    <w:rsid w:val="00C75C50"/>
    <w:rsid w:val="00C75E26"/>
    <w:rsid w:val="00C76061"/>
    <w:rsid w:val="00C761E1"/>
    <w:rsid w:val="00C76A73"/>
    <w:rsid w:val="00C76F91"/>
    <w:rsid w:val="00C775B7"/>
    <w:rsid w:val="00C803D3"/>
    <w:rsid w:val="00C80E16"/>
    <w:rsid w:val="00C80F6D"/>
    <w:rsid w:val="00C818C6"/>
    <w:rsid w:val="00C81B85"/>
    <w:rsid w:val="00C81DE4"/>
    <w:rsid w:val="00C826E3"/>
    <w:rsid w:val="00C82745"/>
    <w:rsid w:val="00C83290"/>
    <w:rsid w:val="00C83335"/>
    <w:rsid w:val="00C83DD4"/>
    <w:rsid w:val="00C843F3"/>
    <w:rsid w:val="00C84B36"/>
    <w:rsid w:val="00C85555"/>
    <w:rsid w:val="00C856F3"/>
    <w:rsid w:val="00C85BCB"/>
    <w:rsid w:val="00C86365"/>
    <w:rsid w:val="00C8676B"/>
    <w:rsid w:val="00C876AC"/>
    <w:rsid w:val="00C87F32"/>
    <w:rsid w:val="00C903B5"/>
    <w:rsid w:val="00C91042"/>
    <w:rsid w:val="00C9171C"/>
    <w:rsid w:val="00C91FAD"/>
    <w:rsid w:val="00C91FC2"/>
    <w:rsid w:val="00C92251"/>
    <w:rsid w:val="00C927C5"/>
    <w:rsid w:val="00C92F9B"/>
    <w:rsid w:val="00C92FE1"/>
    <w:rsid w:val="00C930C5"/>
    <w:rsid w:val="00C93119"/>
    <w:rsid w:val="00C9338A"/>
    <w:rsid w:val="00C9351F"/>
    <w:rsid w:val="00C93AF2"/>
    <w:rsid w:val="00C93BF6"/>
    <w:rsid w:val="00C93FDC"/>
    <w:rsid w:val="00C942A1"/>
    <w:rsid w:val="00C942D4"/>
    <w:rsid w:val="00C94390"/>
    <w:rsid w:val="00C943EE"/>
    <w:rsid w:val="00C9502A"/>
    <w:rsid w:val="00C96159"/>
    <w:rsid w:val="00C96600"/>
    <w:rsid w:val="00C96E0F"/>
    <w:rsid w:val="00C96E38"/>
    <w:rsid w:val="00C9704C"/>
    <w:rsid w:val="00CA0377"/>
    <w:rsid w:val="00CA090C"/>
    <w:rsid w:val="00CA0B1D"/>
    <w:rsid w:val="00CA0C56"/>
    <w:rsid w:val="00CA0D56"/>
    <w:rsid w:val="00CA11FD"/>
    <w:rsid w:val="00CA1204"/>
    <w:rsid w:val="00CA1354"/>
    <w:rsid w:val="00CA1355"/>
    <w:rsid w:val="00CA156B"/>
    <w:rsid w:val="00CA168D"/>
    <w:rsid w:val="00CA2089"/>
    <w:rsid w:val="00CA21A0"/>
    <w:rsid w:val="00CA24E1"/>
    <w:rsid w:val="00CA29FE"/>
    <w:rsid w:val="00CA32D4"/>
    <w:rsid w:val="00CA385B"/>
    <w:rsid w:val="00CA45EA"/>
    <w:rsid w:val="00CA52C9"/>
    <w:rsid w:val="00CA5794"/>
    <w:rsid w:val="00CA57F9"/>
    <w:rsid w:val="00CA58EB"/>
    <w:rsid w:val="00CA58FA"/>
    <w:rsid w:val="00CA5D42"/>
    <w:rsid w:val="00CA6D1B"/>
    <w:rsid w:val="00CA709B"/>
    <w:rsid w:val="00CA7754"/>
    <w:rsid w:val="00CB0E56"/>
    <w:rsid w:val="00CB1146"/>
    <w:rsid w:val="00CB1AD9"/>
    <w:rsid w:val="00CB2D77"/>
    <w:rsid w:val="00CB2F16"/>
    <w:rsid w:val="00CB3127"/>
    <w:rsid w:val="00CB3750"/>
    <w:rsid w:val="00CB3E79"/>
    <w:rsid w:val="00CB4344"/>
    <w:rsid w:val="00CB4824"/>
    <w:rsid w:val="00CB5070"/>
    <w:rsid w:val="00CB507F"/>
    <w:rsid w:val="00CB51DD"/>
    <w:rsid w:val="00CB53A9"/>
    <w:rsid w:val="00CB5BE3"/>
    <w:rsid w:val="00CB62B0"/>
    <w:rsid w:val="00CB6C6E"/>
    <w:rsid w:val="00CB6C8A"/>
    <w:rsid w:val="00CB6E3E"/>
    <w:rsid w:val="00CB778E"/>
    <w:rsid w:val="00CB7C33"/>
    <w:rsid w:val="00CB7D54"/>
    <w:rsid w:val="00CB7E0A"/>
    <w:rsid w:val="00CC0E68"/>
    <w:rsid w:val="00CC149D"/>
    <w:rsid w:val="00CC1A93"/>
    <w:rsid w:val="00CC1AF8"/>
    <w:rsid w:val="00CC2612"/>
    <w:rsid w:val="00CC299E"/>
    <w:rsid w:val="00CC3143"/>
    <w:rsid w:val="00CC32C3"/>
    <w:rsid w:val="00CC34EA"/>
    <w:rsid w:val="00CC3520"/>
    <w:rsid w:val="00CC414D"/>
    <w:rsid w:val="00CC416D"/>
    <w:rsid w:val="00CC4629"/>
    <w:rsid w:val="00CC486B"/>
    <w:rsid w:val="00CC48E1"/>
    <w:rsid w:val="00CC492D"/>
    <w:rsid w:val="00CC4B8A"/>
    <w:rsid w:val="00CC537E"/>
    <w:rsid w:val="00CC5F8E"/>
    <w:rsid w:val="00CC6119"/>
    <w:rsid w:val="00CC6EE3"/>
    <w:rsid w:val="00CC6F4B"/>
    <w:rsid w:val="00CC7A72"/>
    <w:rsid w:val="00CD0D6B"/>
    <w:rsid w:val="00CD0FB8"/>
    <w:rsid w:val="00CD16F3"/>
    <w:rsid w:val="00CD234C"/>
    <w:rsid w:val="00CD2408"/>
    <w:rsid w:val="00CD2511"/>
    <w:rsid w:val="00CD3A0A"/>
    <w:rsid w:val="00CD4668"/>
    <w:rsid w:val="00CD47F6"/>
    <w:rsid w:val="00CD4EFD"/>
    <w:rsid w:val="00CD4FB5"/>
    <w:rsid w:val="00CD60E7"/>
    <w:rsid w:val="00CD66AE"/>
    <w:rsid w:val="00CD671E"/>
    <w:rsid w:val="00CD6C25"/>
    <w:rsid w:val="00CD73ED"/>
    <w:rsid w:val="00CD7498"/>
    <w:rsid w:val="00CD762A"/>
    <w:rsid w:val="00CD7812"/>
    <w:rsid w:val="00CE0D86"/>
    <w:rsid w:val="00CE0DD8"/>
    <w:rsid w:val="00CE0E05"/>
    <w:rsid w:val="00CE1B4B"/>
    <w:rsid w:val="00CE2A96"/>
    <w:rsid w:val="00CE2E3A"/>
    <w:rsid w:val="00CE3937"/>
    <w:rsid w:val="00CE3BB9"/>
    <w:rsid w:val="00CE4231"/>
    <w:rsid w:val="00CE460B"/>
    <w:rsid w:val="00CE48BD"/>
    <w:rsid w:val="00CE48E0"/>
    <w:rsid w:val="00CE4A9F"/>
    <w:rsid w:val="00CE52E7"/>
    <w:rsid w:val="00CE56AB"/>
    <w:rsid w:val="00CE57D2"/>
    <w:rsid w:val="00CE59EA"/>
    <w:rsid w:val="00CE5CBE"/>
    <w:rsid w:val="00CE66CD"/>
    <w:rsid w:val="00CE68A2"/>
    <w:rsid w:val="00CE69F3"/>
    <w:rsid w:val="00CE7C8E"/>
    <w:rsid w:val="00CE7D4D"/>
    <w:rsid w:val="00CE7D52"/>
    <w:rsid w:val="00CF0458"/>
    <w:rsid w:val="00CF0596"/>
    <w:rsid w:val="00CF0721"/>
    <w:rsid w:val="00CF0AB8"/>
    <w:rsid w:val="00CF0C86"/>
    <w:rsid w:val="00CF0FE5"/>
    <w:rsid w:val="00CF171D"/>
    <w:rsid w:val="00CF1A2C"/>
    <w:rsid w:val="00CF2868"/>
    <w:rsid w:val="00CF2D9F"/>
    <w:rsid w:val="00CF3283"/>
    <w:rsid w:val="00CF3E6D"/>
    <w:rsid w:val="00CF4137"/>
    <w:rsid w:val="00CF41CA"/>
    <w:rsid w:val="00CF4C9C"/>
    <w:rsid w:val="00CF4EB3"/>
    <w:rsid w:val="00CF5039"/>
    <w:rsid w:val="00CF539A"/>
    <w:rsid w:val="00CF5AD5"/>
    <w:rsid w:val="00CF5BB0"/>
    <w:rsid w:val="00CF610E"/>
    <w:rsid w:val="00CF643F"/>
    <w:rsid w:val="00CF655F"/>
    <w:rsid w:val="00CF65A7"/>
    <w:rsid w:val="00CF6FCE"/>
    <w:rsid w:val="00CF7174"/>
    <w:rsid w:val="00CF78CF"/>
    <w:rsid w:val="00D010CE"/>
    <w:rsid w:val="00D0133F"/>
    <w:rsid w:val="00D01469"/>
    <w:rsid w:val="00D017CB"/>
    <w:rsid w:val="00D01CBD"/>
    <w:rsid w:val="00D0220E"/>
    <w:rsid w:val="00D023D0"/>
    <w:rsid w:val="00D02733"/>
    <w:rsid w:val="00D02EB8"/>
    <w:rsid w:val="00D030A0"/>
    <w:rsid w:val="00D038A3"/>
    <w:rsid w:val="00D03E86"/>
    <w:rsid w:val="00D04A2F"/>
    <w:rsid w:val="00D05963"/>
    <w:rsid w:val="00D05C46"/>
    <w:rsid w:val="00D05EF0"/>
    <w:rsid w:val="00D06338"/>
    <w:rsid w:val="00D06809"/>
    <w:rsid w:val="00D06DA1"/>
    <w:rsid w:val="00D07200"/>
    <w:rsid w:val="00D07828"/>
    <w:rsid w:val="00D07D38"/>
    <w:rsid w:val="00D07DED"/>
    <w:rsid w:val="00D101E8"/>
    <w:rsid w:val="00D1020B"/>
    <w:rsid w:val="00D1061C"/>
    <w:rsid w:val="00D10754"/>
    <w:rsid w:val="00D10A9D"/>
    <w:rsid w:val="00D10AEE"/>
    <w:rsid w:val="00D112BD"/>
    <w:rsid w:val="00D1133D"/>
    <w:rsid w:val="00D116A1"/>
    <w:rsid w:val="00D127AB"/>
    <w:rsid w:val="00D128B3"/>
    <w:rsid w:val="00D12FE1"/>
    <w:rsid w:val="00D1382B"/>
    <w:rsid w:val="00D13A90"/>
    <w:rsid w:val="00D13ED9"/>
    <w:rsid w:val="00D14539"/>
    <w:rsid w:val="00D14CC5"/>
    <w:rsid w:val="00D14E05"/>
    <w:rsid w:val="00D150F2"/>
    <w:rsid w:val="00D15104"/>
    <w:rsid w:val="00D15B1B"/>
    <w:rsid w:val="00D162BE"/>
    <w:rsid w:val="00D16625"/>
    <w:rsid w:val="00D16769"/>
    <w:rsid w:val="00D16A27"/>
    <w:rsid w:val="00D16AE7"/>
    <w:rsid w:val="00D16DCA"/>
    <w:rsid w:val="00D17B6E"/>
    <w:rsid w:val="00D17EB8"/>
    <w:rsid w:val="00D17F03"/>
    <w:rsid w:val="00D2113B"/>
    <w:rsid w:val="00D21815"/>
    <w:rsid w:val="00D22255"/>
    <w:rsid w:val="00D22375"/>
    <w:rsid w:val="00D224A1"/>
    <w:rsid w:val="00D229DB"/>
    <w:rsid w:val="00D22A6E"/>
    <w:rsid w:val="00D22B0F"/>
    <w:rsid w:val="00D22CD2"/>
    <w:rsid w:val="00D22E34"/>
    <w:rsid w:val="00D22FC3"/>
    <w:rsid w:val="00D24268"/>
    <w:rsid w:val="00D245C5"/>
    <w:rsid w:val="00D24DF6"/>
    <w:rsid w:val="00D25182"/>
    <w:rsid w:val="00D25EDE"/>
    <w:rsid w:val="00D26554"/>
    <w:rsid w:val="00D27206"/>
    <w:rsid w:val="00D27D27"/>
    <w:rsid w:val="00D3026F"/>
    <w:rsid w:val="00D30925"/>
    <w:rsid w:val="00D309F5"/>
    <w:rsid w:val="00D30C71"/>
    <w:rsid w:val="00D30E49"/>
    <w:rsid w:val="00D31DA4"/>
    <w:rsid w:val="00D31FCD"/>
    <w:rsid w:val="00D320F2"/>
    <w:rsid w:val="00D32558"/>
    <w:rsid w:val="00D326FB"/>
    <w:rsid w:val="00D326FF"/>
    <w:rsid w:val="00D32EAB"/>
    <w:rsid w:val="00D33299"/>
    <w:rsid w:val="00D3375A"/>
    <w:rsid w:val="00D33E70"/>
    <w:rsid w:val="00D33F29"/>
    <w:rsid w:val="00D33F56"/>
    <w:rsid w:val="00D341A9"/>
    <w:rsid w:val="00D34AEF"/>
    <w:rsid w:val="00D3520B"/>
    <w:rsid w:val="00D355D8"/>
    <w:rsid w:val="00D35715"/>
    <w:rsid w:val="00D357BE"/>
    <w:rsid w:val="00D37E9A"/>
    <w:rsid w:val="00D40060"/>
    <w:rsid w:val="00D402A5"/>
    <w:rsid w:val="00D40324"/>
    <w:rsid w:val="00D40335"/>
    <w:rsid w:val="00D40709"/>
    <w:rsid w:val="00D40862"/>
    <w:rsid w:val="00D41699"/>
    <w:rsid w:val="00D41B71"/>
    <w:rsid w:val="00D41BA9"/>
    <w:rsid w:val="00D4222F"/>
    <w:rsid w:val="00D425A0"/>
    <w:rsid w:val="00D42787"/>
    <w:rsid w:val="00D42B31"/>
    <w:rsid w:val="00D43283"/>
    <w:rsid w:val="00D434E3"/>
    <w:rsid w:val="00D43E07"/>
    <w:rsid w:val="00D448D5"/>
    <w:rsid w:val="00D45561"/>
    <w:rsid w:val="00D4594B"/>
    <w:rsid w:val="00D464FB"/>
    <w:rsid w:val="00D4654A"/>
    <w:rsid w:val="00D472D7"/>
    <w:rsid w:val="00D47934"/>
    <w:rsid w:val="00D4795D"/>
    <w:rsid w:val="00D47A4A"/>
    <w:rsid w:val="00D47E6B"/>
    <w:rsid w:val="00D501C2"/>
    <w:rsid w:val="00D50D1E"/>
    <w:rsid w:val="00D514B9"/>
    <w:rsid w:val="00D519ED"/>
    <w:rsid w:val="00D51CEF"/>
    <w:rsid w:val="00D520F6"/>
    <w:rsid w:val="00D53227"/>
    <w:rsid w:val="00D5324B"/>
    <w:rsid w:val="00D53637"/>
    <w:rsid w:val="00D538F3"/>
    <w:rsid w:val="00D5399E"/>
    <w:rsid w:val="00D539E1"/>
    <w:rsid w:val="00D544C9"/>
    <w:rsid w:val="00D55407"/>
    <w:rsid w:val="00D55F12"/>
    <w:rsid w:val="00D56018"/>
    <w:rsid w:val="00D568F7"/>
    <w:rsid w:val="00D56972"/>
    <w:rsid w:val="00D5769C"/>
    <w:rsid w:val="00D57F29"/>
    <w:rsid w:val="00D603F0"/>
    <w:rsid w:val="00D60822"/>
    <w:rsid w:val="00D60909"/>
    <w:rsid w:val="00D62010"/>
    <w:rsid w:val="00D621B2"/>
    <w:rsid w:val="00D62294"/>
    <w:rsid w:val="00D628DA"/>
    <w:rsid w:val="00D62C56"/>
    <w:rsid w:val="00D63081"/>
    <w:rsid w:val="00D6392C"/>
    <w:rsid w:val="00D63EF2"/>
    <w:rsid w:val="00D642D9"/>
    <w:rsid w:val="00D64902"/>
    <w:rsid w:val="00D6500C"/>
    <w:rsid w:val="00D659FC"/>
    <w:rsid w:val="00D65A0A"/>
    <w:rsid w:val="00D65C51"/>
    <w:rsid w:val="00D65E9A"/>
    <w:rsid w:val="00D66B3E"/>
    <w:rsid w:val="00D67BF8"/>
    <w:rsid w:val="00D70798"/>
    <w:rsid w:val="00D713CD"/>
    <w:rsid w:val="00D713EB"/>
    <w:rsid w:val="00D714ED"/>
    <w:rsid w:val="00D72364"/>
    <w:rsid w:val="00D72967"/>
    <w:rsid w:val="00D72975"/>
    <w:rsid w:val="00D72E19"/>
    <w:rsid w:val="00D72E54"/>
    <w:rsid w:val="00D73010"/>
    <w:rsid w:val="00D7301D"/>
    <w:rsid w:val="00D75086"/>
    <w:rsid w:val="00D768D1"/>
    <w:rsid w:val="00D76A74"/>
    <w:rsid w:val="00D77322"/>
    <w:rsid w:val="00D77AA5"/>
    <w:rsid w:val="00D80DE8"/>
    <w:rsid w:val="00D80E64"/>
    <w:rsid w:val="00D812B9"/>
    <w:rsid w:val="00D8151D"/>
    <w:rsid w:val="00D81920"/>
    <w:rsid w:val="00D81956"/>
    <w:rsid w:val="00D81AD1"/>
    <w:rsid w:val="00D81B73"/>
    <w:rsid w:val="00D8207F"/>
    <w:rsid w:val="00D82428"/>
    <w:rsid w:val="00D82656"/>
    <w:rsid w:val="00D82D5A"/>
    <w:rsid w:val="00D82DF6"/>
    <w:rsid w:val="00D83885"/>
    <w:rsid w:val="00D83E5A"/>
    <w:rsid w:val="00D841E5"/>
    <w:rsid w:val="00D852EC"/>
    <w:rsid w:val="00D85587"/>
    <w:rsid w:val="00D85AA8"/>
    <w:rsid w:val="00D87B02"/>
    <w:rsid w:val="00D9033E"/>
    <w:rsid w:val="00D90D3D"/>
    <w:rsid w:val="00D91348"/>
    <w:rsid w:val="00D91A10"/>
    <w:rsid w:val="00D92114"/>
    <w:rsid w:val="00D93142"/>
    <w:rsid w:val="00D93320"/>
    <w:rsid w:val="00D93ECF"/>
    <w:rsid w:val="00D9470E"/>
    <w:rsid w:val="00D94712"/>
    <w:rsid w:val="00D963C7"/>
    <w:rsid w:val="00D9664D"/>
    <w:rsid w:val="00D96DC2"/>
    <w:rsid w:val="00D972C9"/>
    <w:rsid w:val="00D97611"/>
    <w:rsid w:val="00D97C1D"/>
    <w:rsid w:val="00DA0208"/>
    <w:rsid w:val="00DA0CC2"/>
    <w:rsid w:val="00DA0E92"/>
    <w:rsid w:val="00DA2052"/>
    <w:rsid w:val="00DA25CA"/>
    <w:rsid w:val="00DA2782"/>
    <w:rsid w:val="00DA2923"/>
    <w:rsid w:val="00DA2D4C"/>
    <w:rsid w:val="00DA38D2"/>
    <w:rsid w:val="00DA3EDD"/>
    <w:rsid w:val="00DA45C6"/>
    <w:rsid w:val="00DA4754"/>
    <w:rsid w:val="00DA4F5C"/>
    <w:rsid w:val="00DA5575"/>
    <w:rsid w:val="00DA5A10"/>
    <w:rsid w:val="00DA6319"/>
    <w:rsid w:val="00DA6452"/>
    <w:rsid w:val="00DA6D6C"/>
    <w:rsid w:val="00DA7179"/>
    <w:rsid w:val="00DA7219"/>
    <w:rsid w:val="00DA7276"/>
    <w:rsid w:val="00DA7333"/>
    <w:rsid w:val="00DA7A8D"/>
    <w:rsid w:val="00DA7F4A"/>
    <w:rsid w:val="00DB00FC"/>
    <w:rsid w:val="00DB07A2"/>
    <w:rsid w:val="00DB1063"/>
    <w:rsid w:val="00DB12AA"/>
    <w:rsid w:val="00DB18C0"/>
    <w:rsid w:val="00DB1AEA"/>
    <w:rsid w:val="00DB1C00"/>
    <w:rsid w:val="00DB245A"/>
    <w:rsid w:val="00DB2CB8"/>
    <w:rsid w:val="00DB3AC4"/>
    <w:rsid w:val="00DB3BF0"/>
    <w:rsid w:val="00DB3FE1"/>
    <w:rsid w:val="00DB4858"/>
    <w:rsid w:val="00DB4AA1"/>
    <w:rsid w:val="00DB4B04"/>
    <w:rsid w:val="00DB5743"/>
    <w:rsid w:val="00DB6262"/>
    <w:rsid w:val="00DB690C"/>
    <w:rsid w:val="00DB6A48"/>
    <w:rsid w:val="00DB6B77"/>
    <w:rsid w:val="00DB7785"/>
    <w:rsid w:val="00DB7AB4"/>
    <w:rsid w:val="00DC0B01"/>
    <w:rsid w:val="00DC0E6C"/>
    <w:rsid w:val="00DC0ED1"/>
    <w:rsid w:val="00DC0F58"/>
    <w:rsid w:val="00DC1528"/>
    <w:rsid w:val="00DC1B68"/>
    <w:rsid w:val="00DC2087"/>
    <w:rsid w:val="00DC2E04"/>
    <w:rsid w:val="00DC310C"/>
    <w:rsid w:val="00DC35B6"/>
    <w:rsid w:val="00DC3DC5"/>
    <w:rsid w:val="00DC401A"/>
    <w:rsid w:val="00DC4FD3"/>
    <w:rsid w:val="00DC5030"/>
    <w:rsid w:val="00DC5454"/>
    <w:rsid w:val="00DC5BB0"/>
    <w:rsid w:val="00DC5EF2"/>
    <w:rsid w:val="00DC611B"/>
    <w:rsid w:val="00DC6307"/>
    <w:rsid w:val="00DC6E70"/>
    <w:rsid w:val="00DC7109"/>
    <w:rsid w:val="00DC7472"/>
    <w:rsid w:val="00DC7B20"/>
    <w:rsid w:val="00DC7D62"/>
    <w:rsid w:val="00DC7F76"/>
    <w:rsid w:val="00DC7FDF"/>
    <w:rsid w:val="00DC7FFC"/>
    <w:rsid w:val="00DD0323"/>
    <w:rsid w:val="00DD0426"/>
    <w:rsid w:val="00DD05B5"/>
    <w:rsid w:val="00DD081C"/>
    <w:rsid w:val="00DD0876"/>
    <w:rsid w:val="00DD1248"/>
    <w:rsid w:val="00DD1A48"/>
    <w:rsid w:val="00DD1B0B"/>
    <w:rsid w:val="00DD1CB1"/>
    <w:rsid w:val="00DD21CA"/>
    <w:rsid w:val="00DD22AF"/>
    <w:rsid w:val="00DD2689"/>
    <w:rsid w:val="00DD2A52"/>
    <w:rsid w:val="00DD31C5"/>
    <w:rsid w:val="00DD3A0F"/>
    <w:rsid w:val="00DD3B8B"/>
    <w:rsid w:val="00DD4603"/>
    <w:rsid w:val="00DD4895"/>
    <w:rsid w:val="00DD48EE"/>
    <w:rsid w:val="00DD49E5"/>
    <w:rsid w:val="00DD4FAE"/>
    <w:rsid w:val="00DD5015"/>
    <w:rsid w:val="00DD644F"/>
    <w:rsid w:val="00DD662C"/>
    <w:rsid w:val="00DD6EEF"/>
    <w:rsid w:val="00DE0286"/>
    <w:rsid w:val="00DE0A51"/>
    <w:rsid w:val="00DE13DC"/>
    <w:rsid w:val="00DE1477"/>
    <w:rsid w:val="00DE195D"/>
    <w:rsid w:val="00DE1E9E"/>
    <w:rsid w:val="00DE27C6"/>
    <w:rsid w:val="00DE2CA4"/>
    <w:rsid w:val="00DE3078"/>
    <w:rsid w:val="00DE3165"/>
    <w:rsid w:val="00DE4D11"/>
    <w:rsid w:val="00DE52BD"/>
    <w:rsid w:val="00DE53EF"/>
    <w:rsid w:val="00DE5488"/>
    <w:rsid w:val="00DE59C0"/>
    <w:rsid w:val="00DE5F3B"/>
    <w:rsid w:val="00DE63A8"/>
    <w:rsid w:val="00DE64BE"/>
    <w:rsid w:val="00DE75EA"/>
    <w:rsid w:val="00DE790D"/>
    <w:rsid w:val="00DE7E9C"/>
    <w:rsid w:val="00DE7FA3"/>
    <w:rsid w:val="00DF00FD"/>
    <w:rsid w:val="00DF0390"/>
    <w:rsid w:val="00DF0BB5"/>
    <w:rsid w:val="00DF0F21"/>
    <w:rsid w:val="00DF13DF"/>
    <w:rsid w:val="00DF1D51"/>
    <w:rsid w:val="00DF1EFB"/>
    <w:rsid w:val="00DF1F77"/>
    <w:rsid w:val="00DF245F"/>
    <w:rsid w:val="00DF30AD"/>
    <w:rsid w:val="00DF3840"/>
    <w:rsid w:val="00DF38D8"/>
    <w:rsid w:val="00DF3BA4"/>
    <w:rsid w:val="00DF476B"/>
    <w:rsid w:val="00DF5169"/>
    <w:rsid w:val="00DF5377"/>
    <w:rsid w:val="00DF56C0"/>
    <w:rsid w:val="00DF65C9"/>
    <w:rsid w:val="00DF7430"/>
    <w:rsid w:val="00DF7658"/>
    <w:rsid w:val="00DF79CB"/>
    <w:rsid w:val="00DF7A59"/>
    <w:rsid w:val="00E000A0"/>
    <w:rsid w:val="00E003D4"/>
    <w:rsid w:val="00E00EE2"/>
    <w:rsid w:val="00E010A8"/>
    <w:rsid w:val="00E0177D"/>
    <w:rsid w:val="00E0193F"/>
    <w:rsid w:val="00E01CCF"/>
    <w:rsid w:val="00E01EFC"/>
    <w:rsid w:val="00E01F59"/>
    <w:rsid w:val="00E02924"/>
    <w:rsid w:val="00E02A7E"/>
    <w:rsid w:val="00E0315B"/>
    <w:rsid w:val="00E0353D"/>
    <w:rsid w:val="00E03F7F"/>
    <w:rsid w:val="00E04362"/>
    <w:rsid w:val="00E0458E"/>
    <w:rsid w:val="00E049D8"/>
    <w:rsid w:val="00E04E0A"/>
    <w:rsid w:val="00E05006"/>
    <w:rsid w:val="00E0563C"/>
    <w:rsid w:val="00E05B8D"/>
    <w:rsid w:val="00E06290"/>
    <w:rsid w:val="00E06449"/>
    <w:rsid w:val="00E06668"/>
    <w:rsid w:val="00E06870"/>
    <w:rsid w:val="00E06C9C"/>
    <w:rsid w:val="00E07500"/>
    <w:rsid w:val="00E07628"/>
    <w:rsid w:val="00E07B2F"/>
    <w:rsid w:val="00E07F30"/>
    <w:rsid w:val="00E10381"/>
    <w:rsid w:val="00E111AD"/>
    <w:rsid w:val="00E11217"/>
    <w:rsid w:val="00E11814"/>
    <w:rsid w:val="00E11B8C"/>
    <w:rsid w:val="00E12281"/>
    <w:rsid w:val="00E129B9"/>
    <w:rsid w:val="00E13159"/>
    <w:rsid w:val="00E13356"/>
    <w:rsid w:val="00E137F9"/>
    <w:rsid w:val="00E13D34"/>
    <w:rsid w:val="00E13E3C"/>
    <w:rsid w:val="00E14006"/>
    <w:rsid w:val="00E1493F"/>
    <w:rsid w:val="00E14CC6"/>
    <w:rsid w:val="00E15017"/>
    <w:rsid w:val="00E1535D"/>
    <w:rsid w:val="00E15819"/>
    <w:rsid w:val="00E165C7"/>
    <w:rsid w:val="00E16DFA"/>
    <w:rsid w:val="00E17CD4"/>
    <w:rsid w:val="00E200E8"/>
    <w:rsid w:val="00E20B1C"/>
    <w:rsid w:val="00E214E8"/>
    <w:rsid w:val="00E215FE"/>
    <w:rsid w:val="00E22327"/>
    <w:rsid w:val="00E225D6"/>
    <w:rsid w:val="00E22655"/>
    <w:rsid w:val="00E22FD5"/>
    <w:rsid w:val="00E23668"/>
    <w:rsid w:val="00E23806"/>
    <w:rsid w:val="00E23DDC"/>
    <w:rsid w:val="00E248EB"/>
    <w:rsid w:val="00E24E49"/>
    <w:rsid w:val="00E2525C"/>
    <w:rsid w:val="00E25597"/>
    <w:rsid w:val="00E25BAB"/>
    <w:rsid w:val="00E27310"/>
    <w:rsid w:val="00E2731B"/>
    <w:rsid w:val="00E273D2"/>
    <w:rsid w:val="00E27598"/>
    <w:rsid w:val="00E27CF8"/>
    <w:rsid w:val="00E3006D"/>
    <w:rsid w:val="00E302CE"/>
    <w:rsid w:val="00E30431"/>
    <w:rsid w:val="00E308AD"/>
    <w:rsid w:val="00E30C1F"/>
    <w:rsid w:val="00E310BC"/>
    <w:rsid w:val="00E32025"/>
    <w:rsid w:val="00E3217A"/>
    <w:rsid w:val="00E32493"/>
    <w:rsid w:val="00E32511"/>
    <w:rsid w:val="00E32E94"/>
    <w:rsid w:val="00E335A1"/>
    <w:rsid w:val="00E34900"/>
    <w:rsid w:val="00E34A1B"/>
    <w:rsid w:val="00E34B16"/>
    <w:rsid w:val="00E3525A"/>
    <w:rsid w:val="00E35382"/>
    <w:rsid w:val="00E3546C"/>
    <w:rsid w:val="00E35665"/>
    <w:rsid w:val="00E3600E"/>
    <w:rsid w:val="00E361E4"/>
    <w:rsid w:val="00E36885"/>
    <w:rsid w:val="00E36C6D"/>
    <w:rsid w:val="00E36F3E"/>
    <w:rsid w:val="00E403A7"/>
    <w:rsid w:val="00E40F98"/>
    <w:rsid w:val="00E41155"/>
    <w:rsid w:val="00E4185C"/>
    <w:rsid w:val="00E418A8"/>
    <w:rsid w:val="00E41A85"/>
    <w:rsid w:val="00E42047"/>
    <w:rsid w:val="00E42180"/>
    <w:rsid w:val="00E4221D"/>
    <w:rsid w:val="00E4227D"/>
    <w:rsid w:val="00E426A8"/>
    <w:rsid w:val="00E42A49"/>
    <w:rsid w:val="00E43174"/>
    <w:rsid w:val="00E44D17"/>
    <w:rsid w:val="00E44DEA"/>
    <w:rsid w:val="00E44DFD"/>
    <w:rsid w:val="00E45373"/>
    <w:rsid w:val="00E45691"/>
    <w:rsid w:val="00E46CBF"/>
    <w:rsid w:val="00E46E22"/>
    <w:rsid w:val="00E474E4"/>
    <w:rsid w:val="00E476C4"/>
    <w:rsid w:val="00E503C2"/>
    <w:rsid w:val="00E51122"/>
    <w:rsid w:val="00E51DD9"/>
    <w:rsid w:val="00E51E9A"/>
    <w:rsid w:val="00E524E8"/>
    <w:rsid w:val="00E52CD6"/>
    <w:rsid w:val="00E5343E"/>
    <w:rsid w:val="00E5374A"/>
    <w:rsid w:val="00E53A0B"/>
    <w:rsid w:val="00E53C20"/>
    <w:rsid w:val="00E54096"/>
    <w:rsid w:val="00E5451D"/>
    <w:rsid w:val="00E547A1"/>
    <w:rsid w:val="00E54C61"/>
    <w:rsid w:val="00E550C8"/>
    <w:rsid w:val="00E5523C"/>
    <w:rsid w:val="00E5549A"/>
    <w:rsid w:val="00E55624"/>
    <w:rsid w:val="00E55901"/>
    <w:rsid w:val="00E55942"/>
    <w:rsid w:val="00E561A7"/>
    <w:rsid w:val="00E56DB4"/>
    <w:rsid w:val="00E56E78"/>
    <w:rsid w:val="00E570B1"/>
    <w:rsid w:val="00E572A0"/>
    <w:rsid w:val="00E5743B"/>
    <w:rsid w:val="00E57AF1"/>
    <w:rsid w:val="00E57B81"/>
    <w:rsid w:val="00E57D77"/>
    <w:rsid w:val="00E57E63"/>
    <w:rsid w:val="00E6038C"/>
    <w:rsid w:val="00E60C2F"/>
    <w:rsid w:val="00E61017"/>
    <w:rsid w:val="00E611A9"/>
    <w:rsid w:val="00E61AF1"/>
    <w:rsid w:val="00E61BAF"/>
    <w:rsid w:val="00E61C64"/>
    <w:rsid w:val="00E627A5"/>
    <w:rsid w:val="00E627DC"/>
    <w:rsid w:val="00E62FEE"/>
    <w:rsid w:val="00E631A8"/>
    <w:rsid w:val="00E6379F"/>
    <w:rsid w:val="00E638DC"/>
    <w:rsid w:val="00E63F29"/>
    <w:rsid w:val="00E644DE"/>
    <w:rsid w:val="00E645C7"/>
    <w:rsid w:val="00E64869"/>
    <w:rsid w:val="00E64D4F"/>
    <w:rsid w:val="00E65074"/>
    <w:rsid w:val="00E6551F"/>
    <w:rsid w:val="00E65B76"/>
    <w:rsid w:val="00E65C8F"/>
    <w:rsid w:val="00E66226"/>
    <w:rsid w:val="00E66528"/>
    <w:rsid w:val="00E66F35"/>
    <w:rsid w:val="00E6743B"/>
    <w:rsid w:val="00E67618"/>
    <w:rsid w:val="00E67E44"/>
    <w:rsid w:val="00E67F63"/>
    <w:rsid w:val="00E70420"/>
    <w:rsid w:val="00E7066C"/>
    <w:rsid w:val="00E707E1"/>
    <w:rsid w:val="00E70DE0"/>
    <w:rsid w:val="00E71423"/>
    <w:rsid w:val="00E718CD"/>
    <w:rsid w:val="00E719E4"/>
    <w:rsid w:val="00E719ED"/>
    <w:rsid w:val="00E720E8"/>
    <w:rsid w:val="00E721B0"/>
    <w:rsid w:val="00E72548"/>
    <w:rsid w:val="00E7254F"/>
    <w:rsid w:val="00E727A1"/>
    <w:rsid w:val="00E739D1"/>
    <w:rsid w:val="00E73CD1"/>
    <w:rsid w:val="00E744FF"/>
    <w:rsid w:val="00E748D6"/>
    <w:rsid w:val="00E74F5B"/>
    <w:rsid w:val="00E757CE"/>
    <w:rsid w:val="00E75963"/>
    <w:rsid w:val="00E7723C"/>
    <w:rsid w:val="00E774FE"/>
    <w:rsid w:val="00E77C27"/>
    <w:rsid w:val="00E77D2B"/>
    <w:rsid w:val="00E77F8F"/>
    <w:rsid w:val="00E80EC0"/>
    <w:rsid w:val="00E81129"/>
    <w:rsid w:val="00E81241"/>
    <w:rsid w:val="00E817F4"/>
    <w:rsid w:val="00E81800"/>
    <w:rsid w:val="00E81BFF"/>
    <w:rsid w:val="00E8201E"/>
    <w:rsid w:val="00E826F9"/>
    <w:rsid w:val="00E82942"/>
    <w:rsid w:val="00E82BB3"/>
    <w:rsid w:val="00E82E80"/>
    <w:rsid w:val="00E82FEB"/>
    <w:rsid w:val="00E83823"/>
    <w:rsid w:val="00E83E17"/>
    <w:rsid w:val="00E83E7F"/>
    <w:rsid w:val="00E843DE"/>
    <w:rsid w:val="00E8491F"/>
    <w:rsid w:val="00E8510A"/>
    <w:rsid w:val="00E85301"/>
    <w:rsid w:val="00E8531B"/>
    <w:rsid w:val="00E8560C"/>
    <w:rsid w:val="00E85AEB"/>
    <w:rsid w:val="00E860D1"/>
    <w:rsid w:val="00E867C2"/>
    <w:rsid w:val="00E869E3"/>
    <w:rsid w:val="00E87251"/>
    <w:rsid w:val="00E877ED"/>
    <w:rsid w:val="00E87A7B"/>
    <w:rsid w:val="00E901F1"/>
    <w:rsid w:val="00E91070"/>
    <w:rsid w:val="00E9231A"/>
    <w:rsid w:val="00E92362"/>
    <w:rsid w:val="00E92651"/>
    <w:rsid w:val="00E926F4"/>
    <w:rsid w:val="00E929CC"/>
    <w:rsid w:val="00E93611"/>
    <w:rsid w:val="00E93C48"/>
    <w:rsid w:val="00E93D75"/>
    <w:rsid w:val="00E93EA1"/>
    <w:rsid w:val="00E94A99"/>
    <w:rsid w:val="00E9588A"/>
    <w:rsid w:val="00E95FDD"/>
    <w:rsid w:val="00E970B7"/>
    <w:rsid w:val="00EA17BB"/>
    <w:rsid w:val="00EA1831"/>
    <w:rsid w:val="00EA1CF8"/>
    <w:rsid w:val="00EA1D15"/>
    <w:rsid w:val="00EA2910"/>
    <w:rsid w:val="00EA2FD1"/>
    <w:rsid w:val="00EA3450"/>
    <w:rsid w:val="00EA3F3D"/>
    <w:rsid w:val="00EA4870"/>
    <w:rsid w:val="00EA4CBF"/>
    <w:rsid w:val="00EA5002"/>
    <w:rsid w:val="00EA6DB7"/>
    <w:rsid w:val="00EA711C"/>
    <w:rsid w:val="00EA75DD"/>
    <w:rsid w:val="00EA76E9"/>
    <w:rsid w:val="00EA7C55"/>
    <w:rsid w:val="00EB0282"/>
    <w:rsid w:val="00EB145A"/>
    <w:rsid w:val="00EB1483"/>
    <w:rsid w:val="00EB14A5"/>
    <w:rsid w:val="00EB1D0E"/>
    <w:rsid w:val="00EB25A9"/>
    <w:rsid w:val="00EB2A02"/>
    <w:rsid w:val="00EB30B5"/>
    <w:rsid w:val="00EB3560"/>
    <w:rsid w:val="00EB36E0"/>
    <w:rsid w:val="00EB376E"/>
    <w:rsid w:val="00EB39E1"/>
    <w:rsid w:val="00EB4901"/>
    <w:rsid w:val="00EB59E3"/>
    <w:rsid w:val="00EB5AFC"/>
    <w:rsid w:val="00EB6DBA"/>
    <w:rsid w:val="00EB6DC4"/>
    <w:rsid w:val="00EB70F0"/>
    <w:rsid w:val="00EB72C1"/>
    <w:rsid w:val="00EB730D"/>
    <w:rsid w:val="00EB78B2"/>
    <w:rsid w:val="00EC099B"/>
    <w:rsid w:val="00EC0B18"/>
    <w:rsid w:val="00EC109D"/>
    <w:rsid w:val="00EC1D77"/>
    <w:rsid w:val="00EC2290"/>
    <w:rsid w:val="00EC2477"/>
    <w:rsid w:val="00EC291B"/>
    <w:rsid w:val="00EC2CC6"/>
    <w:rsid w:val="00EC30CD"/>
    <w:rsid w:val="00EC319C"/>
    <w:rsid w:val="00EC3D89"/>
    <w:rsid w:val="00EC4D3A"/>
    <w:rsid w:val="00EC5059"/>
    <w:rsid w:val="00EC5438"/>
    <w:rsid w:val="00EC552C"/>
    <w:rsid w:val="00EC5C3D"/>
    <w:rsid w:val="00EC675A"/>
    <w:rsid w:val="00EC7D2B"/>
    <w:rsid w:val="00EC7D36"/>
    <w:rsid w:val="00ED03FC"/>
    <w:rsid w:val="00ED04D3"/>
    <w:rsid w:val="00ED0510"/>
    <w:rsid w:val="00ED0EA2"/>
    <w:rsid w:val="00ED1043"/>
    <w:rsid w:val="00ED1454"/>
    <w:rsid w:val="00ED1788"/>
    <w:rsid w:val="00ED17EB"/>
    <w:rsid w:val="00ED1D89"/>
    <w:rsid w:val="00ED1E14"/>
    <w:rsid w:val="00ED2857"/>
    <w:rsid w:val="00ED30FB"/>
    <w:rsid w:val="00ED3401"/>
    <w:rsid w:val="00ED36FD"/>
    <w:rsid w:val="00ED3A98"/>
    <w:rsid w:val="00ED3BDA"/>
    <w:rsid w:val="00ED3F87"/>
    <w:rsid w:val="00ED42AF"/>
    <w:rsid w:val="00ED47AF"/>
    <w:rsid w:val="00ED4E30"/>
    <w:rsid w:val="00ED5147"/>
    <w:rsid w:val="00ED54DC"/>
    <w:rsid w:val="00ED59F2"/>
    <w:rsid w:val="00ED5FCC"/>
    <w:rsid w:val="00ED6149"/>
    <w:rsid w:val="00ED72CA"/>
    <w:rsid w:val="00EE046C"/>
    <w:rsid w:val="00EE04F9"/>
    <w:rsid w:val="00EE0633"/>
    <w:rsid w:val="00EE07E6"/>
    <w:rsid w:val="00EE0889"/>
    <w:rsid w:val="00EE0BBB"/>
    <w:rsid w:val="00EE0F5F"/>
    <w:rsid w:val="00EE11FF"/>
    <w:rsid w:val="00EE1301"/>
    <w:rsid w:val="00EE1373"/>
    <w:rsid w:val="00EE1773"/>
    <w:rsid w:val="00EE19CB"/>
    <w:rsid w:val="00EE1CB4"/>
    <w:rsid w:val="00EE1E19"/>
    <w:rsid w:val="00EE1F5F"/>
    <w:rsid w:val="00EE23B5"/>
    <w:rsid w:val="00EE2538"/>
    <w:rsid w:val="00EE2D1D"/>
    <w:rsid w:val="00EE3974"/>
    <w:rsid w:val="00EE438F"/>
    <w:rsid w:val="00EE48DE"/>
    <w:rsid w:val="00EE5320"/>
    <w:rsid w:val="00EE5CA2"/>
    <w:rsid w:val="00EE5EDA"/>
    <w:rsid w:val="00EE606C"/>
    <w:rsid w:val="00EE6CA7"/>
    <w:rsid w:val="00EE6E22"/>
    <w:rsid w:val="00EE7A6E"/>
    <w:rsid w:val="00EF0154"/>
    <w:rsid w:val="00EF061C"/>
    <w:rsid w:val="00EF0930"/>
    <w:rsid w:val="00EF0A5F"/>
    <w:rsid w:val="00EF0EE6"/>
    <w:rsid w:val="00EF1557"/>
    <w:rsid w:val="00EF1AF1"/>
    <w:rsid w:val="00EF1BC3"/>
    <w:rsid w:val="00EF2196"/>
    <w:rsid w:val="00EF297F"/>
    <w:rsid w:val="00EF3121"/>
    <w:rsid w:val="00EF32D2"/>
    <w:rsid w:val="00EF3932"/>
    <w:rsid w:val="00EF4492"/>
    <w:rsid w:val="00EF5B56"/>
    <w:rsid w:val="00EF616D"/>
    <w:rsid w:val="00EF6BC8"/>
    <w:rsid w:val="00EF6DCB"/>
    <w:rsid w:val="00EF6E12"/>
    <w:rsid w:val="00EF6F18"/>
    <w:rsid w:val="00EF7B9F"/>
    <w:rsid w:val="00F0006A"/>
    <w:rsid w:val="00F010EF"/>
    <w:rsid w:val="00F011EA"/>
    <w:rsid w:val="00F0128C"/>
    <w:rsid w:val="00F01320"/>
    <w:rsid w:val="00F01389"/>
    <w:rsid w:val="00F02335"/>
    <w:rsid w:val="00F02FE5"/>
    <w:rsid w:val="00F0312C"/>
    <w:rsid w:val="00F032F8"/>
    <w:rsid w:val="00F04098"/>
    <w:rsid w:val="00F0456D"/>
    <w:rsid w:val="00F04780"/>
    <w:rsid w:val="00F04D97"/>
    <w:rsid w:val="00F04FA4"/>
    <w:rsid w:val="00F057CB"/>
    <w:rsid w:val="00F06042"/>
    <w:rsid w:val="00F0626B"/>
    <w:rsid w:val="00F0659E"/>
    <w:rsid w:val="00F066D4"/>
    <w:rsid w:val="00F068DC"/>
    <w:rsid w:val="00F076AA"/>
    <w:rsid w:val="00F07A3B"/>
    <w:rsid w:val="00F07BE7"/>
    <w:rsid w:val="00F10AF7"/>
    <w:rsid w:val="00F11B12"/>
    <w:rsid w:val="00F11CD8"/>
    <w:rsid w:val="00F11E69"/>
    <w:rsid w:val="00F12506"/>
    <w:rsid w:val="00F12BA5"/>
    <w:rsid w:val="00F12C92"/>
    <w:rsid w:val="00F12FC8"/>
    <w:rsid w:val="00F1303E"/>
    <w:rsid w:val="00F1331A"/>
    <w:rsid w:val="00F1365B"/>
    <w:rsid w:val="00F136AD"/>
    <w:rsid w:val="00F137DC"/>
    <w:rsid w:val="00F14D77"/>
    <w:rsid w:val="00F151BC"/>
    <w:rsid w:val="00F15209"/>
    <w:rsid w:val="00F1533D"/>
    <w:rsid w:val="00F1575A"/>
    <w:rsid w:val="00F15929"/>
    <w:rsid w:val="00F15A40"/>
    <w:rsid w:val="00F15ABC"/>
    <w:rsid w:val="00F164C1"/>
    <w:rsid w:val="00F16AE3"/>
    <w:rsid w:val="00F16CC5"/>
    <w:rsid w:val="00F16D8F"/>
    <w:rsid w:val="00F17A01"/>
    <w:rsid w:val="00F17DC2"/>
    <w:rsid w:val="00F212FD"/>
    <w:rsid w:val="00F2159B"/>
    <w:rsid w:val="00F21806"/>
    <w:rsid w:val="00F21CEE"/>
    <w:rsid w:val="00F227CC"/>
    <w:rsid w:val="00F22FFB"/>
    <w:rsid w:val="00F23524"/>
    <w:rsid w:val="00F23651"/>
    <w:rsid w:val="00F240D8"/>
    <w:rsid w:val="00F241D1"/>
    <w:rsid w:val="00F24F5B"/>
    <w:rsid w:val="00F25A00"/>
    <w:rsid w:val="00F25B9D"/>
    <w:rsid w:val="00F26E2A"/>
    <w:rsid w:val="00F27744"/>
    <w:rsid w:val="00F309DA"/>
    <w:rsid w:val="00F30C11"/>
    <w:rsid w:val="00F32916"/>
    <w:rsid w:val="00F32AA7"/>
    <w:rsid w:val="00F337B6"/>
    <w:rsid w:val="00F33F41"/>
    <w:rsid w:val="00F35005"/>
    <w:rsid w:val="00F35225"/>
    <w:rsid w:val="00F35A4C"/>
    <w:rsid w:val="00F36CB3"/>
    <w:rsid w:val="00F374B0"/>
    <w:rsid w:val="00F37CFA"/>
    <w:rsid w:val="00F4016D"/>
    <w:rsid w:val="00F4097D"/>
    <w:rsid w:val="00F40A92"/>
    <w:rsid w:val="00F40D98"/>
    <w:rsid w:val="00F4102C"/>
    <w:rsid w:val="00F41122"/>
    <w:rsid w:val="00F417CF"/>
    <w:rsid w:val="00F4253D"/>
    <w:rsid w:val="00F432A8"/>
    <w:rsid w:val="00F4377B"/>
    <w:rsid w:val="00F43CE2"/>
    <w:rsid w:val="00F44124"/>
    <w:rsid w:val="00F4416B"/>
    <w:rsid w:val="00F44332"/>
    <w:rsid w:val="00F4581F"/>
    <w:rsid w:val="00F45960"/>
    <w:rsid w:val="00F45980"/>
    <w:rsid w:val="00F45EB9"/>
    <w:rsid w:val="00F460E0"/>
    <w:rsid w:val="00F46781"/>
    <w:rsid w:val="00F46B8C"/>
    <w:rsid w:val="00F47A21"/>
    <w:rsid w:val="00F47B76"/>
    <w:rsid w:val="00F47FEA"/>
    <w:rsid w:val="00F503ED"/>
    <w:rsid w:val="00F504EE"/>
    <w:rsid w:val="00F5143E"/>
    <w:rsid w:val="00F51562"/>
    <w:rsid w:val="00F51871"/>
    <w:rsid w:val="00F520F1"/>
    <w:rsid w:val="00F523B5"/>
    <w:rsid w:val="00F5240F"/>
    <w:rsid w:val="00F52699"/>
    <w:rsid w:val="00F526A6"/>
    <w:rsid w:val="00F52B6A"/>
    <w:rsid w:val="00F52CC1"/>
    <w:rsid w:val="00F5304E"/>
    <w:rsid w:val="00F53318"/>
    <w:rsid w:val="00F53EC7"/>
    <w:rsid w:val="00F5416B"/>
    <w:rsid w:val="00F5498C"/>
    <w:rsid w:val="00F54A4F"/>
    <w:rsid w:val="00F54CB5"/>
    <w:rsid w:val="00F55431"/>
    <w:rsid w:val="00F55646"/>
    <w:rsid w:val="00F55D04"/>
    <w:rsid w:val="00F56382"/>
    <w:rsid w:val="00F56503"/>
    <w:rsid w:val="00F57363"/>
    <w:rsid w:val="00F57D71"/>
    <w:rsid w:val="00F6013C"/>
    <w:rsid w:val="00F6071E"/>
    <w:rsid w:val="00F60856"/>
    <w:rsid w:val="00F60CCD"/>
    <w:rsid w:val="00F61473"/>
    <w:rsid w:val="00F619CA"/>
    <w:rsid w:val="00F6280C"/>
    <w:rsid w:val="00F62957"/>
    <w:rsid w:val="00F62BE8"/>
    <w:rsid w:val="00F62F88"/>
    <w:rsid w:val="00F63F7A"/>
    <w:rsid w:val="00F6446F"/>
    <w:rsid w:val="00F647BD"/>
    <w:rsid w:val="00F65144"/>
    <w:rsid w:val="00F6579D"/>
    <w:rsid w:val="00F65BEF"/>
    <w:rsid w:val="00F65E8B"/>
    <w:rsid w:val="00F66273"/>
    <w:rsid w:val="00F663B2"/>
    <w:rsid w:val="00F66589"/>
    <w:rsid w:val="00F66A86"/>
    <w:rsid w:val="00F671F6"/>
    <w:rsid w:val="00F67294"/>
    <w:rsid w:val="00F679B6"/>
    <w:rsid w:val="00F70083"/>
    <w:rsid w:val="00F704D8"/>
    <w:rsid w:val="00F70C18"/>
    <w:rsid w:val="00F70CCC"/>
    <w:rsid w:val="00F7142D"/>
    <w:rsid w:val="00F71F0C"/>
    <w:rsid w:val="00F71F3D"/>
    <w:rsid w:val="00F71F4B"/>
    <w:rsid w:val="00F71F8A"/>
    <w:rsid w:val="00F71F9A"/>
    <w:rsid w:val="00F72ABE"/>
    <w:rsid w:val="00F73029"/>
    <w:rsid w:val="00F7340D"/>
    <w:rsid w:val="00F739BB"/>
    <w:rsid w:val="00F73AE2"/>
    <w:rsid w:val="00F740A6"/>
    <w:rsid w:val="00F7453A"/>
    <w:rsid w:val="00F750B2"/>
    <w:rsid w:val="00F75278"/>
    <w:rsid w:val="00F7535A"/>
    <w:rsid w:val="00F754D2"/>
    <w:rsid w:val="00F757BB"/>
    <w:rsid w:val="00F759F6"/>
    <w:rsid w:val="00F76027"/>
    <w:rsid w:val="00F76968"/>
    <w:rsid w:val="00F76F82"/>
    <w:rsid w:val="00F770DD"/>
    <w:rsid w:val="00F77DF2"/>
    <w:rsid w:val="00F806F2"/>
    <w:rsid w:val="00F81523"/>
    <w:rsid w:val="00F81852"/>
    <w:rsid w:val="00F81E34"/>
    <w:rsid w:val="00F82567"/>
    <w:rsid w:val="00F8314C"/>
    <w:rsid w:val="00F8324C"/>
    <w:rsid w:val="00F8347A"/>
    <w:rsid w:val="00F83E89"/>
    <w:rsid w:val="00F84FC9"/>
    <w:rsid w:val="00F85201"/>
    <w:rsid w:val="00F852FC"/>
    <w:rsid w:val="00F85CFF"/>
    <w:rsid w:val="00F86480"/>
    <w:rsid w:val="00F86488"/>
    <w:rsid w:val="00F86A1C"/>
    <w:rsid w:val="00F879C6"/>
    <w:rsid w:val="00F87B4F"/>
    <w:rsid w:val="00F903AE"/>
    <w:rsid w:val="00F906BD"/>
    <w:rsid w:val="00F90A9A"/>
    <w:rsid w:val="00F90BD7"/>
    <w:rsid w:val="00F9145C"/>
    <w:rsid w:val="00F91A20"/>
    <w:rsid w:val="00F92567"/>
    <w:rsid w:val="00F92D8E"/>
    <w:rsid w:val="00F941B8"/>
    <w:rsid w:val="00F94CAF"/>
    <w:rsid w:val="00F94E85"/>
    <w:rsid w:val="00F95377"/>
    <w:rsid w:val="00F96472"/>
    <w:rsid w:val="00F965D1"/>
    <w:rsid w:val="00F966BA"/>
    <w:rsid w:val="00F96A5D"/>
    <w:rsid w:val="00F96A8A"/>
    <w:rsid w:val="00F96B92"/>
    <w:rsid w:val="00F973A6"/>
    <w:rsid w:val="00F979D6"/>
    <w:rsid w:val="00FA0700"/>
    <w:rsid w:val="00FA0DFB"/>
    <w:rsid w:val="00FA1420"/>
    <w:rsid w:val="00FA168F"/>
    <w:rsid w:val="00FA2639"/>
    <w:rsid w:val="00FA2791"/>
    <w:rsid w:val="00FA3911"/>
    <w:rsid w:val="00FA3B71"/>
    <w:rsid w:val="00FA3E80"/>
    <w:rsid w:val="00FA3FD6"/>
    <w:rsid w:val="00FA4BF8"/>
    <w:rsid w:val="00FA4C71"/>
    <w:rsid w:val="00FA507B"/>
    <w:rsid w:val="00FA5175"/>
    <w:rsid w:val="00FA52E7"/>
    <w:rsid w:val="00FA52F4"/>
    <w:rsid w:val="00FA53F9"/>
    <w:rsid w:val="00FA5A5A"/>
    <w:rsid w:val="00FA5D4B"/>
    <w:rsid w:val="00FA6038"/>
    <w:rsid w:val="00FA64A3"/>
    <w:rsid w:val="00FA6608"/>
    <w:rsid w:val="00FA6860"/>
    <w:rsid w:val="00FA740C"/>
    <w:rsid w:val="00FA7E20"/>
    <w:rsid w:val="00FB006D"/>
    <w:rsid w:val="00FB0443"/>
    <w:rsid w:val="00FB070C"/>
    <w:rsid w:val="00FB0E7D"/>
    <w:rsid w:val="00FB1016"/>
    <w:rsid w:val="00FB115D"/>
    <w:rsid w:val="00FB13B6"/>
    <w:rsid w:val="00FB13B9"/>
    <w:rsid w:val="00FB1970"/>
    <w:rsid w:val="00FB213B"/>
    <w:rsid w:val="00FB3493"/>
    <w:rsid w:val="00FB3874"/>
    <w:rsid w:val="00FB3993"/>
    <w:rsid w:val="00FB3B24"/>
    <w:rsid w:val="00FB3D80"/>
    <w:rsid w:val="00FB3FDA"/>
    <w:rsid w:val="00FB4085"/>
    <w:rsid w:val="00FB42DA"/>
    <w:rsid w:val="00FB46A3"/>
    <w:rsid w:val="00FB51DB"/>
    <w:rsid w:val="00FB5BA7"/>
    <w:rsid w:val="00FB74B8"/>
    <w:rsid w:val="00FB7540"/>
    <w:rsid w:val="00FB7602"/>
    <w:rsid w:val="00FB7723"/>
    <w:rsid w:val="00FB7A6A"/>
    <w:rsid w:val="00FB7A73"/>
    <w:rsid w:val="00FC01DE"/>
    <w:rsid w:val="00FC048F"/>
    <w:rsid w:val="00FC247C"/>
    <w:rsid w:val="00FC2B76"/>
    <w:rsid w:val="00FC33E8"/>
    <w:rsid w:val="00FC3790"/>
    <w:rsid w:val="00FC3DEC"/>
    <w:rsid w:val="00FC4B19"/>
    <w:rsid w:val="00FC4EE6"/>
    <w:rsid w:val="00FC4F87"/>
    <w:rsid w:val="00FC55D2"/>
    <w:rsid w:val="00FC5759"/>
    <w:rsid w:val="00FC598C"/>
    <w:rsid w:val="00FC59D1"/>
    <w:rsid w:val="00FC639B"/>
    <w:rsid w:val="00FC6803"/>
    <w:rsid w:val="00FC7121"/>
    <w:rsid w:val="00FC71F0"/>
    <w:rsid w:val="00FC7497"/>
    <w:rsid w:val="00FC7C85"/>
    <w:rsid w:val="00FC7CF9"/>
    <w:rsid w:val="00FC7E5F"/>
    <w:rsid w:val="00FD0F7B"/>
    <w:rsid w:val="00FD1069"/>
    <w:rsid w:val="00FD11E7"/>
    <w:rsid w:val="00FD17CC"/>
    <w:rsid w:val="00FD192E"/>
    <w:rsid w:val="00FD1F5C"/>
    <w:rsid w:val="00FD2EE8"/>
    <w:rsid w:val="00FD3751"/>
    <w:rsid w:val="00FD39C2"/>
    <w:rsid w:val="00FD3BE8"/>
    <w:rsid w:val="00FD3C61"/>
    <w:rsid w:val="00FD50C7"/>
    <w:rsid w:val="00FD5378"/>
    <w:rsid w:val="00FD587E"/>
    <w:rsid w:val="00FD5C22"/>
    <w:rsid w:val="00FD609C"/>
    <w:rsid w:val="00FD6BDF"/>
    <w:rsid w:val="00FE0144"/>
    <w:rsid w:val="00FE01B9"/>
    <w:rsid w:val="00FE026A"/>
    <w:rsid w:val="00FE0A13"/>
    <w:rsid w:val="00FE1981"/>
    <w:rsid w:val="00FE1BB6"/>
    <w:rsid w:val="00FE1C72"/>
    <w:rsid w:val="00FE1C74"/>
    <w:rsid w:val="00FE2BC3"/>
    <w:rsid w:val="00FE2BC8"/>
    <w:rsid w:val="00FE359E"/>
    <w:rsid w:val="00FE3AEA"/>
    <w:rsid w:val="00FE4769"/>
    <w:rsid w:val="00FE4BFF"/>
    <w:rsid w:val="00FE4E56"/>
    <w:rsid w:val="00FE4FB1"/>
    <w:rsid w:val="00FE50B9"/>
    <w:rsid w:val="00FE51D8"/>
    <w:rsid w:val="00FE51DA"/>
    <w:rsid w:val="00FE5E7C"/>
    <w:rsid w:val="00FE5F7A"/>
    <w:rsid w:val="00FE60D5"/>
    <w:rsid w:val="00FE7593"/>
    <w:rsid w:val="00FE7EF7"/>
    <w:rsid w:val="00FE7FC9"/>
    <w:rsid w:val="00FF03BD"/>
    <w:rsid w:val="00FF0574"/>
    <w:rsid w:val="00FF0BFA"/>
    <w:rsid w:val="00FF0D9A"/>
    <w:rsid w:val="00FF1224"/>
    <w:rsid w:val="00FF152F"/>
    <w:rsid w:val="00FF171F"/>
    <w:rsid w:val="00FF1DF1"/>
    <w:rsid w:val="00FF1E6F"/>
    <w:rsid w:val="00FF217C"/>
    <w:rsid w:val="00FF291E"/>
    <w:rsid w:val="00FF31DE"/>
    <w:rsid w:val="00FF3A08"/>
    <w:rsid w:val="00FF3E43"/>
    <w:rsid w:val="00FF49D9"/>
    <w:rsid w:val="00FF58FD"/>
    <w:rsid w:val="00FF5AAD"/>
    <w:rsid w:val="00FF6082"/>
    <w:rsid w:val="00FF619A"/>
    <w:rsid w:val="00FF62B5"/>
    <w:rsid w:val="00FF643B"/>
    <w:rsid w:val="00FF6FDF"/>
    <w:rsid w:val="00FF7283"/>
    <w:rsid w:val="00FF72D6"/>
    <w:rsid w:val="00FF7438"/>
    <w:rsid w:val="00FF748B"/>
    <w:rsid w:val="00FF7B39"/>
    <w:rsid w:val="00FF7E6C"/>
    <w:rsid w:val="00FF7F2B"/>
    <w:rsid w:val="43975E2F"/>
    <w:rsid w:val="4715CF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874F1"/>
  <w15:docId w15:val="{5953EFFC-3490-4303-A494-F96CCFD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semiHidden/>
    <w:rsid w:val="004738E5"/>
    <w:rPr>
      <w:sz w:val="16"/>
      <w:szCs w:val="16"/>
    </w:rPr>
  </w:style>
  <w:style w:type="paragraph" w:styleId="CommentText">
    <w:name w:val="annotation text"/>
    <w:basedOn w:val="Normal"/>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32F8"/>
    <w:pPr>
      <w:tabs>
        <w:tab w:val="center" w:pos="4513"/>
        <w:tab w:val="right" w:pos="9026"/>
      </w:tabs>
    </w:pPr>
  </w:style>
  <w:style w:type="character" w:customStyle="1" w:styleId="FooterChar">
    <w:name w:val="Footer Char"/>
    <w:basedOn w:val="DefaultParagraphFont"/>
    <w:link w:val="Footer"/>
    <w:rsid w:val="00F032F8"/>
    <w:rPr>
      <w:sz w:val="24"/>
      <w:szCs w:val="24"/>
    </w:rPr>
  </w:style>
  <w:style w:type="paragraph" w:styleId="ListParagraph">
    <w:name w:val="List Paragraph"/>
    <w:basedOn w:val="Normal"/>
    <w:uiPriority w:val="34"/>
    <w:qFormat/>
    <w:rsid w:val="008B5005"/>
    <w:pPr>
      <w:ind w:left="720"/>
      <w:contextualSpacing/>
    </w:pPr>
  </w:style>
  <w:style w:type="paragraph" w:styleId="EndnoteText">
    <w:name w:val="endnote text"/>
    <w:basedOn w:val="Normal"/>
    <w:link w:val="EndnoteTextChar"/>
    <w:uiPriority w:val="99"/>
    <w:unhideWhenUsed/>
    <w:rsid w:val="0090370B"/>
    <w:rPr>
      <w:rFonts w:ascii="Verdana" w:hAnsi="Verdana"/>
      <w:sz w:val="20"/>
      <w:szCs w:val="20"/>
    </w:rPr>
  </w:style>
  <w:style w:type="character" w:customStyle="1" w:styleId="EndnoteTextChar">
    <w:name w:val="Endnote Text Char"/>
    <w:basedOn w:val="DefaultParagraphFont"/>
    <w:link w:val="EndnoteText"/>
    <w:uiPriority w:val="99"/>
    <w:rsid w:val="0090370B"/>
    <w:rPr>
      <w:rFonts w:ascii="Verdana" w:hAnsi="Verdana"/>
    </w:rPr>
  </w:style>
  <w:style w:type="character" w:styleId="EndnoteReference">
    <w:name w:val="endnote reference"/>
    <w:uiPriority w:val="99"/>
    <w:unhideWhenUsed/>
    <w:rsid w:val="0090370B"/>
    <w:rPr>
      <w:vertAlign w:val="superscript"/>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qFormat/>
    <w:rsid w:val="00A26759"/>
    <w:pPr>
      <w:spacing w:after="120"/>
    </w:pPr>
    <w:rPr>
      <w:rFonts w:ascii="Verdana" w:eastAsiaTheme="minorHAnsi" w:hAnsi="Verdana" w:cstheme="minorBidi"/>
      <w:sz w:val="22"/>
      <w:szCs w:val="22"/>
      <w:lang w:eastAsia="en-US"/>
    </w:rPr>
  </w:style>
  <w:style w:type="character" w:styleId="UnresolvedMention">
    <w:name w:val="Unresolved Mention"/>
    <w:basedOn w:val="DefaultParagraphFont"/>
    <w:uiPriority w:val="99"/>
    <w:semiHidden/>
    <w:unhideWhenUsed/>
    <w:rsid w:val="00A66B0B"/>
    <w:rPr>
      <w:color w:val="605E5C"/>
      <w:shd w:val="clear" w:color="auto" w:fill="E1DFDD"/>
    </w:rPr>
  </w:style>
  <w:style w:type="paragraph" w:customStyle="1" w:styleId="TableText0">
    <w:name w:val="TableText"/>
    <w:basedOn w:val="Normal"/>
    <w:rsid w:val="00C36CF9"/>
    <w:pPr>
      <w:spacing w:before="20" w:line="220" w:lineRule="atLeast"/>
    </w:pPr>
    <w:rPr>
      <w:sz w:val="21"/>
      <w:szCs w:val="20"/>
      <w:lang w:eastAsia="en-US"/>
    </w:rPr>
  </w:style>
  <w:style w:type="paragraph" w:styleId="Revision">
    <w:name w:val="Revision"/>
    <w:hidden/>
    <w:uiPriority w:val="99"/>
    <w:semiHidden/>
    <w:rsid w:val="00441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6094">
      <w:bodyDiv w:val="1"/>
      <w:marLeft w:val="0"/>
      <w:marRight w:val="0"/>
      <w:marTop w:val="0"/>
      <w:marBottom w:val="0"/>
      <w:divBdr>
        <w:top w:val="none" w:sz="0" w:space="0" w:color="auto"/>
        <w:left w:val="none" w:sz="0" w:space="0" w:color="auto"/>
        <w:bottom w:val="none" w:sz="0" w:space="0" w:color="auto"/>
        <w:right w:val="none" w:sz="0" w:space="0" w:color="auto"/>
      </w:divBdr>
    </w:div>
    <w:div w:id="1024987794">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wp-content/ipc/uploads/projects/TR010039/TR010039-000297-A47%20Wansford%20to%20Sutton%20-%20Examination%20Librar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47WansfordtoSutton@planninginspectora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3E3D4AE142841BDDC97831D566DDC" ma:contentTypeVersion="9" ma:contentTypeDescription="Create a new document." ma:contentTypeScope="" ma:versionID="f1087804a51c9d93341bb9c83fc3af7d">
  <xsd:schema xmlns:xsd="http://www.w3.org/2001/XMLSchema" xmlns:xs="http://www.w3.org/2001/XMLSchema" xmlns:p="http://schemas.microsoft.com/office/2006/metadata/properties" xmlns:ns2="a2146751-3cdd-4b43-929e-901e107656c8" xmlns:ns3="824b7934-af72-4240-89e9-76626cc0aeb6" targetNamespace="http://schemas.microsoft.com/office/2006/metadata/properties" ma:root="true" ma:fieldsID="8780b26f75902fc1abf1c728951a7008" ns2:_="" ns3:_="">
    <xsd:import namespace="a2146751-3cdd-4b43-929e-901e107656c8"/>
    <xsd:import namespace="824b7934-af72-4240-89e9-76626cc0a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46751-3cdd-4b43-929e-901e1076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b7934-af72-4240-89e9-76626cc0a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3DB9-7284-4AA4-BF5F-16A2BE80F5E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83992F-DF86-4498-AE47-DB69F0151811}">
  <ds:schemaRefs>
    <ds:schemaRef ds:uri="http://schemas.microsoft.com/sharepoint/v3/contenttype/forms"/>
  </ds:schemaRefs>
</ds:datastoreItem>
</file>

<file path=customXml/itemProps3.xml><?xml version="1.0" encoding="utf-8"?>
<ds:datastoreItem xmlns:ds="http://schemas.openxmlformats.org/officeDocument/2006/customXml" ds:itemID="{1B49967C-E64B-4DCC-BF35-356AA148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46751-3cdd-4b43-929e-901e107656c8"/>
    <ds:schemaRef ds:uri="824b7934-af72-4240-89e9-76626cc0a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E8BE4-F601-4C20-9A6E-928575D522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5D33D1-FDEB-43B4-AF84-21F91BB8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21657</CharactersWithSpaces>
  <SharedDoc>false</SharedDoc>
  <HLinks>
    <vt:vector size="12" baseType="variant">
      <vt:variant>
        <vt:i4>4325392</vt:i4>
      </vt:variant>
      <vt:variant>
        <vt:i4>3</vt:i4>
      </vt:variant>
      <vt:variant>
        <vt:i4>0</vt:i4>
      </vt:variant>
      <vt:variant>
        <vt:i4>5</vt:i4>
      </vt:variant>
      <vt:variant>
        <vt:lpwstr>https://infrastructure.planninginspectorate.gov.uk/wp-content/ipc/uploads/projects/TR010039/TR010039-000297-A47 Wansford to Sutton - Examination Library.pdf</vt:lpwstr>
      </vt:variant>
      <vt:variant>
        <vt:lpwstr/>
      </vt:variant>
      <vt:variant>
        <vt:i4>3473489</vt:i4>
      </vt:variant>
      <vt:variant>
        <vt:i4>0</vt:i4>
      </vt:variant>
      <vt:variant>
        <vt:i4>0</vt:i4>
      </vt:variant>
      <vt:variant>
        <vt:i4>5</vt:i4>
      </vt:variant>
      <vt:variant>
        <vt:lpwstr>mailto:A47WansfordtoSutton@planninginspectorate.gov.uk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Saffer, Joe</cp:lastModifiedBy>
  <cp:revision>3</cp:revision>
  <dcterms:created xsi:type="dcterms:W3CDTF">2022-04-05T09:59:00Z</dcterms:created>
  <dcterms:modified xsi:type="dcterms:W3CDTF">2022-04-05T10:44:00Z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0x0101008AE3E3D4AE142841BDDC97831D566DDC</vt:lpwstr>
  </property>
</Properties>
</file>