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8D64" w14:textId="176059AD" w:rsidR="00332F3C" w:rsidRDefault="00332F3C" w:rsidP="002F4036">
      <w:pPr>
        <w:pStyle w:val="QuestionMainBodyTextBold"/>
      </w:pPr>
      <w:r w:rsidRPr="002F4036">
        <w:t xml:space="preserve">Application by </w:t>
      </w:r>
      <w:r w:rsidR="000E636A">
        <w:t xml:space="preserve">Alternative Use Boston Projects Limited </w:t>
      </w:r>
      <w:r w:rsidRPr="002F4036">
        <w:t xml:space="preserve">for </w:t>
      </w:r>
      <w:r w:rsidR="000E636A">
        <w:t>Boston Alternative Energy Facility</w:t>
      </w:r>
      <w:r w:rsidR="000E636A" w:rsidRPr="002F4036">
        <w:t xml:space="preserve"> </w:t>
      </w:r>
    </w:p>
    <w:p w14:paraId="53C58D65" w14:textId="77777777" w:rsidR="00EB14A5" w:rsidRPr="008C59AE" w:rsidRDefault="00332F3C" w:rsidP="002F4036">
      <w:pPr>
        <w:pStyle w:val="QuestionMainBodyTextBold"/>
      </w:pPr>
      <w:r w:rsidRPr="008C59AE">
        <w:t>The Examining A</w:t>
      </w:r>
      <w:r w:rsidR="00EB14A5" w:rsidRPr="008C59AE">
        <w:t>uthority’s written questions and requests for information</w:t>
      </w:r>
      <w:r w:rsidR="006E63F8" w:rsidRPr="008C59AE">
        <w:t xml:space="preserve"> (ExQ1)</w:t>
      </w:r>
    </w:p>
    <w:p w14:paraId="53C58D66" w14:textId="1349544B" w:rsidR="00332F3C" w:rsidRPr="00112E51" w:rsidRDefault="00332F3C" w:rsidP="00112E51">
      <w:pPr>
        <w:pStyle w:val="QuestionMainBodyTextBold"/>
      </w:pPr>
      <w:r w:rsidRPr="008C59AE">
        <w:t xml:space="preserve">Issued on </w:t>
      </w:r>
      <w:r w:rsidR="007B3D3D">
        <w:t>14 October 2021</w:t>
      </w:r>
    </w:p>
    <w:p w14:paraId="53C58D67" w14:textId="77777777" w:rsidR="00547CD9" w:rsidRPr="00112E51" w:rsidRDefault="00547CD9" w:rsidP="008C59AE"/>
    <w:p w14:paraId="53C58D68" w14:textId="77777777" w:rsidR="00332F3C" w:rsidRPr="008C59AE" w:rsidRDefault="00EB14A5" w:rsidP="00951CBF">
      <w:pPr>
        <w:pStyle w:val="QuestionMainBodyText"/>
      </w:pPr>
      <w:r w:rsidRPr="008C59AE">
        <w:t>The following</w:t>
      </w:r>
      <w:r w:rsidR="00332F3C" w:rsidRPr="008C59AE">
        <w:t xml:space="preserve"> table</w:t>
      </w:r>
      <w:r w:rsidRPr="008C59AE">
        <w:t xml:space="preserve"> set</w:t>
      </w:r>
      <w:r w:rsidR="00332F3C" w:rsidRPr="008C59AE">
        <w:t>s out the Examining A</w:t>
      </w:r>
      <w:r w:rsidRPr="008C59AE">
        <w:t xml:space="preserve">uthority’s </w:t>
      </w:r>
      <w:r w:rsidR="000339C3" w:rsidRPr="008C59AE">
        <w:t xml:space="preserve">(ExA’s) </w:t>
      </w:r>
      <w:r w:rsidRPr="008C59AE">
        <w:t>written questions and requests for information</w:t>
      </w:r>
      <w:r w:rsidR="008B4CF6" w:rsidRPr="008C59AE">
        <w:t xml:space="preserve"> - ExQ1</w:t>
      </w:r>
      <w:r w:rsidRPr="008C59AE">
        <w:t>.</w:t>
      </w:r>
      <w:r w:rsidR="006E63F8" w:rsidRPr="008C59AE">
        <w:t xml:space="preserve"> If necessary, the </w:t>
      </w:r>
      <w:r w:rsidR="00A309A6" w:rsidRPr="008C59AE">
        <w:t>examination timetable enables the ExA</w:t>
      </w:r>
      <w:r w:rsidR="006E63F8" w:rsidRPr="008C59AE">
        <w:t xml:space="preserve"> to issue a</w:t>
      </w:r>
      <w:r w:rsidR="00A309A6" w:rsidRPr="008C59AE">
        <w:t xml:space="preserve"> further round of written questions in due course. If this is done, the </w:t>
      </w:r>
      <w:r w:rsidR="008B4CF6" w:rsidRPr="008C59AE">
        <w:t>further round of questions will be referred to as ExQ2.</w:t>
      </w:r>
    </w:p>
    <w:p w14:paraId="53C58D69" w14:textId="528511EE" w:rsidR="00EB14A5" w:rsidRPr="008C59AE" w:rsidRDefault="00332F3C" w:rsidP="00951CBF">
      <w:pPr>
        <w:pStyle w:val="QuestionMainBodyText"/>
      </w:pPr>
      <w:r w:rsidRPr="008C59AE">
        <w:t>Q</w:t>
      </w:r>
      <w:r w:rsidR="00EB14A5" w:rsidRPr="008C59AE">
        <w:t xml:space="preserve">uestions </w:t>
      </w:r>
      <w:r w:rsidRPr="008C59AE">
        <w:t xml:space="preserve">are </w:t>
      </w:r>
      <w:r w:rsidR="00EB14A5" w:rsidRPr="008C59AE">
        <w:t xml:space="preserve">set out using </w:t>
      </w:r>
      <w:r w:rsidRPr="008C59AE">
        <w:t xml:space="preserve">an </w:t>
      </w:r>
      <w:r w:rsidR="00EB14A5" w:rsidRPr="008C59AE">
        <w:t>issues-ba</w:t>
      </w:r>
      <w:r w:rsidR="00793325" w:rsidRPr="008C59AE">
        <w:t>sed framework derived from the Initial Assessment of P</w:t>
      </w:r>
      <w:r w:rsidR="00EB14A5" w:rsidRPr="008C59AE">
        <w:t>rin</w:t>
      </w:r>
      <w:r w:rsidR="00793325" w:rsidRPr="008C59AE">
        <w:t>cipal I</w:t>
      </w:r>
      <w:r w:rsidRPr="008C59AE">
        <w:t>ssues provided as Annex</w:t>
      </w:r>
      <w:r w:rsidR="00EB14A5" w:rsidRPr="008C59AE">
        <w:t xml:space="preserve"> </w:t>
      </w:r>
      <w:r w:rsidR="00016459">
        <w:t>C</w:t>
      </w:r>
      <w:r w:rsidR="005B017F" w:rsidRPr="008C59AE">
        <w:t xml:space="preserve"> to the Rule 6</w:t>
      </w:r>
      <w:r w:rsidR="00EB14A5" w:rsidRPr="008C59AE">
        <w:t xml:space="preserve"> letter of </w:t>
      </w:r>
      <w:r w:rsidR="005E5A5A">
        <w:t>17 August 2021</w:t>
      </w:r>
      <w:r w:rsidR="00EB14A5" w:rsidRPr="008C59AE">
        <w:t>.</w:t>
      </w:r>
      <w:r w:rsidR="00793325" w:rsidRPr="008C59AE">
        <w:t xml:space="preserve"> </w:t>
      </w:r>
      <w:r w:rsidR="00707DA8" w:rsidRPr="008C59AE">
        <w:t>Q</w:t>
      </w:r>
      <w:r w:rsidRPr="008C59AE">
        <w:t xml:space="preserve">uestions have been added to the framework of issues </w:t>
      </w:r>
      <w:r w:rsidR="00793325" w:rsidRPr="008C59AE">
        <w:t xml:space="preserve">set out there as they have arisen from representations and </w:t>
      </w:r>
      <w:r w:rsidRPr="008C59AE">
        <w:t>to address the assessment of the application against relevant policies.</w:t>
      </w:r>
    </w:p>
    <w:p w14:paraId="53C58D6A" w14:textId="77777777" w:rsidR="00EB14A5" w:rsidRPr="008C59AE" w:rsidRDefault="00EB14A5" w:rsidP="00112E51">
      <w:pPr>
        <w:pStyle w:val="QuestionMainBodyText"/>
      </w:pPr>
      <w:r w:rsidRPr="008C59AE">
        <w:t xml:space="preserve">Column 2 </w:t>
      </w:r>
      <w:r w:rsidR="00332F3C" w:rsidRPr="008C59AE">
        <w:t xml:space="preserve">of the table </w:t>
      </w:r>
      <w:r w:rsidRPr="008C59AE">
        <w:t>indicate</w:t>
      </w:r>
      <w:r w:rsidR="00332F3C" w:rsidRPr="008C59AE">
        <w:t>s</w:t>
      </w:r>
      <w:r w:rsidRPr="008C59AE">
        <w:t xml:space="preserve"> </w:t>
      </w:r>
      <w:r w:rsidR="00D40324" w:rsidRPr="008C59AE">
        <w:t xml:space="preserve">which </w:t>
      </w:r>
      <w:r w:rsidR="006E63F8" w:rsidRPr="008C59AE">
        <w:t xml:space="preserve">Interested Parties (IPs) and other </w:t>
      </w:r>
      <w:r w:rsidR="00D40324" w:rsidRPr="008C59AE">
        <w:t>persons</w:t>
      </w:r>
      <w:r w:rsidRPr="008C59AE">
        <w:t xml:space="preserve"> </w:t>
      </w:r>
      <w:r w:rsidR="00F240D8" w:rsidRPr="008C59AE">
        <w:t xml:space="preserve">each </w:t>
      </w:r>
      <w:r w:rsidRPr="008C59AE">
        <w:t>question</w:t>
      </w:r>
      <w:r w:rsidR="00F240D8" w:rsidRPr="008C59AE">
        <w:t xml:space="preserve"> is </w:t>
      </w:r>
      <w:r w:rsidRPr="008C59AE">
        <w:t>di</w:t>
      </w:r>
      <w:r w:rsidR="00F240D8" w:rsidRPr="008C59AE">
        <w:t>rected to</w:t>
      </w:r>
      <w:r w:rsidR="00D40324" w:rsidRPr="008C59AE">
        <w:t>. The ExA</w:t>
      </w:r>
      <w:r w:rsidR="000339C3" w:rsidRPr="008C59AE">
        <w:t xml:space="preserve"> would be grateful if all persons</w:t>
      </w:r>
      <w:r w:rsidR="00D40324" w:rsidRPr="008C59AE">
        <w:t xml:space="preserve"> named could answer all questions dir</w:t>
      </w:r>
      <w:r w:rsidR="00F240D8" w:rsidRPr="008C59AE">
        <w:t>ected to</w:t>
      </w:r>
      <w:r w:rsidR="000339C3" w:rsidRPr="008C59AE">
        <w:t xml:space="preserve"> them, providing a substantive response, or indicating</w:t>
      </w:r>
      <w:r w:rsidR="00D40324" w:rsidRPr="008C59AE">
        <w:t xml:space="preserve"> that the question is not rele</w:t>
      </w:r>
      <w:r w:rsidR="00786B02" w:rsidRPr="008C59AE">
        <w:t xml:space="preserve">vant to them for a reason. </w:t>
      </w:r>
      <w:r w:rsidR="008B4CF6" w:rsidRPr="008C59AE">
        <w:t xml:space="preserve">This </w:t>
      </w:r>
      <w:r w:rsidRPr="008C59AE">
        <w:t>do</w:t>
      </w:r>
      <w:r w:rsidR="00D40324" w:rsidRPr="008C59AE">
        <w:t xml:space="preserve">es not </w:t>
      </w:r>
      <w:r w:rsidR="00332F3C" w:rsidRPr="008C59AE">
        <w:t>prevent</w:t>
      </w:r>
      <w:r w:rsidR="00D40324" w:rsidRPr="008C59AE">
        <w:t xml:space="preserve"> an </w:t>
      </w:r>
      <w:r w:rsidRPr="008C59AE">
        <w:t xml:space="preserve">answer being provided to a question by </w:t>
      </w:r>
      <w:r w:rsidR="00332F3C" w:rsidRPr="008C59AE">
        <w:t>a person</w:t>
      </w:r>
      <w:r w:rsidR="00D40324" w:rsidRPr="008C59AE">
        <w:t xml:space="preserve"> to whom it </w:t>
      </w:r>
      <w:r w:rsidR="00332F3C" w:rsidRPr="008C59AE">
        <w:t>is</w:t>
      </w:r>
      <w:r w:rsidR="00D40324" w:rsidRPr="008C59AE">
        <w:t xml:space="preserve"> not directed</w:t>
      </w:r>
      <w:r w:rsidRPr="008C59AE">
        <w:t xml:space="preserve">, should the question </w:t>
      </w:r>
      <w:r w:rsidR="00332F3C" w:rsidRPr="008C59AE">
        <w:t>be relevant to their interests.</w:t>
      </w:r>
    </w:p>
    <w:p w14:paraId="53C58D6B" w14:textId="6A23B50B" w:rsidR="007D5556" w:rsidRPr="008C59AE" w:rsidRDefault="00D40324" w:rsidP="00112E51">
      <w:pPr>
        <w:pStyle w:val="QuestionMainBodyText"/>
      </w:pPr>
      <w:r w:rsidRPr="008C59AE">
        <w:t>Each question has a unique reference number</w:t>
      </w:r>
      <w:r w:rsidR="002F416C" w:rsidRPr="008C59AE">
        <w:t xml:space="preserve"> which starts with 1 (indicating that it is from </w:t>
      </w:r>
      <w:r w:rsidR="008B4CF6" w:rsidRPr="008C59AE">
        <w:t>ExQ1)</w:t>
      </w:r>
      <w:r w:rsidR="002F416C" w:rsidRPr="008C59AE">
        <w:t xml:space="preserve"> and then has</w:t>
      </w:r>
      <w:r w:rsidRPr="008C59AE">
        <w:t xml:space="preserve"> an issue</w:t>
      </w:r>
      <w:r w:rsidR="00786B02" w:rsidRPr="008C59AE">
        <w:t xml:space="preserve"> number and a question number. </w:t>
      </w:r>
      <w:r w:rsidRPr="008C59AE">
        <w:t xml:space="preserve">For example, the first question on </w:t>
      </w:r>
      <w:r w:rsidR="002F416C" w:rsidRPr="008C59AE">
        <w:t>air quality and emissions</w:t>
      </w:r>
      <w:r w:rsidRPr="008C59AE">
        <w:t xml:space="preserve"> issues is identified as </w:t>
      </w:r>
      <w:r w:rsidR="00332F3C" w:rsidRPr="008C59AE">
        <w:t>Q</w:t>
      </w:r>
      <w:r w:rsidR="002F416C" w:rsidRPr="008C59AE">
        <w:t>1.</w:t>
      </w:r>
      <w:r w:rsidR="00332F3C" w:rsidRPr="008C59AE">
        <w:t>1.1.</w:t>
      </w:r>
      <w:r w:rsidR="000339C3" w:rsidRPr="008C59AE">
        <w:t xml:space="preserve"> </w:t>
      </w:r>
      <w:r w:rsidRPr="008C59AE">
        <w:t>When you are answer</w:t>
      </w:r>
      <w:r w:rsidR="00332F3C" w:rsidRPr="008C59AE">
        <w:t xml:space="preserve">ing </w:t>
      </w:r>
      <w:r w:rsidRPr="008C59AE">
        <w:t xml:space="preserve">a question, please start your answer by quoting the unique reference </w:t>
      </w:r>
      <w:r w:rsidR="00332F3C" w:rsidRPr="008C59AE">
        <w:t>number.</w:t>
      </w:r>
    </w:p>
    <w:p w14:paraId="53C58D6C" w14:textId="77039464" w:rsidR="00332F3C" w:rsidRPr="008C59AE" w:rsidRDefault="00332F3C" w:rsidP="00112E51">
      <w:pPr>
        <w:pStyle w:val="QuestionMainBodyText"/>
      </w:pPr>
      <w:r w:rsidRPr="008C59AE">
        <w:t xml:space="preserve">If </w:t>
      </w:r>
      <w:r w:rsidR="00727110" w:rsidRPr="008C59AE">
        <w:t>you are responding to a small number of</w:t>
      </w:r>
      <w:r w:rsidRPr="008C59AE">
        <w:t xml:space="preserve"> questions, </w:t>
      </w:r>
      <w:r w:rsidR="0092210B" w:rsidRPr="008C59AE">
        <w:t>answers</w:t>
      </w:r>
      <w:r w:rsidRPr="008C59AE">
        <w:t xml:space="preserve"> in a letter</w:t>
      </w:r>
      <w:r w:rsidR="0092210B" w:rsidRPr="008C59AE">
        <w:t xml:space="preserve"> will suffice</w:t>
      </w:r>
      <w:r w:rsidR="00786B02" w:rsidRPr="008C59AE">
        <w:t xml:space="preserve">. </w:t>
      </w:r>
      <w:r w:rsidRPr="008C59AE">
        <w:t xml:space="preserve">If you are answering </w:t>
      </w:r>
      <w:r w:rsidR="00727110" w:rsidRPr="008C59AE">
        <w:t>a larger number of</w:t>
      </w:r>
      <w:r w:rsidRPr="008C59AE">
        <w:t xml:space="preserve"> questions</w:t>
      </w:r>
      <w:r w:rsidR="0092210B" w:rsidRPr="008C59AE">
        <w:t>, it will assist the ExA if you use a table based on this one</w:t>
      </w:r>
      <w:r w:rsidR="00727110" w:rsidRPr="008C59AE">
        <w:t xml:space="preserve"> to set out your responses</w:t>
      </w:r>
      <w:r w:rsidR="00786B02" w:rsidRPr="008C59AE">
        <w:t xml:space="preserve">. </w:t>
      </w:r>
      <w:r w:rsidR="0092210B" w:rsidRPr="00FF7D1D">
        <w:t xml:space="preserve">An </w:t>
      </w:r>
      <w:r w:rsidR="00FF7D1D" w:rsidRPr="009C0F09">
        <w:t>editable version of this table is available in Microsoft Word</w:t>
      </w:r>
      <w:r w:rsidR="00FF7D1D">
        <w:t>.</w:t>
      </w:r>
    </w:p>
    <w:p w14:paraId="53C58D6D" w14:textId="77777777" w:rsidR="00951CBF" w:rsidRDefault="00951CBF" w:rsidP="00C96FF5">
      <w:pPr>
        <w:pStyle w:val="QuestionMainBodyTextBold"/>
      </w:pPr>
    </w:p>
    <w:p w14:paraId="53C58D6F" w14:textId="2879CBF0" w:rsidR="00F240D8" w:rsidRPr="008C59AE" w:rsidRDefault="00F04780" w:rsidP="00112E51">
      <w:pPr>
        <w:pStyle w:val="QuestionMainBodyTextBold"/>
      </w:pPr>
      <w:r w:rsidRPr="00112E51">
        <w:t>Responses a</w:t>
      </w:r>
      <w:r w:rsidR="008B4CF6" w:rsidRPr="00112E51">
        <w:t xml:space="preserve">re due by Deadline </w:t>
      </w:r>
      <w:r w:rsidR="00D647BE">
        <w:t>2</w:t>
      </w:r>
      <w:r w:rsidRPr="00951CBF">
        <w:t xml:space="preserve">: </w:t>
      </w:r>
      <w:r w:rsidR="00353036">
        <w:t>Thursday, 11 November 2021</w:t>
      </w:r>
      <w:r w:rsidRPr="00951CBF">
        <w:t>.</w:t>
      </w:r>
    </w:p>
    <w:p w14:paraId="53C58D70" w14:textId="77777777" w:rsidR="00786B02" w:rsidRDefault="00786B02" w:rsidP="008C59AE">
      <w:r w:rsidRPr="00112E51">
        <w:br w:type="page"/>
      </w:r>
    </w:p>
    <w:p w14:paraId="53C58D72" w14:textId="0361E367" w:rsidR="002F4036" w:rsidRDefault="00F240D8" w:rsidP="002F4036">
      <w:pPr>
        <w:pStyle w:val="QuestionMainBodyTextBold"/>
      </w:pPr>
      <w:r w:rsidRPr="002F4036">
        <w:lastRenderedPageBreak/>
        <w:t>Abbreviations used</w:t>
      </w:r>
      <w:r w:rsidR="002F403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528"/>
        <w:gridCol w:w="1559"/>
        <w:gridCol w:w="6484"/>
      </w:tblGrid>
      <w:tr w:rsidR="00022667" w:rsidRPr="00F67324" w14:paraId="4A21B7D5" w14:textId="77777777" w:rsidTr="000024D1">
        <w:tc>
          <w:tcPr>
            <w:tcW w:w="1555" w:type="dxa"/>
          </w:tcPr>
          <w:p w14:paraId="57A2E489" w14:textId="116E6F7A" w:rsidR="00022667" w:rsidRPr="0077690C" w:rsidRDefault="00022667" w:rsidP="00022667">
            <w:pPr>
              <w:pStyle w:val="QuestionMainBodyTextBold"/>
            </w:pPr>
            <w:proofErr w:type="spellStart"/>
            <w:r w:rsidRPr="0077690C">
              <w:t>APCr</w:t>
            </w:r>
            <w:proofErr w:type="spellEnd"/>
          </w:p>
        </w:tc>
        <w:tc>
          <w:tcPr>
            <w:tcW w:w="5528" w:type="dxa"/>
          </w:tcPr>
          <w:p w14:paraId="1F262FC4" w14:textId="051C4DB7" w:rsidR="00022667" w:rsidRPr="00F67324" w:rsidRDefault="00022667" w:rsidP="00022667">
            <w:pPr>
              <w:pStyle w:val="QuestionMainBodyTextBold"/>
              <w:rPr>
                <w:b w:val="0"/>
                <w:bCs w:val="0"/>
              </w:rPr>
            </w:pPr>
            <w:r>
              <w:rPr>
                <w:b w:val="0"/>
                <w:bCs w:val="0"/>
              </w:rPr>
              <w:t>Air Pollution Control Residues</w:t>
            </w:r>
          </w:p>
        </w:tc>
        <w:tc>
          <w:tcPr>
            <w:tcW w:w="1559" w:type="dxa"/>
          </w:tcPr>
          <w:p w14:paraId="17033D6F" w14:textId="36181499" w:rsidR="00022667" w:rsidRPr="000862CD" w:rsidRDefault="00022667" w:rsidP="00022667">
            <w:pPr>
              <w:pStyle w:val="QuestionMainBodyTextBold"/>
            </w:pPr>
            <w:r>
              <w:t>LNA</w:t>
            </w:r>
          </w:p>
        </w:tc>
        <w:tc>
          <w:tcPr>
            <w:tcW w:w="6484" w:type="dxa"/>
          </w:tcPr>
          <w:p w14:paraId="72588CE2" w14:textId="54DB0726" w:rsidR="00022667" w:rsidRPr="00F67324" w:rsidRDefault="00022667" w:rsidP="00022667">
            <w:pPr>
              <w:pStyle w:val="QuestionMainBodyTextBold"/>
              <w:rPr>
                <w:b w:val="0"/>
                <w:bCs w:val="0"/>
              </w:rPr>
            </w:pPr>
            <w:r>
              <w:rPr>
                <w:b w:val="0"/>
                <w:bCs w:val="0"/>
              </w:rPr>
              <w:t>Local Nature Reserve</w:t>
            </w:r>
          </w:p>
        </w:tc>
      </w:tr>
      <w:tr w:rsidR="00022667" w:rsidRPr="00F67324" w14:paraId="6A7DC60A" w14:textId="77777777" w:rsidTr="000024D1">
        <w:tc>
          <w:tcPr>
            <w:tcW w:w="1555" w:type="dxa"/>
          </w:tcPr>
          <w:p w14:paraId="0A96386E" w14:textId="3C16D506" w:rsidR="00022667" w:rsidRPr="0077690C" w:rsidRDefault="00022667" w:rsidP="00022667">
            <w:pPr>
              <w:pStyle w:val="QuestionMainBodyTextBold"/>
            </w:pPr>
            <w:r w:rsidRPr="0077690C">
              <w:t>Art</w:t>
            </w:r>
          </w:p>
        </w:tc>
        <w:tc>
          <w:tcPr>
            <w:tcW w:w="5528" w:type="dxa"/>
          </w:tcPr>
          <w:p w14:paraId="3FFF8377" w14:textId="52F72D3B" w:rsidR="00022667" w:rsidRPr="00F67324" w:rsidRDefault="00022667" w:rsidP="00022667">
            <w:pPr>
              <w:pStyle w:val="QuestionMainBodyTextBold"/>
              <w:rPr>
                <w:b w:val="0"/>
                <w:bCs w:val="0"/>
              </w:rPr>
            </w:pPr>
            <w:r w:rsidRPr="00F67324">
              <w:rPr>
                <w:b w:val="0"/>
                <w:bCs w:val="0"/>
              </w:rPr>
              <w:t>Article</w:t>
            </w:r>
          </w:p>
        </w:tc>
        <w:tc>
          <w:tcPr>
            <w:tcW w:w="1559" w:type="dxa"/>
          </w:tcPr>
          <w:p w14:paraId="48634C37" w14:textId="71AE2746" w:rsidR="00022667" w:rsidRPr="000862CD" w:rsidRDefault="00022667" w:rsidP="00022667">
            <w:pPr>
              <w:pStyle w:val="QuestionMainBodyTextBold"/>
            </w:pPr>
            <w:r>
              <w:t>LSE</w:t>
            </w:r>
          </w:p>
        </w:tc>
        <w:tc>
          <w:tcPr>
            <w:tcW w:w="6484" w:type="dxa"/>
          </w:tcPr>
          <w:p w14:paraId="246FA79C" w14:textId="4125ACE7" w:rsidR="00022667" w:rsidRPr="00F67324" w:rsidRDefault="00022667" w:rsidP="00022667">
            <w:pPr>
              <w:pStyle w:val="QuestionMainBodyTextBold"/>
              <w:rPr>
                <w:b w:val="0"/>
                <w:bCs w:val="0"/>
              </w:rPr>
            </w:pPr>
            <w:r>
              <w:rPr>
                <w:b w:val="0"/>
                <w:bCs w:val="0"/>
              </w:rPr>
              <w:t>Likely Significant Effect</w:t>
            </w:r>
          </w:p>
        </w:tc>
      </w:tr>
      <w:tr w:rsidR="00022667" w:rsidRPr="00F67324" w14:paraId="51004878" w14:textId="77777777" w:rsidTr="000024D1">
        <w:tc>
          <w:tcPr>
            <w:tcW w:w="1555" w:type="dxa"/>
          </w:tcPr>
          <w:p w14:paraId="76235A93" w14:textId="08214F44" w:rsidR="00022667" w:rsidRPr="0077690C" w:rsidRDefault="00022667" w:rsidP="00022667">
            <w:pPr>
              <w:pStyle w:val="QuestionMainBodyTextBold"/>
            </w:pPr>
            <w:r>
              <w:t>DCO</w:t>
            </w:r>
          </w:p>
        </w:tc>
        <w:tc>
          <w:tcPr>
            <w:tcW w:w="5528" w:type="dxa"/>
          </w:tcPr>
          <w:p w14:paraId="4556BDA7" w14:textId="00EA9EC0" w:rsidR="00022667" w:rsidRPr="00F67324" w:rsidRDefault="00022667" w:rsidP="00022667">
            <w:pPr>
              <w:pStyle w:val="QuestionMainBodyTextBold"/>
              <w:rPr>
                <w:b w:val="0"/>
                <w:bCs w:val="0"/>
              </w:rPr>
            </w:pPr>
            <w:r>
              <w:rPr>
                <w:b w:val="0"/>
                <w:bCs w:val="0"/>
              </w:rPr>
              <w:t>Development Consent Order</w:t>
            </w:r>
          </w:p>
        </w:tc>
        <w:tc>
          <w:tcPr>
            <w:tcW w:w="1559" w:type="dxa"/>
          </w:tcPr>
          <w:p w14:paraId="2BB67A13" w14:textId="68B1EB8C" w:rsidR="00022667" w:rsidRPr="000862CD" w:rsidRDefault="00022667" w:rsidP="00022667">
            <w:pPr>
              <w:pStyle w:val="QuestionMainBodyTextBold"/>
            </w:pPr>
            <w:r w:rsidRPr="000862CD">
              <w:t>LWA</w:t>
            </w:r>
          </w:p>
        </w:tc>
        <w:tc>
          <w:tcPr>
            <w:tcW w:w="6484" w:type="dxa"/>
          </w:tcPr>
          <w:p w14:paraId="1275EC8B" w14:textId="5F92E644" w:rsidR="00022667" w:rsidRPr="00F67324" w:rsidRDefault="00022667" w:rsidP="00022667">
            <w:pPr>
              <w:pStyle w:val="QuestionMainBodyTextBold"/>
              <w:rPr>
                <w:b w:val="0"/>
                <w:bCs w:val="0"/>
              </w:rPr>
            </w:pPr>
            <w:r>
              <w:rPr>
                <w:b w:val="0"/>
                <w:bCs w:val="0"/>
              </w:rPr>
              <w:t>Lightweight Aggregate</w:t>
            </w:r>
          </w:p>
        </w:tc>
      </w:tr>
      <w:tr w:rsidR="00022667" w:rsidRPr="00F67324" w14:paraId="70BB6CE8" w14:textId="77777777" w:rsidTr="000024D1">
        <w:tc>
          <w:tcPr>
            <w:tcW w:w="1555" w:type="dxa"/>
          </w:tcPr>
          <w:p w14:paraId="12E8F15F" w14:textId="72BBFCF2" w:rsidR="00022667" w:rsidRPr="0077690C" w:rsidRDefault="00022667" w:rsidP="00022667">
            <w:pPr>
              <w:pStyle w:val="QuestionMainBodyTextBold"/>
            </w:pPr>
            <w:proofErr w:type="spellStart"/>
            <w:r>
              <w:t>dDCO</w:t>
            </w:r>
            <w:proofErr w:type="spellEnd"/>
          </w:p>
        </w:tc>
        <w:tc>
          <w:tcPr>
            <w:tcW w:w="5528" w:type="dxa"/>
          </w:tcPr>
          <w:p w14:paraId="0D8091D2" w14:textId="2E9A01E3" w:rsidR="00022667" w:rsidRPr="00F67324" w:rsidRDefault="00022667" w:rsidP="00022667">
            <w:pPr>
              <w:pStyle w:val="QuestionMainBodyTextBold"/>
              <w:rPr>
                <w:b w:val="0"/>
                <w:bCs w:val="0"/>
              </w:rPr>
            </w:pPr>
            <w:r>
              <w:rPr>
                <w:b w:val="0"/>
                <w:bCs w:val="0"/>
              </w:rPr>
              <w:t>Draft Development Consent Order</w:t>
            </w:r>
          </w:p>
        </w:tc>
        <w:tc>
          <w:tcPr>
            <w:tcW w:w="1559" w:type="dxa"/>
          </w:tcPr>
          <w:p w14:paraId="1866E3A2" w14:textId="78DE3E9C" w:rsidR="00022667" w:rsidRPr="000862CD" w:rsidRDefault="00022667" w:rsidP="00022667">
            <w:pPr>
              <w:pStyle w:val="QuestionMainBodyTextBold"/>
            </w:pPr>
            <w:r>
              <w:t>MMO</w:t>
            </w:r>
          </w:p>
        </w:tc>
        <w:tc>
          <w:tcPr>
            <w:tcW w:w="6484" w:type="dxa"/>
          </w:tcPr>
          <w:p w14:paraId="3E377620" w14:textId="18A23FDE" w:rsidR="00022667" w:rsidRPr="00F67324" w:rsidRDefault="00022667" w:rsidP="00022667">
            <w:pPr>
              <w:pStyle w:val="QuestionMainBodyTextBold"/>
              <w:rPr>
                <w:b w:val="0"/>
                <w:bCs w:val="0"/>
              </w:rPr>
            </w:pPr>
            <w:r>
              <w:rPr>
                <w:b w:val="0"/>
                <w:bCs w:val="0"/>
              </w:rPr>
              <w:t>Marine Management Organisation</w:t>
            </w:r>
          </w:p>
        </w:tc>
      </w:tr>
      <w:tr w:rsidR="00022667" w:rsidRPr="00F67324" w14:paraId="6471B389" w14:textId="77777777" w:rsidTr="000024D1">
        <w:tc>
          <w:tcPr>
            <w:tcW w:w="1555" w:type="dxa"/>
          </w:tcPr>
          <w:p w14:paraId="614E04D4" w14:textId="74CFBE24" w:rsidR="00022667" w:rsidRPr="0077690C" w:rsidRDefault="00022667" w:rsidP="00022667">
            <w:pPr>
              <w:pStyle w:val="QuestionMainBodyTextBold"/>
            </w:pPr>
            <w:r>
              <w:t>EA</w:t>
            </w:r>
          </w:p>
        </w:tc>
        <w:tc>
          <w:tcPr>
            <w:tcW w:w="5528" w:type="dxa"/>
          </w:tcPr>
          <w:p w14:paraId="091C1F4C" w14:textId="0126FD5D" w:rsidR="00022667" w:rsidRPr="00F67324" w:rsidRDefault="00022667" w:rsidP="00022667">
            <w:pPr>
              <w:pStyle w:val="QuestionMainBodyTextBold"/>
              <w:rPr>
                <w:b w:val="0"/>
                <w:bCs w:val="0"/>
              </w:rPr>
            </w:pPr>
            <w:r>
              <w:rPr>
                <w:b w:val="0"/>
                <w:bCs w:val="0"/>
              </w:rPr>
              <w:t>Environment Agency</w:t>
            </w:r>
          </w:p>
        </w:tc>
        <w:tc>
          <w:tcPr>
            <w:tcW w:w="1559" w:type="dxa"/>
          </w:tcPr>
          <w:p w14:paraId="16E957C4" w14:textId="70DF7C40" w:rsidR="00022667" w:rsidRPr="000862CD" w:rsidRDefault="00022667" w:rsidP="00022667">
            <w:pPr>
              <w:pStyle w:val="QuestionMainBodyTextBold"/>
            </w:pPr>
            <w:r>
              <w:t>NE</w:t>
            </w:r>
          </w:p>
        </w:tc>
        <w:tc>
          <w:tcPr>
            <w:tcW w:w="6484" w:type="dxa"/>
          </w:tcPr>
          <w:p w14:paraId="10D8B3AD" w14:textId="6BD1BCAB" w:rsidR="00022667" w:rsidRPr="00F67324" w:rsidRDefault="00022667" w:rsidP="00022667">
            <w:pPr>
              <w:pStyle w:val="QuestionMainBodyTextBold"/>
              <w:rPr>
                <w:b w:val="0"/>
                <w:bCs w:val="0"/>
              </w:rPr>
            </w:pPr>
            <w:r>
              <w:rPr>
                <w:b w:val="0"/>
                <w:bCs w:val="0"/>
              </w:rPr>
              <w:t>Natural England</w:t>
            </w:r>
          </w:p>
        </w:tc>
      </w:tr>
      <w:tr w:rsidR="00022667" w:rsidRPr="00F67324" w14:paraId="503E325E" w14:textId="77777777" w:rsidTr="000024D1">
        <w:tc>
          <w:tcPr>
            <w:tcW w:w="1555" w:type="dxa"/>
          </w:tcPr>
          <w:p w14:paraId="2BB7100B" w14:textId="5975EDDE" w:rsidR="00022667" w:rsidRDefault="00022667" w:rsidP="00022667">
            <w:pPr>
              <w:pStyle w:val="QuestionMainBodyTextBold"/>
            </w:pPr>
            <w:r>
              <w:t>EN</w:t>
            </w:r>
          </w:p>
        </w:tc>
        <w:tc>
          <w:tcPr>
            <w:tcW w:w="5528" w:type="dxa"/>
          </w:tcPr>
          <w:p w14:paraId="28EF3C48" w14:textId="4D7F343E" w:rsidR="00022667" w:rsidRPr="00F67324" w:rsidRDefault="00022667" w:rsidP="00022667">
            <w:pPr>
              <w:pStyle w:val="QuestionMainBodyTextBold"/>
              <w:rPr>
                <w:b w:val="0"/>
                <w:bCs w:val="0"/>
              </w:rPr>
            </w:pPr>
            <w:r>
              <w:rPr>
                <w:b w:val="0"/>
                <w:bCs w:val="0"/>
              </w:rPr>
              <w:t>Evidence Note</w:t>
            </w:r>
          </w:p>
        </w:tc>
        <w:tc>
          <w:tcPr>
            <w:tcW w:w="1559" w:type="dxa"/>
          </w:tcPr>
          <w:p w14:paraId="7CE86F2B" w14:textId="729454EF" w:rsidR="00022667" w:rsidRPr="000862CD" w:rsidRDefault="00022667" w:rsidP="00022667">
            <w:pPr>
              <w:pStyle w:val="QuestionMainBodyTextBold"/>
            </w:pPr>
            <w:r>
              <w:t>NMP</w:t>
            </w:r>
          </w:p>
        </w:tc>
        <w:tc>
          <w:tcPr>
            <w:tcW w:w="6484" w:type="dxa"/>
          </w:tcPr>
          <w:p w14:paraId="7BFDBCBA" w14:textId="5F525EFA" w:rsidR="00022667" w:rsidRPr="00F67324" w:rsidRDefault="00022667" w:rsidP="00022667">
            <w:pPr>
              <w:pStyle w:val="QuestionMainBodyTextBold"/>
              <w:rPr>
                <w:b w:val="0"/>
                <w:bCs w:val="0"/>
              </w:rPr>
            </w:pPr>
            <w:r>
              <w:rPr>
                <w:b w:val="0"/>
                <w:bCs w:val="0"/>
              </w:rPr>
              <w:t>Navigational Management Plan</w:t>
            </w:r>
          </w:p>
        </w:tc>
      </w:tr>
      <w:tr w:rsidR="00022667" w:rsidRPr="00F67324" w14:paraId="37FB6ABF" w14:textId="77777777" w:rsidTr="000024D1">
        <w:tc>
          <w:tcPr>
            <w:tcW w:w="1555" w:type="dxa"/>
          </w:tcPr>
          <w:p w14:paraId="790177BE" w14:textId="7B6EE24E" w:rsidR="00022667" w:rsidRPr="0077690C" w:rsidRDefault="00022667" w:rsidP="00022667">
            <w:pPr>
              <w:pStyle w:val="QuestionMainBodyTextBold"/>
            </w:pPr>
            <w:r>
              <w:t>EP</w:t>
            </w:r>
          </w:p>
        </w:tc>
        <w:tc>
          <w:tcPr>
            <w:tcW w:w="5528" w:type="dxa"/>
          </w:tcPr>
          <w:p w14:paraId="485BA038" w14:textId="67ECC6F1" w:rsidR="00022667" w:rsidRPr="00F67324" w:rsidRDefault="00022667" w:rsidP="00022667">
            <w:pPr>
              <w:pStyle w:val="QuestionMainBodyTextBold"/>
              <w:rPr>
                <w:b w:val="0"/>
                <w:bCs w:val="0"/>
              </w:rPr>
            </w:pPr>
            <w:r>
              <w:rPr>
                <w:b w:val="0"/>
                <w:bCs w:val="0"/>
              </w:rPr>
              <w:t>Environmental Permit</w:t>
            </w:r>
          </w:p>
        </w:tc>
        <w:tc>
          <w:tcPr>
            <w:tcW w:w="1559" w:type="dxa"/>
          </w:tcPr>
          <w:p w14:paraId="7E1E6945" w14:textId="3D8A2121" w:rsidR="00022667" w:rsidRPr="000862CD" w:rsidRDefault="00022667" w:rsidP="00022667">
            <w:pPr>
              <w:pStyle w:val="QuestionMainBodyTextBold"/>
            </w:pPr>
            <w:r>
              <w:t>NPS</w:t>
            </w:r>
          </w:p>
        </w:tc>
        <w:tc>
          <w:tcPr>
            <w:tcW w:w="6484" w:type="dxa"/>
          </w:tcPr>
          <w:p w14:paraId="6FB96F9A" w14:textId="7C0427CF" w:rsidR="00022667" w:rsidRPr="00F67324" w:rsidRDefault="00022667" w:rsidP="00022667">
            <w:pPr>
              <w:pStyle w:val="QuestionMainBodyTextBold"/>
              <w:rPr>
                <w:b w:val="0"/>
                <w:bCs w:val="0"/>
              </w:rPr>
            </w:pPr>
            <w:r>
              <w:rPr>
                <w:b w:val="0"/>
                <w:bCs w:val="0"/>
              </w:rPr>
              <w:t>National Policy Statement</w:t>
            </w:r>
          </w:p>
        </w:tc>
      </w:tr>
      <w:tr w:rsidR="00022667" w:rsidRPr="00F67324" w14:paraId="2C7BBE10" w14:textId="77777777" w:rsidTr="000024D1">
        <w:tc>
          <w:tcPr>
            <w:tcW w:w="1555" w:type="dxa"/>
          </w:tcPr>
          <w:p w14:paraId="433AE858" w14:textId="620C7A58" w:rsidR="00022667" w:rsidRPr="0077690C" w:rsidRDefault="00022667" w:rsidP="00022667">
            <w:pPr>
              <w:pStyle w:val="QuestionMainBodyTextBold"/>
            </w:pPr>
            <w:r>
              <w:t>ES</w:t>
            </w:r>
          </w:p>
        </w:tc>
        <w:tc>
          <w:tcPr>
            <w:tcW w:w="5528" w:type="dxa"/>
          </w:tcPr>
          <w:p w14:paraId="45F05255" w14:textId="09872952" w:rsidR="00022667" w:rsidRPr="00F67324" w:rsidRDefault="00022667" w:rsidP="00022667">
            <w:pPr>
              <w:pStyle w:val="QuestionMainBodyTextBold"/>
              <w:rPr>
                <w:b w:val="0"/>
                <w:bCs w:val="0"/>
              </w:rPr>
            </w:pPr>
            <w:r>
              <w:rPr>
                <w:b w:val="0"/>
                <w:bCs w:val="0"/>
              </w:rPr>
              <w:t>Environmental Statement</w:t>
            </w:r>
          </w:p>
        </w:tc>
        <w:tc>
          <w:tcPr>
            <w:tcW w:w="1559" w:type="dxa"/>
          </w:tcPr>
          <w:p w14:paraId="2F9362F8" w14:textId="0CC02757" w:rsidR="00022667" w:rsidRPr="000862CD" w:rsidRDefault="00022667" w:rsidP="00022667">
            <w:pPr>
              <w:pStyle w:val="QuestionMainBodyTextBold"/>
            </w:pPr>
            <w:r>
              <w:t>NRA</w:t>
            </w:r>
          </w:p>
        </w:tc>
        <w:tc>
          <w:tcPr>
            <w:tcW w:w="6484" w:type="dxa"/>
          </w:tcPr>
          <w:p w14:paraId="444880A3" w14:textId="3E29DEEA" w:rsidR="00022667" w:rsidRPr="00F67324" w:rsidRDefault="00022667" w:rsidP="00022667">
            <w:pPr>
              <w:pStyle w:val="QuestionMainBodyTextBold"/>
              <w:rPr>
                <w:b w:val="0"/>
                <w:bCs w:val="0"/>
              </w:rPr>
            </w:pPr>
            <w:r>
              <w:rPr>
                <w:b w:val="0"/>
                <w:bCs w:val="0"/>
              </w:rPr>
              <w:t>Navigation Risk Assessment</w:t>
            </w:r>
          </w:p>
        </w:tc>
      </w:tr>
      <w:tr w:rsidR="00022667" w:rsidRPr="00F67324" w14:paraId="5BB62831" w14:textId="77777777" w:rsidTr="000024D1">
        <w:tc>
          <w:tcPr>
            <w:tcW w:w="1555" w:type="dxa"/>
          </w:tcPr>
          <w:p w14:paraId="22374547" w14:textId="04CC747D" w:rsidR="00022667" w:rsidRPr="0077690C" w:rsidRDefault="00022667" w:rsidP="00022667">
            <w:pPr>
              <w:pStyle w:val="QuestionMainBodyTextBold"/>
            </w:pPr>
            <w:r>
              <w:t>ExA</w:t>
            </w:r>
          </w:p>
        </w:tc>
        <w:tc>
          <w:tcPr>
            <w:tcW w:w="5528" w:type="dxa"/>
          </w:tcPr>
          <w:p w14:paraId="3D6989FD" w14:textId="6499E34C" w:rsidR="00022667" w:rsidRPr="00F67324" w:rsidRDefault="00022667" w:rsidP="00022667">
            <w:pPr>
              <w:pStyle w:val="QuestionMainBodyTextBold"/>
              <w:rPr>
                <w:b w:val="0"/>
                <w:bCs w:val="0"/>
              </w:rPr>
            </w:pPr>
            <w:r>
              <w:rPr>
                <w:b w:val="0"/>
                <w:bCs w:val="0"/>
              </w:rPr>
              <w:t>Examining Authority</w:t>
            </w:r>
          </w:p>
        </w:tc>
        <w:tc>
          <w:tcPr>
            <w:tcW w:w="1559" w:type="dxa"/>
          </w:tcPr>
          <w:p w14:paraId="14DF768B" w14:textId="54F419F3" w:rsidR="00022667" w:rsidRPr="000862CD" w:rsidRDefault="00022667" w:rsidP="00022667">
            <w:pPr>
              <w:pStyle w:val="QuestionMainBodyTextBold"/>
            </w:pPr>
            <w:r>
              <w:t>OLEMS</w:t>
            </w:r>
          </w:p>
        </w:tc>
        <w:tc>
          <w:tcPr>
            <w:tcW w:w="6484" w:type="dxa"/>
          </w:tcPr>
          <w:p w14:paraId="5BD37ED9" w14:textId="3BE1775C" w:rsidR="00022667" w:rsidRPr="006E6FC7" w:rsidRDefault="00B6703B" w:rsidP="00022667">
            <w:pPr>
              <w:pStyle w:val="QuestionMainBodyTextBold"/>
              <w:rPr>
                <w:b w:val="0"/>
                <w:bCs w:val="0"/>
              </w:rPr>
            </w:pPr>
            <w:r>
              <w:rPr>
                <w:b w:val="0"/>
                <w:bCs w:val="0"/>
              </w:rPr>
              <w:t>Outline Landscape and Ecological Mitigation Strategy</w:t>
            </w:r>
          </w:p>
        </w:tc>
      </w:tr>
      <w:tr w:rsidR="00022667" w:rsidRPr="00F67324" w14:paraId="3A4CA87F" w14:textId="77777777" w:rsidTr="000024D1">
        <w:tc>
          <w:tcPr>
            <w:tcW w:w="1555" w:type="dxa"/>
          </w:tcPr>
          <w:p w14:paraId="227F7421" w14:textId="02954F41" w:rsidR="00022667" w:rsidRDefault="00022667" w:rsidP="00022667">
            <w:pPr>
              <w:pStyle w:val="QuestionMainBodyTextBold"/>
            </w:pPr>
            <w:r>
              <w:t>FRA</w:t>
            </w:r>
          </w:p>
        </w:tc>
        <w:tc>
          <w:tcPr>
            <w:tcW w:w="5528" w:type="dxa"/>
          </w:tcPr>
          <w:p w14:paraId="0E96E9C3" w14:textId="7B7CCD2A" w:rsidR="00022667" w:rsidRPr="00F67324" w:rsidRDefault="00022667" w:rsidP="00022667">
            <w:pPr>
              <w:pStyle w:val="QuestionMainBodyTextBold"/>
              <w:rPr>
                <w:b w:val="0"/>
                <w:bCs w:val="0"/>
              </w:rPr>
            </w:pPr>
            <w:r>
              <w:rPr>
                <w:b w:val="0"/>
                <w:bCs w:val="0"/>
              </w:rPr>
              <w:t>Flood Risk Assessment</w:t>
            </w:r>
          </w:p>
        </w:tc>
        <w:tc>
          <w:tcPr>
            <w:tcW w:w="1559" w:type="dxa"/>
          </w:tcPr>
          <w:p w14:paraId="4E929FAA" w14:textId="223D27B8" w:rsidR="00022667" w:rsidRPr="000862CD" w:rsidRDefault="00022667" w:rsidP="00022667">
            <w:pPr>
              <w:pStyle w:val="QuestionMainBodyTextBold"/>
            </w:pPr>
            <w:r>
              <w:t>PHE</w:t>
            </w:r>
          </w:p>
        </w:tc>
        <w:tc>
          <w:tcPr>
            <w:tcW w:w="6484" w:type="dxa"/>
          </w:tcPr>
          <w:p w14:paraId="6A041954" w14:textId="15D012BD" w:rsidR="00022667" w:rsidRPr="00F67324" w:rsidRDefault="00022667" w:rsidP="00022667">
            <w:pPr>
              <w:pStyle w:val="QuestionMainBodyTextBold"/>
              <w:rPr>
                <w:b w:val="0"/>
                <w:bCs w:val="0"/>
              </w:rPr>
            </w:pPr>
            <w:r>
              <w:rPr>
                <w:b w:val="0"/>
                <w:bCs w:val="0"/>
              </w:rPr>
              <w:t>Public Health England</w:t>
            </w:r>
          </w:p>
        </w:tc>
      </w:tr>
      <w:tr w:rsidR="00022667" w:rsidRPr="00F67324" w14:paraId="48801514" w14:textId="77777777" w:rsidTr="000024D1">
        <w:tc>
          <w:tcPr>
            <w:tcW w:w="1555" w:type="dxa"/>
          </w:tcPr>
          <w:p w14:paraId="6A54D15F" w14:textId="03F5F451" w:rsidR="00022667" w:rsidRDefault="00022667" w:rsidP="00022667">
            <w:pPr>
              <w:pStyle w:val="QuestionMainBodyTextBold"/>
            </w:pPr>
            <w:r>
              <w:t>FRA</w:t>
            </w:r>
          </w:p>
        </w:tc>
        <w:tc>
          <w:tcPr>
            <w:tcW w:w="5528" w:type="dxa"/>
          </w:tcPr>
          <w:p w14:paraId="52F10692" w14:textId="6F644954" w:rsidR="00022667" w:rsidRPr="00F67324" w:rsidRDefault="00022667" w:rsidP="00022667">
            <w:pPr>
              <w:pStyle w:val="QuestionMainBodyTextBold"/>
              <w:rPr>
                <w:b w:val="0"/>
                <w:bCs w:val="0"/>
              </w:rPr>
            </w:pPr>
            <w:r>
              <w:rPr>
                <w:b w:val="0"/>
                <w:bCs w:val="0"/>
              </w:rPr>
              <w:t>Flood Risk Assessment</w:t>
            </w:r>
          </w:p>
        </w:tc>
        <w:tc>
          <w:tcPr>
            <w:tcW w:w="1559" w:type="dxa"/>
          </w:tcPr>
          <w:p w14:paraId="0395FFCF" w14:textId="3B2F2444" w:rsidR="00022667" w:rsidRPr="000862CD" w:rsidRDefault="00022667" w:rsidP="00022667">
            <w:pPr>
              <w:pStyle w:val="QuestionMainBodyTextBold"/>
            </w:pPr>
            <w:r>
              <w:t>RDF</w:t>
            </w:r>
          </w:p>
        </w:tc>
        <w:tc>
          <w:tcPr>
            <w:tcW w:w="6484" w:type="dxa"/>
          </w:tcPr>
          <w:p w14:paraId="2C8369D7" w14:textId="00C9FE34" w:rsidR="00022667" w:rsidRPr="00F67324" w:rsidRDefault="00022667" w:rsidP="00022667">
            <w:pPr>
              <w:pStyle w:val="QuestionMainBodyTextBold"/>
              <w:rPr>
                <w:b w:val="0"/>
                <w:bCs w:val="0"/>
              </w:rPr>
            </w:pPr>
            <w:r>
              <w:rPr>
                <w:b w:val="0"/>
                <w:bCs w:val="0"/>
              </w:rPr>
              <w:t>Refuse Derived Fuel</w:t>
            </w:r>
          </w:p>
        </w:tc>
      </w:tr>
      <w:tr w:rsidR="00022667" w:rsidRPr="00F67324" w14:paraId="15333999" w14:textId="77777777" w:rsidTr="000024D1">
        <w:tc>
          <w:tcPr>
            <w:tcW w:w="1555" w:type="dxa"/>
          </w:tcPr>
          <w:p w14:paraId="127BB642" w14:textId="3B6B5EFD" w:rsidR="00022667" w:rsidRDefault="00022667" w:rsidP="00022667">
            <w:pPr>
              <w:pStyle w:val="QuestionMainBodyTextBold"/>
            </w:pPr>
            <w:r>
              <w:t>HRA</w:t>
            </w:r>
          </w:p>
        </w:tc>
        <w:tc>
          <w:tcPr>
            <w:tcW w:w="5528" w:type="dxa"/>
          </w:tcPr>
          <w:p w14:paraId="2F0BBC59" w14:textId="6389826D" w:rsidR="00022667" w:rsidRDefault="00022667" w:rsidP="00022667">
            <w:pPr>
              <w:pStyle w:val="QuestionMainBodyTextBold"/>
              <w:rPr>
                <w:b w:val="0"/>
                <w:bCs w:val="0"/>
              </w:rPr>
            </w:pPr>
            <w:r>
              <w:rPr>
                <w:b w:val="0"/>
                <w:bCs w:val="0"/>
              </w:rPr>
              <w:t>Habitats Regulations Assessment</w:t>
            </w:r>
          </w:p>
        </w:tc>
        <w:tc>
          <w:tcPr>
            <w:tcW w:w="1559" w:type="dxa"/>
          </w:tcPr>
          <w:p w14:paraId="704568E9" w14:textId="6029D333" w:rsidR="00022667" w:rsidRPr="000862CD" w:rsidRDefault="00022667" w:rsidP="00022667">
            <w:pPr>
              <w:pStyle w:val="QuestionMainBodyTextBold"/>
            </w:pPr>
            <w:r>
              <w:t>RR</w:t>
            </w:r>
          </w:p>
        </w:tc>
        <w:tc>
          <w:tcPr>
            <w:tcW w:w="6484" w:type="dxa"/>
          </w:tcPr>
          <w:p w14:paraId="31D6B6E5" w14:textId="3F984237" w:rsidR="00022667" w:rsidRPr="00F67324" w:rsidRDefault="00022667" w:rsidP="00022667">
            <w:pPr>
              <w:pStyle w:val="QuestionMainBodyTextBold"/>
              <w:rPr>
                <w:b w:val="0"/>
                <w:bCs w:val="0"/>
              </w:rPr>
            </w:pPr>
            <w:r w:rsidRPr="006E6FC7">
              <w:rPr>
                <w:b w:val="0"/>
                <w:bCs w:val="0"/>
              </w:rPr>
              <w:t>Relevant Representation</w:t>
            </w:r>
          </w:p>
        </w:tc>
      </w:tr>
      <w:tr w:rsidR="00B51AD5" w:rsidRPr="00F67324" w14:paraId="5E17EFB2" w14:textId="77777777" w:rsidTr="000024D1">
        <w:tc>
          <w:tcPr>
            <w:tcW w:w="1555" w:type="dxa"/>
          </w:tcPr>
          <w:p w14:paraId="2E2D2131" w14:textId="6E6279FE" w:rsidR="00B51AD5" w:rsidRDefault="00B51AD5" w:rsidP="00B51AD5">
            <w:pPr>
              <w:pStyle w:val="QuestionMainBodyTextBold"/>
            </w:pPr>
            <w:r>
              <w:t>LCC</w:t>
            </w:r>
          </w:p>
        </w:tc>
        <w:tc>
          <w:tcPr>
            <w:tcW w:w="5528" w:type="dxa"/>
          </w:tcPr>
          <w:p w14:paraId="145F20EE" w14:textId="7AA665A3" w:rsidR="00B51AD5" w:rsidRDefault="00B51AD5" w:rsidP="00B51AD5">
            <w:pPr>
              <w:pStyle w:val="QuestionMainBodyTextBold"/>
              <w:rPr>
                <w:b w:val="0"/>
                <w:bCs w:val="0"/>
              </w:rPr>
            </w:pPr>
            <w:r>
              <w:rPr>
                <w:b w:val="0"/>
                <w:bCs w:val="0"/>
              </w:rPr>
              <w:t>Lincolnshire County Council</w:t>
            </w:r>
          </w:p>
        </w:tc>
        <w:tc>
          <w:tcPr>
            <w:tcW w:w="1559" w:type="dxa"/>
          </w:tcPr>
          <w:p w14:paraId="207F12EB" w14:textId="77777777" w:rsidR="00B51AD5" w:rsidRPr="000862CD" w:rsidRDefault="00B51AD5" w:rsidP="00B51AD5">
            <w:pPr>
              <w:pStyle w:val="QuestionMainBodyTextBold"/>
            </w:pPr>
          </w:p>
        </w:tc>
        <w:tc>
          <w:tcPr>
            <w:tcW w:w="6484" w:type="dxa"/>
          </w:tcPr>
          <w:p w14:paraId="46058DA6" w14:textId="77777777" w:rsidR="00B51AD5" w:rsidRPr="00F67324" w:rsidRDefault="00B51AD5" w:rsidP="00B51AD5">
            <w:pPr>
              <w:pStyle w:val="QuestionMainBodyTextBold"/>
              <w:rPr>
                <w:b w:val="0"/>
                <w:bCs w:val="0"/>
              </w:rPr>
            </w:pPr>
          </w:p>
        </w:tc>
      </w:tr>
    </w:tbl>
    <w:p w14:paraId="53C58DA5" w14:textId="77777777" w:rsidR="00341AE3" w:rsidRDefault="00341AE3" w:rsidP="00951CBF"/>
    <w:p w14:paraId="53C58DA7" w14:textId="77777777" w:rsidR="005F555B" w:rsidRPr="00951CBF" w:rsidRDefault="005F555B" w:rsidP="00C96FF5">
      <w:pPr>
        <w:pStyle w:val="QuestionMainBodyTextBold"/>
      </w:pPr>
      <w:r w:rsidRPr="00951CBF">
        <w:t>The Examination Library</w:t>
      </w:r>
    </w:p>
    <w:p w14:paraId="40B9E67F" w14:textId="104E3AA7" w:rsidR="00565CF3" w:rsidRPr="008C59AE" w:rsidRDefault="005F555B" w:rsidP="00951CBF">
      <w:pPr>
        <w:pStyle w:val="QuestionMainBodyText"/>
      </w:pPr>
      <w:r w:rsidRPr="008C59AE">
        <w:t>References in these questions set out in square brackets (</w:t>
      </w:r>
      <w:proofErr w:type="spellStart"/>
      <w:r w:rsidRPr="008C59AE">
        <w:t>eg</w:t>
      </w:r>
      <w:proofErr w:type="spellEnd"/>
      <w:r w:rsidRPr="008C59AE">
        <w:t xml:space="preserve"> [</w:t>
      </w:r>
      <w:r w:rsidRPr="001D120B">
        <w:t>APP-010</w:t>
      </w:r>
      <w:r w:rsidRPr="008C59AE">
        <w:t>]) are to documents catalogued in the Examination Library. The Examination Library can be obtained from the following link:</w:t>
      </w:r>
    </w:p>
    <w:p w14:paraId="53C58DA9" w14:textId="36CC6928" w:rsidR="00362B7A" w:rsidRPr="00362B7A" w:rsidRDefault="00187153" w:rsidP="00362B7A">
      <w:pPr>
        <w:pStyle w:val="QuestionMainBodyText"/>
      </w:pPr>
      <w:hyperlink r:id="rId12" w:history="1">
        <w:r w:rsidR="00EE609C" w:rsidRPr="007B3CDA">
          <w:rPr>
            <w:rStyle w:val="Hyperlink"/>
          </w:rPr>
          <w:t>https://infrastructure.planninginspectorate.gov.uk/wp-content/ipc/uploads/projects/EN010095/EN010095-000547-Boston%20(AEF)%20Examination%20Library%20(pdf%20version).pdf</w:t>
        </w:r>
      </w:hyperlink>
    </w:p>
    <w:p w14:paraId="0582661E" w14:textId="77777777" w:rsidR="00565CF3" w:rsidRDefault="00565CF3" w:rsidP="00112E51">
      <w:pPr>
        <w:pStyle w:val="QuestionMainBodyText"/>
      </w:pPr>
    </w:p>
    <w:p w14:paraId="53C58DAA" w14:textId="30BE6058" w:rsidR="005F555B" w:rsidRDefault="005F555B" w:rsidP="00112E51">
      <w:pPr>
        <w:pStyle w:val="QuestionMainBodyText"/>
      </w:pPr>
      <w:r w:rsidRPr="008C59AE">
        <w:t xml:space="preserve">It will be updated as the </w:t>
      </w:r>
      <w:r w:rsidR="00EE609C">
        <w:t>E</w:t>
      </w:r>
      <w:r w:rsidRPr="008C59AE">
        <w:t>xamination progresses.</w:t>
      </w:r>
    </w:p>
    <w:p w14:paraId="53C58DAB" w14:textId="77777777" w:rsidR="00951CBF" w:rsidRPr="00951CBF" w:rsidRDefault="00951CBF" w:rsidP="00951CBF"/>
    <w:p w14:paraId="53C58DAC" w14:textId="77777777" w:rsidR="005F555B" w:rsidRPr="00112E51" w:rsidRDefault="005F555B" w:rsidP="00112E51">
      <w:pPr>
        <w:pStyle w:val="QuestionMainBodyTextBold"/>
        <w:rPr>
          <w:b w:val="0"/>
        </w:rPr>
      </w:pPr>
      <w:r w:rsidRPr="00112E51">
        <w:t>Citation of Questions</w:t>
      </w:r>
    </w:p>
    <w:p w14:paraId="53C58DAD" w14:textId="77777777" w:rsidR="005F555B" w:rsidRPr="008C59AE" w:rsidRDefault="005F555B" w:rsidP="00112E51">
      <w:pPr>
        <w:pStyle w:val="QuestionMainBodyText"/>
      </w:pPr>
      <w:r w:rsidRPr="008C59AE">
        <w:t>Questions in this table should be cited as follows:</w:t>
      </w:r>
    </w:p>
    <w:p w14:paraId="53C58DAE" w14:textId="071B7203" w:rsidR="00F01BDD" w:rsidRDefault="005F555B" w:rsidP="00112E51">
      <w:pPr>
        <w:pStyle w:val="QuestionMainBodyText"/>
      </w:pPr>
      <w:r w:rsidRPr="008C59AE">
        <w:t xml:space="preserve">Question reference: issue reference: question number, </w:t>
      </w:r>
      <w:proofErr w:type="spellStart"/>
      <w:r w:rsidRPr="008C59AE">
        <w:t>eg</w:t>
      </w:r>
      <w:proofErr w:type="spellEnd"/>
      <w:r w:rsidRPr="008C59AE">
        <w:t xml:space="preserve"> ExQ1</w:t>
      </w:r>
      <w:r w:rsidR="00570E6F">
        <w:t xml:space="preserve"> 1</w:t>
      </w:r>
      <w:r w:rsidRPr="008C59AE">
        <w:t>.</w:t>
      </w:r>
      <w:r w:rsidR="00570E6F">
        <w:t>0</w:t>
      </w:r>
      <w:r w:rsidRPr="008C59AE">
        <w:t>.1 – refers to question 1 in this table.</w:t>
      </w:r>
    </w:p>
    <w:p w14:paraId="53C58DAF" w14:textId="77777777" w:rsidR="00F01BDD" w:rsidRDefault="00F01BDD" w:rsidP="00F01BDD">
      <w:pPr>
        <w:sectPr w:rsidR="00F01BDD" w:rsidSect="00112E51">
          <w:headerReference w:type="default" r:id="rId13"/>
          <w:footerReference w:type="default" r:id="rId14"/>
          <w:headerReference w:type="first" r:id="rId15"/>
          <w:pgSz w:w="16838" w:h="11906" w:orient="landscape"/>
          <w:pgMar w:top="1418" w:right="851" w:bottom="1134" w:left="851" w:header="425" w:footer="425" w:gutter="0"/>
          <w:cols w:space="708"/>
          <w:docGrid w:linePitch="360"/>
        </w:sectPr>
      </w:pPr>
    </w:p>
    <w:p w14:paraId="53C58DB0" w14:textId="77777777" w:rsidR="00F01BDD" w:rsidRPr="00F01BDD" w:rsidRDefault="00F01BDD" w:rsidP="00112E51">
      <w:pPr>
        <w:pStyle w:val="TableTextBold"/>
      </w:pPr>
      <w:r w:rsidRPr="00F01BDD">
        <w:lastRenderedPageBreak/>
        <w:t>Index</w:t>
      </w:r>
    </w:p>
    <w:p w14:paraId="724AD54C" w14:textId="36FEF8F6" w:rsidR="003B1BEB" w:rsidRDefault="00F01BDD">
      <w:pPr>
        <w:pStyle w:val="TOC1"/>
        <w:rPr>
          <w:rFonts w:asciiTheme="minorHAnsi" w:eastAsiaTheme="minorEastAsia" w:hAnsiTheme="minorHAnsi" w:cstheme="minorBidi"/>
          <w:b w:val="0"/>
          <w:noProof/>
        </w:rPr>
      </w:pPr>
      <w:r>
        <w:fldChar w:fldCharType="begin"/>
      </w:r>
      <w:r>
        <w:instrText xml:space="preserve"> TOC \o "1-2" \h \z \u </w:instrText>
      </w:r>
      <w:r>
        <w:fldChar w:fldCharType="separate"/>
      </w:r>
      <w:hyperlink w:anchor="_Toc85097240" w:history="1">
        <w:r w:rsidR="003B1BEB" w:rsidRPr="00B541AF">
          <w:rPr>
            <w:rStyle w:val="Hyperlink"/>
            <w:noProof/>
          </w:rPr>
          <w:t>1.</w:t>
        </w:r>
        <w:r w:rsidR="003B1BEB">
          <w:rPr>
            <w:rFonts w:asciiTheme="minorHAnsi" w:eastAsiaTheme="minorEastAsia" w:hAnsiTheme="minorHAnsi" w:cstheme="minorBidi"/>
            <w:b w:val="0"/>
            <w:noProof/>
          </w:rPr>
          <w:tab/>
        </w:r>
        <w:r w:rsidR="003B1BEB" w:rsidRPr="00B541AF">
          <w:rPr>
            <w:rStyle w:val="Hyperlink"/>
            <w:noProof/>
          </w:rPr>
          <w:t>General and Cross-topic Questions</w:t>
        </w:r>
        <w:r w:rsidR="003B1BEB">
          <w:rPr>
            <w:noProof/>
            <w:webHidden/>
          </w:rPr>
          <w:tab/>
        </w:r>
        <w:r w:rsidR="003B1BEB">
          <w:rPr>
            <w:noProof/>
            <w:webHidden/>
          </w:rPr>
          <w:fldChar w:fldCharType="begin"/>
        </w:r>
        <w:r w:rsidR="003B1BEB">
          <w:rPr>
            <w:noProof/>
            <w:webHidden/>
          </w:rPr>
          <w:instrText xml:space="preserve"> PAGEREF _Toc85097240 \h </w:instrText>
        </w:r>
        <w:r w:rsidR="003B1BEB">
          <w:rPr>
            <w:noProof/>
            <w:webHidden/>
          </w:rPr>
        </w:r>
        <w:r w:rsidR="003B1BEB">
          <w:rPr>
            <w:noProof/>
            <w:webHidden/>
          </w:rPr>
          <w:fldChar w:fldCharType="separate"/>
        </w:r>
        <w:r w:rsidR="00130B6C">
          <w:rPr>
            <w:noProof/>
            <w:webHidden/>
          </w:rPr>
          <w:t>4</w:t>
        </w:r>
        <w:r w:rsidR="003B1BEB">
          <w:rPr>
            <w:noProof/>
            <w:webHidden/>
          </w:rPr>
          <w:fldChar w:fldCharType="end"/>
        </w:r>
      </w:hyperlink>
    </w:p>
    <w:p w14:paraId="3BE5BC92" w14:textId="1893B2CB" w:rsidR="003B1BEB" w:rsidRDefault="00187153">
      <w:pPr>
        <w:pStyle w:val="TOC1"/>
        <w:rPr>
          <w:rFonts w:asciiTheme="minorHAnsi" w:eastAsiaTheme="minorEastAsia" w:hAnsiTheme="minorHAnsi" w:cstheme="minorBidi"/>
          <w:b w:val="0"/>
          <w:noProof/>
        </w:rPr>
      </w:pPr>
      <w:hyperlink w:anchor="_Toc85097241" w:history="1">
        <w:r w:rsidR="003B1BEB" w:rsidRPr="00B541AF">
          <w:rPr>
            <w:rStyle w:val="Hyperlink"/>
            <w:noProof/>
          </w:rPr>
          <w:t>2.</w:t>
        </w:r>
        <w:r w:rsidR="003B1BEB">
          <w:rPr>
            <w:rFonts w:asciiTheme="minorHAnsi" w:eastAsiaTheme="minorEastAsia" w:hAnsiTheme="minorHAnsi" w:cstheme="minorBidi"/>
            <w:b w:val="0"/>
            <w:noProof/>
          </w:rPr>
          <w:tab/>
        </w:r>
        <w:r w:rsidR="003B1BEB" w:rsidRPr="00B541AF">
          <w:rPr>
            <w:rStyle w:val="Hyperlink"/>
            <w:noProof/>
          </w:rPr>
          <w:t>Air Quality and Emissions</w:t>
        </w:r>
        <w:r w:rsidR="003B1BEB">
          <w:rPr>
            <w:noProof/>
            <w:webHidden/>
          </w:rPr>
          <w:tab/>
        </w:r>
        <w:r w:rsidR="003B1BEB">
          <w:rPr>
            <w:noProof/>
            <w:webHidden/>
          </w:rPr>
          <w:fldChar w:fldCharType="begin"/>
        </w:r>
        <w:r w:rsidR="003B1BEB">
          <w:rPr>
            <w:noProof/>
            <w:webHidden/>
          </w:rPr>
          <w:instrText xml:space="preserve"> PAGEREF _Toc85097241 \h </w:instrText>
        </w:r>
        <w:r w:rsidR="003B1BEB">
          <w:rPr>
            <w:noProof/>
            <w:webHidden/>
          </w:rPr>
        </w:r>
        <w:r w:rsidR="003B1BEB">
          <w:rPr>
            <w:noProof/>
            <w:webHidden/>
          </w:rPr>
          <w:fldChar w:fldCharType="separate"/>
        </w:r>
        <w:r w:rsidR="00130B6C">
          <w:rPr>
            <w:noProof/>
            <w:webHidden/>
          </w:rPr>
          <w:t>4</w:t>
        </w:r>
        <w:r w:rsidR="003B1BEB">
          <w:rPr>
            <w:noProof/>
            <w:webHidden/>
          </w:rPr>
          <w:fldChar w:fldCharType="end"/>
        </w:r>
      </w:hyperlink>
    </w:p>
    <w:p w14:paraId="777FFF88" w14:textId="074F83A3" w:rsidR="003B1BEB" w:rsidRDefault="00187153">
      <w:pPr>
        <w:pStyle w:val="TOC1"/>
        <w:rPr>
          <w:rFonts w:asciiTheme="minorHAnsi" w:eastAsiaTheme="minorEastAsia" w:hAnsiTheme="minorHAnsi" w:cstheme="minorBidi"/>
          <w:b w:val="0"/>
          <w:noProof/>
        </w:rPr>
      </w:pPr>
      <w:hyperlink w:anchor="_Toc85097242" w:history="1">
        <w:r w:rsidR="003B1BEB" w:rsidRPr="00B541AF">
          <w:rPr>
            <w:rStyle w:val="Hyperlink"/>
            <w:noProof/>
          </w:rPr>
          <w:t>3.</w:t>
        </w:r>
        <w:r w:rsidR="003B1BEB">
          <w:rPr>
            <w:rFonts w:asciiTheme="minorHAnsi" w:eastAsiaTheme="minorEastAsia" w:hAnsiTheme="minorHAnsi" w:cstheme="minorBidi"/>
            <w:b w:val="0"/>
            <w:noProof/>
          </w:rPr>
          <w:tab/>
        </w:r>
        <w:r w:rsidR="003B1BEB" w:rsidRPr="00B541AF">
          <w:rPr>
            <w:rStyle w:val="Hyperlink"/>
            <w:noProof/>
          </w:rPr>
          <w:t>Environmental Statement</w:t>
        </w:r>
        <w:r w:rsidR="003B1BEB">
          <w:rPr>
            <w:noProof/>
            <w:webHidden/>
          </w:rPr>
          <w:tab/>
        </w:r>
        <w:r w:rsidR="003B1BEB">
          <w:rPr>
            <w:noProof/>
            <w:webHidden/>
          </w:rPr>
          <w:fldChar w:fldCharType="begin"/>
        </w:r>
        <w:r w:rsidR="003B1BEB">
          <w:rPr>
            <w:noProof/>
            <w:webHidden/>
          </w:rPr>
          <w:instrText xml:space="preserve"> PAGEREF _Toc85097242 \h </w:instrText>
        </w:r>
        <w:r w:rsidR="003B1BEB">
          <w:rPr>
            <w:noProof/>
            <w:webHidden/>
          </w:rPr>
        </w:r>
        <w:r w:rsidR="003B1BEB">
          <w:rPr>
            <w:noProof/>
            <w:webHidden/>
          </w:rPr>
          <w:fldChar w:fldCharType="separate"/>
        </w:r>
        <w:r w:rsidR="00130B6C">
          <w:rPr>
            <w:noProof/>
            <w:webHidden/>
          </w:rPr>
          <w:t>6</w:t>
        </w:r>
        <w:r w:rsidR="003B1BEB">
          <w:rPr>
            <w:noProof/>
            <w:webHidden/>
          </w:rPr>
          <w:fldChar w:fldCharType="end"/>
        </w:r>
      </w:hyperlink>
    </w:p>
    <w:p w14:paraId="047B0417" w14:textId="2A26C05A" w:rsidR="003B1BEB" w:rsidRDefault="00187153">
      <w:pPr>
        <w:pStyle w:val="TOC2"/>
        <w:rPr>
          <w:rFonts w:asciiTheme="minorHAnsi" w:eastAsiaTheme="minorEastAsia" w:hAnsiTheme="minorHAnsi" w:cstheme="minorBidi"/>
          <w:noProof/>
          <w:sz w:val="22"/>
        </w:rPr>
      </w:pPr>
      <w:hyperlink w:anchor="_Toc85097243" w:history="1">
        <w:r w:rsidR="003B1BEB" w:rsidRPr="00B541AF">
          <w:rPr>
            <w:rStyle w:val="Hyperlink"/>
            <w:noProof/>
          </w:rPr>
          <w:t>3.1</w:t>
        </w:r>
        <w:r w:rsidR="003B1BEB">
          <w:rPr>
            <w:rFonts w:asciiTheme="minorHAnsi" w:eastAsiaTheme="minorEastAsia" w:hAnsiTheme="minorHAnsi" w:cstheme="minorBidi"/>
            <w:noProof/>
            <w:sz w:val="22"/>
          </w:rPr>
          <w:tab/>
        </w:r>
        <w:r w:rsidR="003B1BEB" w:rsidRPr="00B541AF">
          <w:rPr>
            <w:rStyle w:val="Hyperlink"/>
            <w:noProof/>
          </w:rPr>
          <w:t>Biodiversity, Ecology and Natural Environment (including Habitats Regulations Assessment (HRA))</w:t>
        </w:r>
        <w:r w:rsidR="003B1BEB">
          <w:rPr>
            <w:noProof/>
            <w:webHidden/>
          </w:rPr>
          <w:tab/>
        </w:r>
        <w:r w:rsidR="003B1BEB">
          <w:rPr>
            <w:noProof/>
            <w:webHidden/>
          </w:rPr>
          <w:fldChar w:fldCharType="begin"/>
        </w:r>
        <w:r w:rsidR="003B1BEB">
          <w:rPr>
            <w:noProof/>
            <w:webHidden/>
          </w:rPr>
          <w:instrText xml:space="preserve"> PAGEREF _Toc85097243 \h </w:instrText>
        </w:r>
        <w:r w:rsidR="003B1BEB">
          <w:rPr>
            <w:noProof/>
            <w:webHidden/>
          </w:rPr>
        </w:r>
        <w:r w:rsidR="003B1BEB">
          <w:rPr>
            <w:noProof/>
            <w:webHidden/>
          </w:rPr>
          <w:fldChar w:fldCharType="separate"/>
        </w:r>
        <w:r w:rsidR="00130B6C">
          <w:rPr>
            <w:noProof/>
            <w:webHidden/>
          </w:rPr>
          <w:t>9</w:t>
        </w:r>
        <w:r w:rsidR="003B1BEB">
          <w:rPr>
            <w:noProof/>
            <w:webHidden/>
          </w:rPr>
          <w:fldChar w:fldCharType="end"/>
        </w:r>
      </w:hyperlink>
    </w:p>
    <w:p w14:paraId="7E58873F" w14:textId="4DE03741" w:rsidR="003B1BEB" w:rsidRDefault="00187153">
      <w:pPr>
        <w:pStyle w:val="TOC1"/>
        <w:rPr>
          <w:rFonts w:asciiTheme="minorHAnsi" w:eastAsiaTheme="minorEastAsia" w:hAnsiTheme="minorHAnsi" w:cstheme="minorBidi"/>
          <w:b w:val="0"/>
          <w:noProof/>
        </w:rPr>
      </w:pPr>
      <w:hyperlink w:anchor="_Toc85097244" w:history="1">
        <w:r w:rsidR="003B1BEB" w:rsidRPr="00B541AF">
          <w:rPr>
            <w:rStyle w:val="Hyperlink"/>
            <w:noProof/>
          </w:rPr>
          <w:t>4.</w:t>
        </w:r>
        <w:r w:rsidR="003B1BEB">
          <w:rPr>
            <w:rFonts w:asciiTheme="minorHAnsi" w:eastAsiaTheme="minorEastAsia" w:hAnsiTheme="minorHAnsi" w:cstheme="minorBidi"/>
            <w:b w:val="0"/>
            <w:noProof/>
          </w:rPr>
          <w:tab/>
        </w:r>
        <w:r w:rsidR="003B1BEB" w:rsidRPr="00B541AF">
          <w:rPr>
            <w:rStyle w:val="Hyperlink"/>
            <w:noProof/>
          </w:rPr>
          <w:t>Compulsory Acquisition, Temporary Possession and Other Land or Rights Considerations</w:t>
        </w:r>
        <w:r w:rsidR="003B1BEB">
          <w:rPr>
            <w:noProof/>
            <w:webHidden/>
          </w:rPr>
          <w:tab/>
        </w:r>
        <w:r w:rsidR="003B1BEB">
          <w:rPr>
            <w:noProof/>
            <w:webHidden/>
          </w:rPr>
          <w:fldChar w:fldCharType="begin"/>
        </w:r>
        <w:r w:rsidR="003B1BEB">
          <w:rPr>
            <w:noProof/>
            <w:webHidden/>
          </w:rPr>
          <w:instrText xml:space="preserve"> PAGEREF _Toc85097244 \h </w:instrText>
        </w:r>
        <w:r w:rsidR="003B1BEB">
          <w:rPr>
            <w:noProof/>
            <w:webHidden/>
          </w:rPr>
        </w:r>
        <w:r w:rsidR="003B1BEB">
          <w:rPr>
            <w:noProof/>
            <w:webHidden/>
          </w:rPr>
          <w:fldChar w:fldCharType="separate"/>
        </w:r>
        <w:r w:rsidR="00130B6C">
          <w:rPr>
            <w:noProof/>
            <w:webHidden/>
          </w:rPr>
          <w:t>12</w:t>
        </w:r>
        <w:r w:rsidR="003B1BEB">
          <w:rPr>
            <w:noProof/>
            <w:webHidden/>
          </w:rPr>
          <w:fldChar w:fldCharType="end"/>
        </w:r>
      </w:hyperlink>
    </w:p>
    <w:p w14:paraId="25497220" w14:textId="05C4A266" w:rsidR="003B1BEB" w:rsidRDefault="00187153">
      <w:pPr>
        <w:pStyle w:val="TOC1"/>
        <w:rPr>
          <w:rFonts w:asciiTheme="minorHAnsi" w:eastAsiaTheme="minorEastAsia" w:hAnsiTheme="minorHAnsi" w:cstheme="minorBidi"/>
          <w:b w:val="0"/>
          <w:noProof/>
        </w:rPr>
      </w:pPr>
      <w:hyperlink w:anchor="_Toc85097245" w:history="1">
        <w:r w:rsidR="003B1BEB" w:rsidRPr="00B541AF">
          <w:rPr>
            <w:rStyle w:val="Hyperlink"/>
            <w:noProof/>
          </w:rPr>
          <w:t>5.</w:t>
        </w:r>
        <w:r w:rsidR="003B1BEB">
          <w:rPr>
            <w:rFonts w:asciiTheme="minorHAnsi" w:eastAsiaTheme="minorEastAsia" w:hAnsiTheme="minorHAnsi" w:cstheme="minorBidi"/>
            <w:b w:val="0"/>
            <w:noProof/>
          </w:rPr>
          <w:tab/>
        </w:r>
        <w:r w:rsidR="003B1BEB" w:rsidRPr="00B541AF">
          <w:rPr>
            <w:rStyle w:val="Hyperlink"/>
            <w:noProof/>
          </w:rPr>
          <w:t>Draft Development Consent Order (dDCO)</w:t>
        </w:r>
        <w:r w:rsidR="003B1BEB">
          <w:rPr>
            <w:noProof/>
            <w:webHidden/>
          </w:rPr>
          <w:tab/>
        </w:r>
        <w:r w:rsidR="003B1BEB">
          <w:rPr>
            <w:noProof/>
            <w:webHidden/>
          </w:rPr>
          <w:fldChar w:fldCharType="begin"/>
        </w:r>
        <w:r w:rsidR="003B1BEB">
          <w:rPr>
            <w:noProof/>
            <w:webHidden/>
          </w:rPr>
          <w:instrText xml:space="preserve"> PAGEREF _Toc85097245 \h </w:instrText>
        </w:r>
        <w:r w:rsidR="003B1BEB">
          <w:rPr>
            <w:noProof/>
            <w:webHidden/>
          </w:rPr>
        </w:r>
        <w:r w:rsidR="003B1BEB">
          <w:rPr>
            <w:noProof/>
            <w:webHidden/>
          </w:rPr>
          <w:fldChar w:fldCharType="separate"/>
        </w:r>
        <w:r w:rsidR="00130B6C">
          <w:rPr>
            <w:noProof/>
            <w:webHidden/>
          </w:rPr>
          <w:t>12</w:t>
        </w:r>
        <w:r w:rsidR="003B1BEB">
          <w:rPr>
            <w:noProof/>
            <w:webHidden/>
          </w:rPr>
          <w:fldChar w:fldCharType="end"/>
        </w:r>
      </w:hyperlink>
    </w:p>
    <w:p w14:paraId="0DAC0162" w14:textId="2DED22DB" w:rsidR="003B1BEB" w:rsidRDefault="00187153">
      <w:pPr>
        <w:pStyle w:val="TOC1"/>
        <w:rPr>
          <w:rFonts w:asciiTheme="minorHAnsi" w:eastAsiaTheme="minorEastAsia" w:hAnsiTheme="minorHAnsi" w:cstheme="minorBidi"/>
          <w:b w:val="0"/>
          <w:noProof/>
        </w:rPr>
      </w:pPr>
      <w:hyperlink w:anchor="_Toc85097246" w:history="1">
        <w:r w:rsidR="003B1BEB" w:rsidRPr="00B541AF">
          <w:rPr>
            <w:rStyle w:val="Hyperlink"/>
            <w:noProof/>
          </w:rPr>
          <w:t>6.</w:t>
        </w:r>
        <w:r w:rsidR="003B1BEB">
          <w:rPr>
            <w:rFonts w:asciiTheme="minorHAnsi" w:eastAsiaTheme="minorEastAsia" w:hAnsiTheme="minorHAnsi" w:cstheme="minorBidi"/>
            <w:b w:val="0"/>
            <w:noProof/>
          </w:rPr>
          <w:tab/>
        </w:r>
        <w:r w:rsidR="003B1BEB" w:rsidRPr="00B541AF">
          <w:rPr>
            <w:rStyle w:val="Hyperlink"/>
            <w:noProof/>
          </w:rPr>
          <w:t>Contaminated Land and Waste</w:t>
        </w:r>
        <w:r w:rsidR="003B1BEB">
          <w:rPr>
            <w:noProof/>
            <w:webHidden/>
          </w:rPr>
          <w:tab/>
        </w:r>
        <w:r w:rsidR="003B1BEB">
          <w:rPr>
            <w:noProof/>
            <w:webHidden/>
          </w:rPr>
          <w:fldChar w:fldCharType="begin"/>
        </w:r>
        <w:r w:rsidR="003B1BEB">
          <w:rPr>
            <w:noProof/>
            <w:webHidden/>
          </w:rPr>
          <w:instrText xml:space="preserve"> PAGEREF _Toc85097246 \h </w:instrText>
        </w:r>
        <w:r w:rsidR="003B1BEB">
          <w:rPr>
            <w:noProof/>
            <w:webHidden/>
          </w:rPr>
        </w:r>
        <w:r w:rsidR="003B1BEB">
          <w:rPr>
            <w:noProof/>
            <w:webHidden/>
          </w:rPr>
          <w:fldChar w:fldCharType="separate"/>
        </w:r>
        <w:r w:rsidR="00130B6C">
          <w:rPr>
            <w:noProof/>
            <w:webHidden/>
          </w:rPr>
          <w:t>13</w:t>
        </w:r>
        <w:r w:rsidR="003B1BEB">
          <w:rPr>
            <w:noProof/>
            <w:webHidden/>
          </w:rPr>
          <w:fldChar w:fldCharType="end"/>
        </w:r>
      </w:hyperlink>
    </w:p>
    <w:p w14:paraId="1ABDB238" w14:textId="3C9C2290" w:rsidR="003B1BEB" w:rsidRDefault="00187153">
      <w:pPr>
        <w:pStyle w:val="TOC1"/>
        <w:rPr>
          <w:rFonts w:asciiTheme="minorHAnsi" w:eastAsiaTheme="minorEastAsia" w:hAnsiTheme="minorHAnsi" w:cstheme="minorBidi"/>
          <w:b w:val="0"/>
          <w:noProof/>
        </w:rPr>
      </w:pPr>
      <w:hyperlink w:anchor="_Toc85097247" w:history="1">
        <w:r w:rsidR="003B1BEB" w:rsidRPr="00B541AF">
          <w:rPr>
            <w:rStyle w:val="Hyperlink"/>
            <w:noProof/>
          </w:rPr>
          <w:t>7.</w:t>
        </w:r>
        <w:r w:rsidR="003B1BEB">
          <w:rPr>
            <w:rFonts w:asciiTheme="minorHAnsi" w:eastAsiaTheme="minorEastAsia" w:hAnsiTheme="minorHAnsi" w:cstheme="minorBidi"/>
            <w:b w:val="0"/>
            <w:noProof/>
          </w:rPr>
          <w:tab/>
        </w:r>
        <w:r w:rsidR="003B1BEB" w:rsidRPr="00B541AF">
          <w:rPr>
            <w:rStyle w:val="Hyperlink"/>
            <w:noProof/>
          </w:rPr>
          <w:t>Health</w:t>
        </w:r>
        <w:r w:rsidR="003B1BEB">
          <w:rPr>
            <w:noProof/>
            <w:webHidden/>
          </w:rPr>
          <w:tab/>
        </w:r>
        <w:r w:rsidR="003B1BEB">
          <w:rPr>
            <w:noProof/>
            <w:webHidden/>
          </w:rPr>
          <w:fldChar w:fldCharType="begin"/>
        </w:r>
        <w:r w:rsidR="003B1BEB">
          <w:rPr>
            <w:noProof/>
            <w:webHidden/>
          </w:rPr>
          <w:instrText xml:space="preserve"> PAGEREF _Toc85097247 \h </w:instrText>
        </w:r>
        <w:r w:rsidR="003B1BEB">
          <w:rPr>
            <w:noProof/>
            <w:webHidden/>
          </w:rPr>
        </w:r>
        <w:r w:rsidR="003B1BEB">
          <w:rPr>
            <w:noProof/>
            <w:webHidden/>
          </w:rPr>
          <w:fldChar w:fldCharType="separate"/>
        </w:r>
        <w:r w:rsidR="00130B6C">
          <w:rPr>
            <w:noProof/>
            <w:webHidden/>
          </w:rPr>
          <w:t>13</w:t>
        </w:r>
        <w:r w:rsidR="003B1BEB">
          <w:rPr>
            <w:noProof/>
            <w:webHidden/>
          </w:rPr>
          <w:fldChar w:fldCharType="end"/>
        </w:r>
      </w:hyperlink>
    </w:p>
    <w:p w14:paraId="7A6AC8DC" w14:textId="49F2F05C" w:rsidR="003B1BEB" w:rsidRDefault="00187153">
      <w:pPr>
        <w:pStyle w:val="TOC1"/>
        <w:rPr>
          <w:rFonts w:asciiTheme="minorHAnsi" w:eastAsiaTheme="minorEastAsia" w:hAnsiTheme="minorHAnsi" w:cstheme="minorBidi"/>
          <w:b w:val="0"/>
          <w:noProof/>
        </w:rPr>
      </w:pPr>
      <w:hyperlink w:anchor="_Toc85097248" w:history="1">
        <w:r w:rsidR="003B1BEB" w:rsidRPr="00B541AF">
          <w:rPr>
            <w:rStyle w:val="Hyperlink"/>
            <w:noProof/>
          </w:rPr>
          <w:t>8.</w:t>
        </w:r>
        <w:r w:rsidR="003B1BEB">
          <w:rPr>
            <w:rFonts w:asciiTheme="minorHAnsi" w:eastAsiaTheme="minorEastAsia" w:hAnsiTheme="minorHAnsi" w:cstheme="minorBidi"/>
            <w:b w:val="0"/>
            <w:noProof/>
          </w:rPr>
          <w:tab/>
        </w:r>
        <w:r w:rsidR="003B1BEB" w:rsidRPr="00B541AF">
          <w:rPr>
            <w:rStyle w:val="Hyperlink"/>
            <w:noProof/>
          </w:rPr>
          <w:t>Historic Environment</w:t>
        </w:r>
        <w:r w:rsidR="003B1BEB">
          <w:rPr>
            <w:noProof/>
            <w:webHidden/>
          </w:rPr>
          <w:tab/>
        </w:r>
        <w:r w:rsidR="003B1BEB">
          <w:rPr>
            <w:noProof/>
            <w:webHidden/>
          </w:rPr>
          <w:fldChar w:fldCharType="begin"/>
        </w:r>
        <w:r w:rsidR="003B1BEB">
          <w:rPr>
            <w:noProof/>
            <w:webHidden/>
          </w:rPr>
          <w:instrText xml:space="preserve"> PAGEREF _Toc85097248 \h </w:instrText>
        </w:r>
        <w:r w:rsidR="003B1BEB">
          <w:rPr>
            <w:noProof/>
            <w:webHidden/>
          </w:rPr>
        </w:r>
        <w:r w:rsidR="003B1BEB">
          <w:rPr>
            <w:noProof/>
            <w:webHidden/>
          </w:rPr>
          <w:fldChar w:fldCharType="separate"/>
        </w:r>
        <w:r w:rsidR="00130B6C">
          <w:rPr>
            <w:noProof/>
            <w:webHidden/>
          </w:rPr>
          <w:t>13</w:t>
        </w:r>
        <w:r w:rsidR="003B1BEB">
          <w:rPr>
            <w:noProof/>
            <w:webHidden/>
          </w:rPr>
          <w:fldChar w:fldCharType="end"/>
        </w:r>
      </w:hyperlink>
    </w:p>
    <w:p w14:paraId="6DA89ACD" w14:textId="64D8AC82" w:rsidR="003B1BEB" w:rsidRDefault="00187153">
      <w:pPr>
        <w:pStyle w:val="TOC1"/>
        <w:rPr>
          <w:rFonts w:asciiTheme="minorHAnsi" w:eastAsiaTheme="minorEastAsia" w:hAnsiTheme="minorHAnsi" w:cstheme="minorBidi"/>
          <w:b w:val="0"/>
          <w:noProof/>
        </w:rPr>
      </w:pPr>
      <w:hyperlink w:anchor="_Toc85097249" w:history="1">
        <w:r w:rsidR="003B1BEB" w:rsidRPr="00B541AF">
          <w:rPr>
            <w:rStyle w:val="Hyperlink"/>
            <w:noProof/>
          </w:rPr>
          <w:t>9.</w:t>
        </w:r>
        <w:r w:rsidR="003B1BEB">
          <w:rPr>
            <w:rFonts w:asciiTheme="minorHAnsi" w:eastAsiaTheme="minorEastAsia" w:hAnsiTheme="minorHAnsi" w:cstheme="minorBidi"/>
            <w:b w:val="0"/>
            <w:noProof/>
          </w:rPr>
          <w:tab/>
        </w:r>
        <w:r w:rsidR="003B1BEB" w:rsidRPr="00B541AF">
          <w:rPr>
            <w:rStyle w:val="Hyperlink"/>
            <w:noProof/>
          </w:rPr>
          <w:t>Landscape and Visual</w:t>
        </w:r>
        <w:r w:rsidR="003B1BEB">
          <w:rPr>
            <w:noProof/>
            <w:webHidden/>
          </w:rPr>
          <w:tab/>
        </w:r>
        <w:r w:rsidR="003B1BEB">
          <w:rPr>
            <w:noProof/>
            <w:webHidden/>
          </w:rPr>
          <w:fldChar w:fldCharType="begin"/>
        </w:r>
        <w:r w:rsidR="003B1BEB">
          <w:rPr>
            <w:noProof/>
            <w:webHidden/>
          </w:rPr>
          <w:instrText xml:space="preserve"> PAGEREF _Toc85097249 \h </w:instrText>
        </w:r>
        <w:r w:rsidR="003B1BEB">
          <w:rPr>
            <w:noProof/>
            <w:webHidden/>
          </w:rPr>
        </w:r>
        <w:r w:rsidR="003B1BEB">
          <w:rPr>
            <w:noProof/>
            <w:webHidden/>
          </w:rPr>
          <w:fldChar w:fldCharType="separate"/>
        </w:r>
        <w:r w:rsidR="00130B6C">
          <w:rPr>
            <w:noProof/>
            <w:webHidden/>
          </w:rPr>
          <w:t>13</w:t>
        </w:r>
        <w:r w:rsidR="003B1BEB">
          <w:rPr>
            <w:noProof/>
            <w:webHidden/>
          </w:rPr>
          <w:fldChar w:fldCharType="end"/>
        </w:r>
      </w:hyperlink>
    </w:p>
    <w:p w14:paraId="7847A67A" w14:textId="3D3C3731" w:rsidR="003B1BEB" w:rsidRDefault="00187153">
      <w:pPr>
        <w:pStyle w:val="TOC1"/>
        <w:rPr>
          <w:rFonts w:asciiTheme="minorHAnsi" w:eastAsiaTheme="minorEastAsia" w:hAnsiTheme="minorHAnsi" w:cstheme="minorBidi"/>
          <w:b w:val="0"/>
          <w:noProof/>
        </w:rPr>
      </w:pPr>
      <w:hyperlink w:anchor="_Toc85097250" w:history="1">
        <w:r w:rsidR="003B1BEB" w:rsidRPr="00B541AF">
          <w:rPr>
            <w:rStyle w:val="Hyperlink"/>
            <w:noProof/>
          </w:rPr>
          <w:t>10.</w:t>
        </w:r>
        <w:r w:rsidR="003B1BEB">
          <w:rPr>
            <w:rFonts w:asciiTheme="minorHAnsi" w:eastAsiaTheme="minorEastAsia" w:hAnsiTheme="minorHAnsi" w:cstheme="minorBidi"/>
            <w:b w:val="0"/>
            <w:noProof/>
          </w:rPr>
          <w:tab/>
        </w:r>
        <w:r w:rsidR="003B1BEB" w:rsidRPr="00B541AF">
          <w:rPr>
            <w:rStyle w:val="Hyperlink"/>
            <w:noProof/>
          </w:rPr>
          <w:t>Navigation/fishing issues</w:t>
        </w:r>
        <w:r w:rsidR="003B1BEB">
          <w:rPr>
            <w:noProof/>
            <w:webHidden/>
          </w:rPr>
          <w:tab/>
        </w:r>
        <w:r w:rsidR="003B1BEB">
          <w:rPr>
            <w:noProof/>
            <w:webHidden/>
          </w:rPr>
          <w:fldChar w:fldCharType="begin"/>
        </w:r>
        <w:r w:rsidR="003B1BEB">
          <w:rPr>
            <w:noProof/>
            <w:webHidden/>
          </w:rPr>
          <w:instrText xml:space="preserve"> PAGEREF _Toc85097250 \h </w:instrText>
        </w:r>
        <w:r w:rsidR="003B1BEB">
          <w:rPr>
            <w:noProof/>
            <w:webHidden/>
          </w:rPr>
        </w:r>
        <w:r w:rsidR="003B1BEB">
          <w:rPr>
            <w:noProof/>
            <w:webHidden/>
          </w:rPr>
          <w:fldChar w:fldCharType="separate"/>
        </w:r>
        <w:r w:rsidR="00130B6C">
          <w:rPr>
            <w:noProof/>
            <w:webHidden/>
          </w:rPr>
          <w:t>14</w:t>
        </w:r>
        <w:r w:rsidR="003B1BEB">
          <w:rPr>
            <w:noProof/>
            <w:webHidden/>
          </w:rPr>
          <w:fldChar w:fldCharType="end"/>
        </w:r>
      </w:hyperlink>
    </w:p>
    <w:p w14:paraId="6FCA87D6" w14:textId="00AF37C2" w:rsidR="003B1BEB" w:rsidRDefault="00187153">
      <w:pPr>
        <w:pStyle w:val="TOC1"/>
        <w:rPr>
          <w:rFonts w:asciiTheme="minorHAnsi" w:eastAsiaTheme="minorEastAsia" w:hAnsiTheme="minorHAnsi" w:cstheme="minorBidi"/>
          <w:b w:val="0"/>
          <w:noProof/>
        </w:rPr>
      </w:pPr>
      <w:hyperlink w:anchor="_Toc85097251" w:history="1">
        <w:r w:rsidR="003B1BEB" w:rsidRPr="00B541AF">
          <w:rPr>
            <w:rStyle w:val="Hyperlink"/>
            <w:noProof/>
          </w:rPr>
          <w:t>11.</w:t>
        </w:r>
        <w:r w:rsidR="003B1BEB">
          <w:rPr>
            <w:rFonts w:asciiTheme="minorHAnsi" w:eastAsiaTheme="minorEastAsia" w:hAnsiTheme="minorHAnsi" w:cstheme="minorBidi"/>
            <w:b w:val="0"/>
            <w:noProof/>
          </w:rPr>
          <w:tab/>
        </w:r>
        <w:r w:rsidR="003B1BEB" w:rsidRPr="00B541AF">
          <w:rPr>
            <w:rStyle w:val="Hyperlink"/>
            <w:noProof/>
          </w:rPr>
          <w:t>Noise and Vibration</w:t>
        </w:r>
        <w:r w:rsidR="003B1BEB">
          <w:rPr>
            <w:noProof/>
            <w:webHidden/>
          </w:rPr>
          <w:tab/>
        </w:r>
        <w:r w:rsidR="003B1BEB">
          <w:rPr>
            <w:noProof/>
            <w:webHidden/>
          </w:rPr>
          <w:fldChar w:fldCharType="begin"/>
        </w:r>
        <w:r w:rsidR="003B1BEB">
          <w:rPr>
            <w:noProof/>
            <w:webHidden/>
          </w:rPr>
          <w:instrText xml:space="preserve"> PAGEREF _Toc85097251 \h </w:instrText>
        </w:r>
        <w:r w:rsidR="003B1BEB">
          <w:rPr>
            <w:noProof/>
            <w:webHidden/>
          </w:rPr>
        </w:r>
        <w:r w:rsidR="003B1BEB">
          <w:rPr>
            <w:noProof/>
            <w:webHidden/>
          </w:rPr>
          <w:fldChar w:fldCharType="separate"/>
        </w:r>
        <w:r w:rsidR="00130B6C">
          <w:rPr>
            <w:noProof/>
            <w:webHidden/>
          </w:rPr>
          <w:t>15</w:t>
        </w:r>
        <w:r w:rsidR="003B1BEB">
          <w:rPr>
            <w:noProof/>
            <w:webHidden/>
          </w:rPr>
          <w:fldChar w:fldCharType="end"/>
        </w:r>
      </w:hyperlink>
    </w:p>
    <w:p w14:paraId="47C9FDC6" w14:textId="18F1B787" w:rsidR="003B1BEB" w:rsidRDefault="00187153">
      <w:pPr>
        <w:pStyle w:val="TOC1"/>
        <w:rPr>
          <w:rFonts w:asciiTheme="minorHAnsi" w:eastAsiaTheme="minorEastAsia" w:hAnsiTheme="minorHAnsi" w:cstheme="minorBidi"/>
          <w:b w:val="0"/>
          <w:noProof/>
        </w:rPr>
      </w:pPr>
      <w:hyperlink w:anchor="_Toc85097252" w:history="1">
        <w:r w:rsidR="003B1BEB" w:rsidRPr="00B541AF">
          <w:rPr>
            <w:rStyle w:val="Hyperlink"/>
            <w:noProof/>
          </w:rPr>
          <w:t>12.</w:t>
        </w:r>
        <w:r w:rsidR="003B1BEB">
          <w:rPr>
            <w:rFonts w:asciiTheme="minorHAnsi" w:eastAsiaTheme="minorEastAsia" w:hAnsiTheme="minorHAnsi" w:cstheme="minorBidi"/>
            <w:b w:val="0"/>
            <w:noProof/>
          </w:rPr>
          <w:tab/>
        </w:r>
        <w:r w:rsidR="003B1BEB" w:rsidRPr="00B541AF">
          <w:rPr>
            <w:rStyle w:val="Hyperlink"/>
            <w:noProof/>
          </w:rPr>
          <w:t>Planning Policy</w:t>
        </w:r>
        <w:r w:rsidR="003B1BEB">
          <w:rPr>
            <w:noProof/>
            <w:webHidden/>
          </w:rPr>
          <w:tab/>
        </w:r>
        <w:r w:rsidR="003B1BEB">
          <w:rPr>
            <w:noProof/>
            <w:webHidden/>
          </w:rPr>
          <w:fldChar w:fldCharType="begin"/>
        </w:r>
        <w:r w:rsidR="003B1BEB">
          <w:rPr>
            <w:noProof/>
            <w:webHidden/>
          </w:rPr>
          <w:instrText xml:space="preserve"> PAGEREF _Toc85097252 \h </w:instrText>
        </w:r>
        <w:r w:rsidR="003B1BEB">
          <w:rPr>
            <w:noProof/>
            <w:webHidden/>
          </w:rPr>
        </w:r>
        <w:r w:rsidR="003B1BEB">
          <w:rPr>
            <w:noProof/>
            <w:webHidden/>
          </w:rPr>
          <w:fldChar w:fldCharType="separate"/>
        </w:r>
        <w:r w:rsidR="00130B6C">
          <w:rPr>
            <w:noProof/>
            <w:webHidden/>
          </w:rPr>
          <w:t>15</w:t>
        </w:r>
        <w:r w:rsidR="003B1BEB">
          <w:rPr>
            <w:noProof/>
            <w:webHidden/>
          </w:rPr>
          <w:fldChar w:fldCharType="end"/>
        </w:r>
      </w:hyperlink>
    </w:p>
    <w:p w14:paraId="2B197776" w14:textId="6BC20B53" w:rsidR="003B1BEB" w:rsidRDefault="00187153">
      <w:pPr>
        <w:pStyle w:val="TOC1"/>
        <w:rPr>
          <w:rFonts w:asciiTheme="minorHAnsi" w:eastAsiaTheme="minorEastAsia" w:hAnsiTheme="minorHAnsi" w:cstheme="minorBidi"/>
          <w:b w:val="0"/>
          <w:noProof/>
        </w:rPr>
      </w:pPr>
      <w:hyperlink w:anchor="_Toc85097253" w:history="1">
        <w:r w:rsidR="003B1BEB" w:rsidRPr="00B541AF">
          <w:rPr>
            <w:rStyle w:val="Hyperlink"/>
            <w:noProof/>
          </w:rPr>
          <w:t>13.</w:t>
        </w:r>
        <w:r w:rsidR="003B1BEB">
          <w:rPr>
            <w:rFonts w:asciiTheme="minorHAnsi" w:eastAsiaTheme="minorEastAsia" w:hAnsiTheme="minorHAnsi" w:cstheme="minorBidi"/>
            <w:b w:val="0"/>
            <w:noProof/>
          </w:rPr>
          <w:tab/>
        </w:r>
        <w:r w:rsidR="003B1BEB" w:rsidRPr="00B541AF">
          <w:rPr>
            <w:rStyle w:val="Hyperlink"/>
            <w:noProof/>
          </w:rPr>
          <w:t>Socio-economic Effects</w:t>
        </w:r>
        <w:r w:rsidR="003B1BEB">
          <w:rPr>
            <w:noProof/>
            <w:webHidden/>
          </w:rPr>
          <w:tab/>
        </w:r>
        <w:r w:rsidR="003B1BEB">
          <w:rPr>
            <w:noProof/>
            <w:webHidden/>
          </w:rPr>
          <w:fldChar w:fldCharType="begin"/>
        </w:r>
        <w:r w:rsidR="003B1BEB">
          <w:rPr>
            <w:noProof/>
            <w:webHidden/>
          </w:rPr>
          <w:instrText xml:space="preserve"> PAGEREF _Toc85097253 \h </w:instrText>
        </w:r>
        <w:r w:rsidR="003B1BEB">
          <w:rPr>
            <w:noProof/>
            <w:webHidden/>
          </w:rPr>
        </w:r>
        <w:r w:rsidR="003B1BEB">
          <w:rPr>
            <w:noProof/>
            <w:webHidden/>
          </w:rPr>
          <w:fldChar w:fldCharType="separate"/>
        </w:r>
        <w:r w:rsidR="00130B6C">
          <w:rPr>
            <w:noProof/>
            <w:webHidden/>
          </w:rPr>
          <w:t>16</w:t>
        </w:r>
        <w:r w:rsidR="003B1BEB">
          <w:rPr>
            <w:noProof/>
            <w:webHidden/>
          </w:rPr>
          <w:fldChar w:fldCharType="end"/>
        </w:r>
      </w:hyperlink>
    </w:p>
    <w:p w14:paraId="0B08BE3D" w14:textId="4824D943" w:rsidR="003B1BEB" w:rsidRDefault="00187153">
      <w:pPr>
        <w:pStyle w:val="TOC1"/>
        <w:rPr>
          <w:rFonts w:asciiTheme="minorHAnsi" w:eastAsiaTheme="minorEastAsia" w:hAnsiTheme="minorHAnsi" w:cstheme="minorBidi"/>
          <w:b w:val="0"/>
          <w:noProof/>
        </w:rPr>
      </w:pPr>
      <w:hyperlink w:anchor="_Toc85097254" w:history="1">
        <w:r w:rsidR="003B1BEB" w:rsidRPr="00B541AF">
          <w:rPr>
            <w:rStyle w:val="Hyperlink"/>
            <w:noProof/>
          </w:rPr>
          <w:t>14.</w:t>
        </w:r>
        <w:r w:rsidR="003B1BEB">
          <w:rPr>
            <w:rFonts w:asciiTheme="minorHAnsi" w:eastAsiaTheme="minorEastAsia" w:hAnsiTheme="minorHAnsi" w:cstheme="minorBidi"/>
            <w:b w:val="0"/>
            <w:noProof/>
          </w:rPr>
          <w:tab/>
        </w:r>
        <w:r w:rsidR="003B1BEB" w:rsidRPr="00B541AF">
          <w:rPr>
            <w:rStyle w:val="Hyperlink"/>
            <w:noProof/>
          </w:rPr>
          <w:t>Transportation and Traffic</w:t>
        </w:r>
        <w:r w:rsidR="003B1BEB">
          <w:rPr>
            <w:noProof/>
            <w:webHidden/>
          </w:rPr>
          <w:tab/>
        </w:r>
        <w:r w:rsidR="003B1BEB">
          <w:rPr>
            <w:noProof/>
            <w:webHidden/>
          </w:rPr>
          <w:fldChar w:fldCharType="begin"/>
        </w:r>
        <w:r w:rsidR="003B1BEB">
          <w:rPr>
            <w:noProof/>
            <w:webHidden/>
          </w:rPr>
          <w:instrText xml:space="preserve"> PAGEREF _Toc85097254 \h </w:instrText>
        </w:r>
        <w:r w:rsidR="003B1BEB">
          <w:rPr>
            <w:noProof/>
            <w:webHidden/>
          </w:rPr>
        </w:r>
        <w:r w:rsidR="003B1BEB">
          <w:rPr>
            <w:noProof/>
            <w:webHidden/>
          </w:rPr>
          <w:fldChar w:fldCharType="separate"/>
        </w:r>
        <w:r w:rsidR="00130B6C">
          <w:rPr>
            <w:noProof/>
            <w:webHidden/>
          </w:rPr>
          <w:t>17</w:t>
        </w:r>
        <w:r w:rsidR="003B1BEB">
          <w:rPr>
            <w:noProof/>
            <w:webHidden/>
          </w:rPr>
          <w:fldChar w:fldCharType="end"/>
        </w:r>
      </w:hyperlink>
    </w:p>
    <w:p w14:paraId="6976F1DD" w14:textId="192082B8" w:rsidR="003B1BEB" w:rsidRDefault="00187153">
      <w:pPr>
        <w:pStyle w:val="TOC1"/>
        <w:rPr>
          <w:rFonts w:asciiTheme="minorHAnsi" w:eastAsiaTheme="minorEastAsia" w:hAnsiTheme="minorHAnsi" w:cstheme="minorBidi"/>
          <w:b w:val="0"/>
          <w:noProof/>
        </w:rPr>
      </w:pPr>
      <w:hyperlink w:anchor="_Toc85097255" w:history="1">
        <w:r w:rsidR="003B1BEB" w:rsidRPr="00B541AF">
          <w:rPr>
            <w:rStyle w:val="Hyperlink"/>
            <w:noProof/>
          </w:rPr>
          <w:t>15.</w:t>
        </w:r>
        <w:r w:rsidR="003B1BEB">
          <w:rPr>
            <w:rFonts w:asciiTheme="minorHAnsi" w:eastAsiaTheme="minorEastAsia" w:hAnsiTheme="minorHAnsi" w:cstheme="minorBidi"/>
            <w:b w:val="0"/>
            <w:noProof/>
          </w:rPr>
          <w:tab/>
        </w:r>
        <w:r w:rsidR="003B1BEB" w:rsidRPr="00B541AF">
          <w:rPr>
            <w:rStyle w:val="Hyperlink"/>
            <w:noProof/>
          </w:rPr>
          <w:t>Water Environment</w:t>
        </w:r>
        <w:r w:rsidR="003B1BEB">
          <w:rPr>
            <w:noProof/>
            <w:webHidden/>
          </w:rPr>
          <w:tab/>
        </w:r>
        <w:r w:rsidR="003B1BEB">
          <w:rPr>
            <w:noProof/>
            <w:webHidden/>
          </w:rPr>
          <w:fldChar w:fldCharType="begin"/>
        </w:r>
        <w:r w:rsidR="003B1BEB">
          <w:rPr>
            <w:noProof/>
            <w:webHidden/>
          </w:rPr>
          <w:instrText xml:space="preserve"> PAGEREF _Toc85097255 \h </w:instrText>
        </w:r>
        <w:r w:rsidR="003B1BEB">
          <w:rPr>
            <w:noProof/>
            <w:webHidden/>
          </w:rPr>
        </w:r>
        <w:r w:rsidR="003B1BEB">
          <w:rPr>
            <w:noProof/>
            <w:webHidden/>
          </w:rPr>
          <w:fldChar w:fldCharType="separate"/>
        </w:r>
        <w:r w:rsidR="00130B6C">
          <w:rPr>
            <w:noProof/>
            <w:webHidden/>
          </w:rPr>
          <w:t>17</w:t>
        </w:r>
        <w:r w:rsidR="003B1BEB">
          <w:rPr>
            <w:noProof/>
            <w:webHidden/>
          </w:rPr>
          <w:fldChar w:fldCharType="end"/>
        </w:r>
      </w:hyperlink>
    </w:p>
    <w:p w14:paraId="53C58DC2" w14:textId="1329A4F9" w:rsidR="000339C3" w:rsidRDefault="00F01BDD" w:rsidP="00112E51">
      <w:pPr>
        <w:spacing w:after="120"/>
      </w:pPr>
      <w:r>
        <w:fldChar w:fldCharType="end"/>
      </w:r>
    </w:p>
    <w:p w14:paraId="53C58DC3" w14:textId="77777777" w:rsidR="00722501" w:rsidRPr="00112E51" w:rsidRDefault="00722501" w:rsidP="00112E51">
      <w:pPr>
        <w:pStyle w:val="TOC1"/>
        <w:sectPr w:rsidR="00722501" w:rsidRPr="00112E51" w:rsidSect="00112E51">
          <w:pgSz w:w="16838" w:h="11906" w:orient="landscape"/>
          <w:pgMar w:top="1418" w:right="851" w:bottom="851" w:left="851" w:header="425" w:footer="425" w:gutter="0"/>
          <w:cols w:num="2" w:space="567"/>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543"/>
        <w:gridCol w:w="10312"/>
      </w:tblGrid>
      <w:tr w:rsidR="001168CC" w:rsidRPr="008C59AE" w14:paraId="53C58DCC" w14:textId="77777777" w:rsidTr="004C5A8A">
        <w:trPr>
          <w:tblHeader/>
        </w:trPr>
        <w:tc>
          <w:tcPr>
            <w:tcW w:w="1271"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0000" w:themeFill="text1"/>
          </w:tcPr>
          <w:p w14:paraId="53C58DC6" w14:textId="73428131" w:rsidR="00547CD9" w:rsidRPr="00112E51" w:rsidRDefault="00F240D8" w:rsidP="00C96FF5">
            <w:pPr>
              <w:pStyle w:val="TableTextBold"/>
            </w:pPr>
            <w:r w:rsidRPr="00112E51">
              <w:lastRenderedPageBreak/>
              <w:t>ExQ</w:t>
            </w:r>
            <w:r w:rsidR="00223795">
              <w:t>1</w:t>
            </w:r>
          </w:p>
        </w:tc>
        <w:tc>
          <w:tcPr>
            <w:tcW w:w="354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C58DC9" w14:textId="7253C795" w:rsidR="004A73BC" w:rsidRPr="00112E51" w:rsidRDefault="00547CD9" w:rsidP="00C96FF5">
            <w:pPr>
              <w:pStyle w:val="TableTextBold"/>
            </w:pPr>
            <w:r w:rsidRPr="00112E51">
              <w:t>Question to:</w:t>
            </w:r>
          </w:p>
        </w:tc>
        <w:tc>
          <w:tcPr>
            <w:tcW w:w="10312"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tcPr>
          <w:p w14:paraId="53C58DCB" w14:textId="77777777" w:rsidR="00547CD9" w:rsidRPr="00112E51" w:rsidRDefault="00547CD9" w:rsidP="00112E51">
            <w:pPr>
              <w:pStyle w:val="TableTextBold"/>
              <w:rPr>
                <w:b w:val="0"/>
              </w:rPr>
            </w:pPr>
            <w:r w:rsidRPr="00112E51">
              <w:t>Question:</w:t>
            </w:r>
          </w:p>
        </w:tc>
      </w:tr>
      <w:tr w:rsidR="003207CA" w:rsidRPr="008C59AE" w14:paraId="44F51D9E" w14:textId="77777777" w:rsidTr="5730C091">
        <w:tc>
          <w:tcPr>
            <w:tcW w:w="15126" w:type="dxa"/>
            <w:gridSpan w:val="3"/>
            <w:tcBorders>
              <w:top w:val="single" w:sz="4" w:space="0" w:color="FFFFFF" w:themeColor="background1"/>
            </w:tcBorders>
            <w:shd w:val="clear" w:color="auto" w:fill="auto"/>
          </w:tcPr>
          <w:p w14:paraId="46AF0F92" w14:textId="1AE8B844" w:rsidR="003207CA" w:rsidRPr="00112E51" w:rsidRDefault="003207CA" w:rsidP="000B14A6">
            <w:pPr>
              <w:pStyle w:val="Heading1"/>
            </w:pPr>
            <w:bookmarkStart w:id="0" w:name="_Toc85097240"/>
            <w:r w:rsidRPr="00112E51">
              <w:t>General and Cross-topic Questions</w:t>
            </w:r>
            <w:bookmarkEnd w:id="0"/>
          </w:p>
        </w:tc>
      </w:tr>
      <w:tr w:rsidR="00337579" w:rsidRPr="008C59AE" w14:paraId="52D59968" w14:textId="77777777" w:rsidTr="004C5A8A">
        <w:tc>
          <w:tcPr>
            <w:tcW w:w="1271" w:type="dxa"/>
            <w:shd w:val="clear" w:color="auto" w:fill="auto"/>
          </w:tcPr>
          <w:p w14:paraId="564861C3" w14:textId="77777777" w:rsidR="00337579" w:rsidRDefault="00337579" w:rsidP="00377A49">
            <w:pPr>
              <w:pStyle w:val="Heading3"/>
              <w:rPr>
                <w:noProof/>
              </w:rPr>
            </w:pPr>
          </w:p>
        </w:tc>
        <w:tc>
          <w:tcPr>
            <w:tcW w:w="3543" w:type="dxa"/>
            <w:shd w:val="clear" w:color="auto" w:fill="auto"/>
          </w:tcPr>
          <w:p w14:paraId="31DB639C" w14:textId="788749AA" w:rsidR="00337579" w:rsidRPr="008C59AE" w:rsidRDefault="0076716B" w:rsidP="00112E51">
            <w:pPr>
              <w:pStyle w:val="QuestionMainBodyText"/>
            </w:pPr>
            <w:r>
              <w:t xml:space="preserve">The Applicant </w:t>
            </w:r>
          </w:p>
        </w:tc>
        <w:tc>
          <w:tcPr>
            <w:tcW w:w="10312" w:type="dxa"/>
            <w:shd w:val="clear" w:color="auto" w:fill="auto"/>
          </w:tcPr>
          <w:p w14:paraId="4889357B" w14:textId="5DCFEA09" w:rsidR="00337579" w:rsidRPr="004032D7" w:rsidRDefault="004032D7" w:rsidP="00112E51">
            <w:pPr>
              <w:pStyle w:val="QuestionMainBodyTextBold"/>
              <w:rPr>
                <w:b w:val="0"/>
                <w:bCs w:val="0"/>
              </w:rPr>
            </w:pPr>
            <w:r>
              <w:rPr>
                <w:b w:val="0"/>
                <w:bCs w:val="0"/>
              </w:rPr>
              <w:t xml:space="preserve">The </w:t>
            </w:r>
            <w:r w:rsidR="003240C7">
              <w:rPr>
                <w:b w:val="0"/>
                <w:bCs w:val="0"/>
              </w:rPr>
              <w:t>w</w:t>
            </w:r>
            <w:r w:rsidRPr="004032D7">
              <w:rPr>
                <w:b w:val="0"/>
                <w:bCs w:val="0"/>
              </w:rPr>
              <w:t xml:space="preserve">orks plans </w:t>
            </w:r>
            <w:r w:rsidR="00D8439D">
              <w:rPr>
                <w:b w:val="0"/>
                <w:bCs w:val="0"/>
              </w:rPr>
              <w:t xml:space="preserve">are </w:t>
            </w:r>
            <w:r w:rsidRPr="004032D7">
              <w:rPr>
                <w:b w:val="0"/>
                <w:bCs w:val="0"/>
              </w:rPr>
              <w:t>hard to read</w:t>
            </w:r>
            <w:r w:rsidR="003240C7">
              <w:rPr>
                <w:b w:val="0"/>
                <w:bCs w:val="0"/>
              </w:rPr>
              <w:t>; please show</w:t>
            </w:r>
            <w:r w:rsidRPr="004032D7">
              <w:rPr>
                <w:b w:val="0"/>
                <w:bCs w:val="0"/>
              </w:rPr>
              <w:t xml:space="preserve"> </w:t>
            </w:r>
            <w:r w:rsidR="009066F0">
              <w:rPr>
                <w:b w:val="0"/>
                <w:bCs w:val="0"/>
              </w:rPr>
              <w:t xml:space="preserve">size of </w:t>
            </w:r>
            <w:r w:rsidR="004A0895">
              <w:rPr>
                <w:b w:val="0"/>
                <w:bCs w:val="0"/>
              </w:rPr>
              <w:t xml:space="preserve">buildings and </w:t>
            </w:r>
            <w:r w:rsidRPr="004032D7">
              <w:rPr>
                <w:b w:val="0"/>
                <w:bCs w:val="0"/>
              </w:rPr>
              <w:t>limits of deviation</w:t>
            </w:r>
            <w:r w:rsidR="003240C7">
              <w:rPr>
                <w:b w:val="0"/>
                <w:bCs w:val="0"/>
              </w:rPr>
              <w:t xml:space="preserve"> on the plans. </w:t>
            </w:r>
          </w:p>
        </w:tc>
      </w:tr>
      <w:tr w:rsidR="00676052" w:rsidRPr="008C59AE" w14:paraId="5D4BE343" w14:textId="77777777" w:rsidTr="004C5A8A">
        <w:tc>
          <w:tcPr>
            <w:tcW w:w="1271" w:type="dxa"/>
            <w:shd w:val="clear" w:color="auto" w:fill="auto"/>
          </w:tcPr>
          <w:p w14:paraId="674B7664" w14:textId="77777777" w:rsidR="00676052" w:rsidRDefault="00676052" w:rsidP="00377A49">
            <w:pPr>
              <w:pStyle w:val="Heading3"/>
              <w:rPr>
                <w:noProof/>
              </w:rPr>
            </w:pPr>
          </w:p>
        </w:tc>
        <w:tc>
          <w:tcPr>
            <w:tcW w:w="3543" w:type="dxa"/>
            <w:shd w:val="clear" w:color="auto" w:fill="auto"/>
          </w:tcPr>
          <w:p w14:paraId="5509D80F" w14:textId="7F551959" w:rsidR="00676052" w:rsidRDefault="00676052" w:rsidP="00112E51">
            <w:pPr>
              <w:pStyle w:val="QuestionMainBodyText"/>
            </w:pPr>
            <w:r w:rsidRPr="00676052">
              <w:t>The Applicant</w:t>
            </w:r>
          </w:p>
        </w:tc>
        <w:tc>
          <w:tcPr>
            <w:tcW w:w="10312" w:type="dxa"/>
            <w:shd w:val="clear" w:color="auto" w:fill="auto"/>
          </w:tcPr>
          <w:p w14:paraId="75B28958" w14:textId="7E3B8BF6" w:rsidR="00676052" w:rsidRDefault="00CF24A2" w:rsidP="00112E51">
            <w:pPr>
              <w:pStyle w:val="QuestionMainBodyTextBold"/>
              <w:rPr>
                <w:b w:val="0"/>
                <w:bCs w:val="0"/>
              </w:rPr>
            </w:pPr>
            <w:r>
              <w:rPr>
                <w:b w:val="0"/>
                <w:bCs w:val="0"/>
              </w:rPr>
              <w:t xml:space="preserve">Please provide </w:t>
            </w:r>
            <w:r w:rsidRPr="00CF24A2">
              <w:rPr>
                <w:b w:val="0"/>
                <w:bCs w:val="0"/>
              </w:rPr>
              <w:t xml:space="preserve">lower resolution plans </w:t>
            </w:r>
            <w:r>
              <w:rPr>
                <w:b w:val="0"/>
                <w:bCs w:val="0"/>
              </w:rPr>
              <w:t xml:space="preserve">suitable </w:t>
            </w:r>
            <w:r w:rsidRPr="00CF24A2">
              <w:rPr>
                <w:b w:val="0"/>
                <w:bCs w:val="0"/>
              </w:rPr>
              <w:t xml:space="preserve">for use in </w:t>
            </w:r>
            <w:r w:rsidR="000C63D5">
              <w:rPr>
                <w:b w:val="0"/>
                <w:bCs w:val="0"/>
              </w:rPr>
              <w:t>the</w:t>
            </w:r>
            <w:r w:rsidR="0055423B">
              <w:rPr>
                <w:b w:val="0"/>
                <w:bCs w:val="0"/>
              </w:rPr>
              <w:t xml:space="preserve"> </w:t>
            </w:r>
            <w:r w:rsidRPr="00CF24A2">
              <w:rPr>
                <w:b w:val="0"/>
                <w:bCs w:val="0"/>
              </w:rPr>
              <w:t>virtual environment</w:t>
            </w:r>
            <w:r>
              <w:rPr>
                <w:b w:val="0"/>
                <w:bCs w:val="0"/>
              </w:rPr>
              <w:t>.</w:t>
            </w:r>
          </w:p>
        </w:tc>
      </w:tr>
      <w:tr w:rsidR="00383965" w:rsidRPr="008C59AE" w14:paraId="465DCDBF" w14:textId="77777777" w:rsidTr="004C5A8A">
        <w:tc>
          <w:tcPr>
            <w:tcW w:w="1271" w:type="dxa"/>
            <w:shd w:val="clear" w:color="auto" w:fill="auto"/>
          </w:tcPr>
          <w:p w14:paraId="5C4F3E07" w14:textId="77777777" w:rsidR="00383965" w:rsidRDefault="00383965" w:rsidP="00377A49">
            <w:pPr>
              <w:pStyle w:val="Heading3"/>
              <w:rPr>
                <w:noProof/>
              </w:rPr>
            </w:pPr>
          </w:p>
        </w:tc>
        <w:tc>
          <w:tcPr>
            <w:tcW w:w="3543" w:type="dxa"/>
            <w:shd w:val="clear" w:color="auto" w:fill="auto"/>
          </w:tcPr>
          <w:p w14:paraId="670B7765" w14:textId="1F8DBFDC" w:rsidR="00383965" w:rsidRPr="00676052" w:rsidRDefault="00383965" w:rsidP="00112E51">
            <w:pPr>
              <w:pStyle w:val="QuestionMainBodyText"/>
            </w:pPr>
            <w:r>
              <w:t xml:space="preserve">The Applicant </w:t>
            </w:r>
            <w:r w:rsidR="00316821">
              <w:t>and Lincolnshire CC</w:t>
            </w:r>
            <w:r w:rsidR="001E0BFF">
              <w:t xml:space="preserve"> (LCC)</w:t>
            </w:r>
          </w:p>
        </w:tc>
        <w:tc>
          <w:tcPr>
            <w:tcW w:w="10312" w:type="dxa"/>
            <w:shd w:val="clear" w:color="auto" w:fill="auto"/>
          </w:tcPr>
          <w:p w14:paraId="6F9A19C1" w14:textId="18A798AF" w:rsidR="006F7B0F" w:rsidRDefault="00933812" w:rsidP="00112E51">
            <w:pPr>
              <w:pStyle w:val="QuestionMainBodyTextBold"/>
              <w:rPr>
                <w:b w:val="0"/>
                <w:bCs w:val="0"/>
              </w:rPr>
            </w:pPr>
            <w:r>
              <w:rPr>
                <w:b w:val="0"/>
                <w:bCs w:val="0"/>
              </w:rPr>
              <w:t>L</w:t>
            </w:r>
            <w:r w:rsidR="005B63B6" w:rsidRPr="005B63B6">
              <w:rPr>
                <w:b w:val="0"/>
                <w:bCs w:val="0"/>
              </w:rPr>
              <w:t>CC have queried the s42 consultation on the revised technology for the plant.</w:t>
            </w:r>
          </w:p>
          <w:p w14:paraId="3DF04A43" w14:textId="3D0C9210" w:rsidR="001319EE" w:rsidRDefault="00A5504D" w:rsidP="00112E51">
            <w:pPr>
              <w:pStyle w:val="QuestionMainBodyTextBold"/>
              <w:rPr>
                <w:b w:val="0"/>
                <w:bCs w:val="0"/>
              </w:rPr>
            </w:pPr>
            <w:r>
              <w:rPr>
                <w:b w:val="0"/>
                <w:bCs w:val="0"/>
              </w:rPr>
              <w:t xml:space="preserve">Please detail the </w:t>
            </w:r>
            <w:r w:rsidR="005C395B">
              <w:rPr>
                <w:b w:val="0"/>
                <w:bCs w:val="0"/>
              </w:rPr>
              <w:t xml:space="preserve">differences between </w:t>
            </w:r>
            <w:r w:rsidR="00B53813">
              <w:rPr>
                <w:b w:val="0"/>
                <w:bCs w:val="0"/>
              </w:rPr>
              <w:t>the processes</w:t>
            </w:r>
            <w:r w:rsidR="00EC7BC4">
              <w:rPr>
                <w:b w:val="0"/>
                <w:bCs w:val="0"/>
              </w:rPr>
              <w:t>;</w:t>
            </w:r>
            <w:r w:rsidR="00B53813">
              <w:rPr>
                <w:b w:val="0"/>
                <w:bCs w:val="0"/>
              </w:rPr>
              <w:t xml:space="preserve"> </w:t>
            </w:r>
            <w:r w:rsidR="00B53813" w:rsidRPr="00B53813">
              <w:rPr>
                <w:b w:val="0"/>
                <w:bCs w:val="0"/>
              </w:rPr>
              <w:t xml:space="preserve">gasification (the original proposal) </w:t>
            </w:r>
            <w:r w:rsidR="00B53813">
              <w:rPr>
                <w:b w:val="0"/>
                <w:bCs w:val="0"/>
              </w:rPr>
              <w:t xml:space="preserve">and </w:t>
            </w:r>
            <w:r w:rsidR="00B53813" w:rsidRPr="00B53813">
              <w:rPr>
                <w:b w:val="0"/>
                <w:bCs w:val="0"/>
              </w:rPr>
              <w:t>thermal treatment</w:t>
            </w:r>
            <w:r w:rsidR="00EC7BC4">
              <w:rPr>
                <w:b w:val="0"/>
                <w:bCs w:val="0"/>
              </w:rPr>
              <w:t>;</w:t>
            </w:r>
            <w:r w:rsidR="00B53813">
              <w:rPr>
                <w:b w:val="0"/>
                <w:bCs w:val="0"/>
              </w:rPr>
              <w:t xml:space="preserve"> and </w:t>
            </w:r>
            <w:r w:rsidR="009D70F6">
              <w:rPr>
                <w:b w:val="0"/>
                <w:bCs w:val="0"/>
              </w:rPr>
              <w:t xml:space="preserve">any mitigation proposed. </w:t>
            </w:r>
          </w:p>
        </w:tc>
      </w:tr>
      <w:tr w:rsidR="003823CA" w:rsidRPr="008C59AE" w14:paraId="64DCB53F" w14:textId="77777777" w:rsidTr="004C5A8A">
        <w:tc>
          <w:tcPr>
            <w:tcW w:w="1271" w:type="dxa"/>
            <w:shd w:val="clear" w:color="auto" w:fill="auto"/>
          </w:tcPr>
          <w:p w14:paraId="5614846B" w14:textId="77777777" w:rsidR="003823CA" w:rsidRDefault="003823CA" w:rsidP="00377A49">
            <w:pPr>
              <w:pStyle w:val="Heading3"/>
              <w:rPr>
                <w:noProof/>
              </w:rPr>
            </w:pPr>
          </w:p>
        </w:tc>
        <w:tc>
          <w:tcPr>
            <w:tcW w:w="3543" w:type="dxa"/>
            <w:shd w:val="clear" w:color="auto" w:fill="auto"/>
          </w:tcPr>
          <w:p w14:paraId="6C28E625" w14:textId="401A6438" w:rsidR="003823CA" w:rsidRDefault="00B02A24" w:rsidP="00112E51">
            <w:pPr>
              <w:pStyle w:val="QuestionMainBodyText"/>
            </w:pPr>
            <w:r>
              <w:t>The Applicant</w:t>
            </w:r>
          </w:p>
        </w:tc>
        <w:tc>
          <w:tcPr>
            <w:tcW w:w="10312" w:type="dxa"/>
            <w:shd w:val="clear" w:color="auto" w:fill="auto"/>
          </w:tcPr>
          <w:p w14:paraId="7811FB25" w14:textId="6FADF90E" w:rsidR="003823CA" w:rsidRPr="005B63B6" w:rsidRDefault="00B02A24" w:rsidP="00112E51">
            <w:pPr>
              <w:pStyle w:val="QuestionMainBodyTextBold"/>
              <w:rPr>
                <w:b w:val="0"/>
                <w:bCs w:val="0"/>
              </w:rPr>
            </w:pPr>
            <w:r>
              <w:rPr>
                <w:b w:val="0"/>
                <w:bCs w:val="0"/>
              </w:rPr>
              <w:t xml:space="preserve">In the </w:t>
            </w:r>
            <w:r w:rsidRPr="00B02A24">
              <w:rPr>
                <w:b w:val="0"/>
                <w:bCs w:val="0"/>
              </w:rPr>
              <w:t xml:space="preserve">Funding </w:t>
            </w:r>
            <w:r>
              <w:rPr>
                <w:b w:val="0"/>
                <w:bCs w:val="0"/>
              </w:rPr>
              <w:t>S</w:t>
            </w:r>
            <w:r w:rsidRPr="00B02A24">
              <w:rPr>
                <w:b w:val="0"/>
                <w:bCs w:val="0"/>
              </w:rPr>
              <w:t xml:space="preserve">tatement </w:t>
            </w:r>
            <w:r>
              <w:rPr>
                <w:b w:val="0"/>
                <w:bCs w:val="0"/>
              </w:rPr>
              <w:t>please confirm details of the t</w:t>
            </w:r>
            <w:r w:rsidRPr="00B02A24">
              <w:rPr>
                <w:b w:val="0"/>
                <w:bCs w:val="0"/>
              </w:rPr>
              <w:t>iming</w:t>
            </w:r>
            <w:r>
              <w:rPr>
                <w:b w:val="0"/>
                <w:bCs w:val="0"/>
              </w:rPr>
              <w:t xml:space="preserve"> and </w:t>
            </w:r>
            <w:r w:rsidRPr="00B02A24">
              <w:rPr>
                <w:b w:val="0"/>
                <w:bCs w:val="0"/>
              </w:rPr>
              <w:t>availability of funding</w:t>
            </w:r>
            <w:r w:rsidR="00EE609C">
              <w:rPr>
                <w:b w:val="0"/>
                <w:bCs w:val="0"/>
              </w:rPr>
              <w:t>.</w:t>
            </w:r>
          </w:p>
        </w:tc>
      </w:tr>
      <w:tr w:rsidR="00CD70B8" w:rsidRPr="008C59AE" w14:paraId="580665D5" w14:textId="77777777" w:rsidTr="004C5A8A">
        <w:tc>
          <w:tcPr>
            <w:tcW w:w="1271" w:type="dxa"/>
            <w:shd w:val="clear" w:color="auto" w:fill="auto"/>
          </w:tcPr>
          <w:p w14:paraId="62755786" w14:textId="77777777" w:rsidR="00CD70B8" w:rsidRDefault="00CD70B8" w:rsidP="00377A49">
            <w:pPr>
              <w:pStyle w:val="Heading3"/>
              <w:rPr>
                <w:noProof/>
              </w:rPr>
            </w:pPr>
          </w:p>
        </w:tc>
        <w:tc>
          <w:tcPr>
            <w:tcW w:w="3543" w:type="dxa"/>
            <w:shd w:val="clear" w:color="auto" w:fill="auto"/>
          </w:tcPr>
          <w:p w14:paraId="4AAB8D44" w14:textId="514C88E2" w:rsidR="00CD70B8" w:rsidRDefault="00CD70B8" w:rsidP="00112E51">
            <w:pPr>
              <w:pStyle w:val="QuestionMainBodyText"/>
            </w:pPr>
            <w:r>
              <w:t>The Applicant</w:t>
            </w:r>
          </w:p>
        </w:tc>
        <w:tc>
          <w:tcPr>
            <w:tcW w:w="10312" w:type="dxa"/>
            <w:shd w:val="clear" w:color="auto" w:fill="auto"/>
          </w:tcPr>
          <w:p w14:paraId="32573E86" w14:textId="73446268" w:rsidR="00CD70B8" w:rsidRDefault="00CD70B8" w:rsidP="00112E51">
            <w:pPr>
              <w:pStyle w:val="QuestionMainBodyTextBold"/>
              <w:rPr>
                <w:b w:val="0"/>
                <w:bCs w:val="0"/>
              </w:rPr>
            </w:pPr>
            <w:r w:rsidRPr="00CD70B8">
              <w:rPr>
                <w:b w:val="0"/>
                <w:bCs w:val="0"/>
              </w:rPr>
              <w:t>Detail whether the on-site fire prevention plan addresses risks associated with fires that could occur on ships transporting refuse-derived fuel or at berth; and if not included, what additional measures may be needed to reduce fire risk and mitigate local impacts in the event of fires on vessels associated with the proposed facility.</w:t>
            </w:r>
          </w:p>
        </w:tc>
      </w:tr>
      <w:tr w:rsidR="001168CC" w:rsidRPr="008C59AE" w14:paraId="53C58DF0" w14:textId="77777777" w:rsidTr="5730C091">
        <w:tc>
          <w:tcPr>
            <w:tcW w:w="15126" w:type="dxa"/>
            <w:gridSpan w:val="3"/>
            <w:shd w:val="clear" w:color="auto" w:fill="auto"/>
          </w:tcPr>
          <w:p w14:paraId="53C58DEF" w14:textId="7CA2C413" w:rsidR="001168CC" w:rsidRPr="00112E51" w:rsidRDefault="001168CC" w:rsidP="00112E51">
            <w:pPr>
              <w:pStyle w:val="Heading1"/>
              <w:rPr>
                <w:b w:val="0"/>
              </w:rPr>
            </w:pPr>
            <w:bookmarkStart w:id="1" w:name="_Toc85097241"/>
            <w:r w:rsidRPr="00112E51">
              <w:t>Air Quality and Emissions</w:t>
            </w:r>
            <w:bookmarkEnd w:id="1"/>
          </w:p>
        </w:tc>
      </w:tr>
      <w:tr w:rsidR="008671EC" w:rsidRPr="008C59AE" w14:paraId="1F20675A" w14:textId="77777777" w:rsidTr="004C5A8A">
        <w:tc>
          <w:tcPr>
            <w:tcW w:w="1271" w:type="dxa"/>
            <w:shd w:val="clear" w:color="auto" w:fill="auto"/>
          </w:tcPr>
          <w:p w14:paraId="278DCE0F" w14:textId="77777777" w:rsidR="008671EC" w:rsidRPr="00112E51" w:rsidRDefault="008671EC" w:rsidP="00112E51">
            <w:pPr>
              <w:pStyle w:val="Heading3"/>
            </w:pPr>
          </w:p>
        </w:tc>
        <w:tc>
          <w:tcPr>
            <w:tcW w:w="3543" w:type="dxa"/>
            <w:shd w:val="clear" w:color="auto" w:fill="auto"/>
          </w:tcPr>
          <w:p w14:paraId="0626D032" w14:textId="391C901E" w:rsidR="008671EC" w:rsidRPr="008C59AE" w:rsidRDefault="004F613E" w:rsidP="000E636A">
            <w:r>
              <w:t>The Applicant</w:t>
            </w:r>
          </w:p>
        </w:tc>
        <w:tc>
          <w:tcPr>
            <w:tcW w:w="10312" w:type="dxa"/>
            <w:shd w:val="clear" w:color="auto" w:fill="auto"/>
          </w:tcPr>
          <w:p w14:paraId="1A0DD13A" w14:textId="50F528C5" w:rsidR="008671EC" w:rsidRPr="004F613E" w:rsidRDefault="008671EC" w:rsidP="00304B0B">
            <w:pPr>
              <w:pStyle w:val="QuestionMainBodyTextBold"/>
              <w:rPr>
                <w:b w:val="0"/>
                <w:bCs w:val="0"/>
              </w:rPr>
            </w:pPr>
            <w:r w:rsidRPr="004F613E">
              <w:rPr>
                <w:b w:val="0"/>
                <w:bCs w:val="0"/>
              </w:rPr>
              <w:t>What dust monitoring is proposed at boundary locations to ensure the dust management controls are being effective</w:t>
            </w:r>
            <w:r w:rsidR="00304B0B">
              <w:rPr>
                <w:b w:val="0"/>
                <w:bCs w:val="0"/>
              </w:rPr>
              <w:t xml:space="preserve"> </w:t>
            </w:r>
            <w:r w:rsidRPr="004F613E">
              <w:rPr>
                <w:b w:val="0"/>
                <w:bCs w:val="0"/>
              </w:rPr>
              <w:t>and to provide quantifiable evidence in the event of complaints? What measures are proposed to address any concerns?</w:t>
            </w:r>
          </w:p>
        </w:tc>
      </w:tr>
      <w:tr w:rsidR="00257D91" w:rsidRPr="008C59AE" w14:paraId="37C7E7B1" w14:textId="77777777" w:rsidTr="004C5A8A">
        <w:tc>
          <w:tcPr>
            <w:tcW w:w="1271" w:type="dxa"/>
            <w:shd w:val="clear" w:color="auto" w:fill="auto"/>
          </w:tcPr>
          <w:p w14:paraId="2EBF35A6" w14:textId="77777777" w:rsidR="00257D91" w:rsidRPr="00112E51" w:rsidRDefault="00257D91" w:rsidP="00112E51">
            <w:pPr>
              <w:pStyle w:val="Heading3"/>
            </w:pPr>
          </w:p>
        </w:tc>
        <w:tc>
          <w:tcPr>
            <w:tcW w:w="3543" w:type="dxa"/>
            <w:shd w:val="clear" w:color="auto" w:fill="auto"/>
          </w:tcPr>
          <w:p w14:paraId="7879DFF1" w14:textId="1B6E22BA" w:rsidR="00257D91" w:rsidRDefault="00257D91" w:rsidP="000E636A">
            <w:r w:rsidRPr="00257D91">
              <w:t>The Applicant</w:t>
            </w:r>
          </w:p>
        </w:tc>
        <w:tc>
          <w:tcPr>
            <w:tcW w:w="10312" w:type="dxa"/>
            <w:shd w:val="clear" w:color="auto" w:fill="auto"/>
          </w:tcPr>
          <w:p w14:paraId="76911B0E" w14:textId="26909C40" w:rsidR="00257D91" w:rsidRPr="004F613E" w:rsidRDefault="00257D91" w:rsidP="008671EC">
            <w:pPr>
              <w:pStyle w:val="QuestionMainBodyTextBold"/>
              <w:rPr>
                <w:b w:val="0"/>
                <w:bCs w:val="0"/>
              </w:rPr>
            </w:pPr>
            <w:r w:rsidRPr="00257D91">
              <w:rPr>
                <w:b w:val="0"/>
                <w:bCs w:val="0"/>
              </w:rPr>
              <w:t>Detail how emissions from the Proposed Development will be stringently regulated to not exceed the required national standards and where possible seek to better those standards.</w:t>
            </w:r>
          </w:p>
        </w:tc>
      </w:tr>
      <w:tr w:rsidR="00257D91" w:rsidRPr="008C59AE" w14:paraId="3F9C6A3F" w14:textId="77777777" w:rsidTr="004C5A8A">
        <w:tc>
          <w:tcPr>
            <w:tcW w:w="1271" w:type="dxa"/>
            <w:shd w:val="clear" w:color="auto" w:fill="auto"/>
          </w:tcPr>
          <w:p w14:paraId="05844E5E" w14:textId="77777777" w:rsidR="00257D91" w:rsidRPr="00112E51" w:rsidRDefault="00257D91" w:rsidP="00112E51">
            <w:pPr>
              <w:pStyle w:val="Heading3"/>
            </w:pPr>
          </w:p>
        </w:tc>
        <w:tc>
          <w:tcPr>
            <w:tcW w:w="3543" w:type="dxa"/>
            <w:shd w:val="clear" w:color="auto" w:fill="auto"/>
          </w:tcPr>
          <w:p w14:paraId="3FBF19A1" w14:textId="72797E70" w:rsidR="00257D91" w:rsidRDefault="00257D91" w:rsidP="000E636A">
            <w:r w:rsidRPr="00257D91">
              <w:t>The Applicant</w:t>
            </w:r>
          </w:p>
        </w:tc>
        <w:tc>
          <w:tcPr>
            <w:tcW w:w="10312" w:type="dxa"/>
            <w:shd w:val="clear" w:color="auto" w:fill="auto"/>
          </w:tcPr>
          <w:p w14:paraId="21471925" w14:textId="433057C0" w:rsidR="00257D91" w:rsidRPr="004F613E" w:rsidRDefault="00792CAB" w:rsidP="008671EC">
            <w:pPr>
              <w:pStyle w:val="QuestionMainBodyTextBold"/>
              <w:rPr>
                <w:b w:val="0"/>
                <w:bCs w:val="0"/>
              </w:rPr>
            </w:pPr>
            <w:r>
              <w:rPr>
                <w:b w:val="0"/>
                <w:bCs w:val="0"/>
              </w:rPr>
              <w:t>Please p</w:t>
            </w:r>
            <w:r w:rsidR="00D86A06" w:rsidRPr="00D86A06">
              <w:rPr>
                <w:b w:val="0"/>
                <w:bCs w:val="0"/>
              </w:rPr>
              <w:t xml:space="preserve">rovide details of the assessment </w:t>
            </w:r>
            <w:r w:rsidR="00BA3EEC">
              <w:rPr>
                <w:b w:val="0"/>
                <w:bCs w:val="0"/>
              </w:rPr>
              <w:t>c</w:t>
            </w:r>
            <w:r w:rsidR="005F3C8E">
              <w:rPr>
                <w:b w:val="0"/>
                <w:bCs w:val="0"/>
              </w:rPr>
              <w:t xml:space="preserve">onclusions </w:t>
            </w:r>
            <w:r w:rsidR="00D86A06" w:rsidRPr="00D86A06">
              <w:rPr>
                <w:b w:val="0"/>
                <w:bCs w:val="0"/>
              </w:rPr>
              <w:t>o</w:t>
            </w:r>
            <w:r w:rsidR="00BB0993">
              <w:rPr>
                <w:b w:val="0"/>
                <w:bCs w:val="0"/>
              </w:rPr>
              <w:t>f</w:t>
            </w:r>
            <w:r w:rsidR="00D86A06" w:rsidRPr="00D86A06">
              <w:rPr>
                <w:b w:val="0"/>
                <w:bCs w:val="0"/>
              </w:rPr>
              <w:t xml:space="preserve"> the significance of </w:t>
            </w:r>
            <w:r w:rsidR="00FD6D45">
              <w:rPr>
                <w:b w:val="0"/>
                <w:bCs w:val="0"/>
              </w:rPr>
              <w:t xml:space="preserve">effects of </w:t>
            </w:r>
            <w:r w:rsidR="00D86A06" w:rsidRPr="00D86A06">
              <w:rPr>
                <w:b w:val="0"/>
                <w:bCs w:val="0"/>
              </w:rPr>
              <w:t>predicted concentrations of dioxins and furans</w:t>
            </w:r>
            <w:r w:rsidR="00192CEB">
              <w:rPr>
                <w:b w:val="0"/>
                <w:bCs w:val="0"/>
              </w:rPr>
              <w:t xml:space="preserve">. Please also provide details of the </w:t>
            </w:r>
            <w:r w:rsidR="00D60DB1">
              <w:rPr>
                <w:b w:val="0"/>
                <w:bCs w:val="0"/>
              </w:rPr>
              <w:t>quantitative</w:t>
            </w:r>
            <w:r w:rsidR="00192CEB">
              <w:rPr>
                <w:b w:val="0"/>
                <w:bCs w:val="0"/>
              </w:rPr>
              <w:t xml:space="preserve"> assessment </w:t>
            </w:r>
            <w:r w:rsidR="0038113D">
              <w:rPr>
                <w:b w:val="0"/>
                <w:bCs w:val="0"/>
              </w:rPr>
              <w:t>of</w:t>
            </w:r>
            <w:r w:rsidR="00D86A06" w:rsidRPr="00D86A06">
              <w:rPr>
                <w:b w:val="0"/>
                <w:bCs w:val="0"/>
              </w:rPr>
              <w:t xml:space="preserve"> deposition of pollutants (both dioxins and other pollutants, such as metals)</w:t>
            </w:r>
            <w:r w:rsidR="0038113D">
              <w:rPr>
                <w:b w:val="0"/>
                <w:bCs w:val="0"/>
              </w:rPr>
              <w:t xml:space="preserve">. </w:t>
            </w:r>
            <w:r w:rsidR="00552948">
              <w:rPr>
                <w:b w:val="0"/>
                <w:bCs w:val="0"/>
              </w:rPr>
              <w:t xml:space="preserve">In </w:t>
            </w:r>
            <w:r>
              <w:rPr>
                <w:b w:val="0"/>
                <w:bCs w:val="0"/>
              </w:rPr>
              <w:t xml:space="preserve">addition </w:t>
            </w:r>
            <w:r w:rsidR="00552948">
              <w:rPr>
                <w:b w:val="0"/>
                <w:bCs w:val="0"/>
              </w:rPr>
              <w:t xml:space="preserve">please </w:t>
            </w:r>
            <w:r>
              <w:rPr>
                <w:b w:val="0"/>
                <w:bCs w:val="0"/>
              </w:rPr>
              <w:t>also</w:t>
            </w:r>
            <w:r w:rsidR="00D86A06" w:rsidRPr="00D86A06">
              <w:rPr>
                <w:b w:val="0"/>
                <w:bCs w:val="0"/>
              </w:rPr>
              <w:t xml:space="preserve"> answer the specific points contained in </w:t>
            </w:r>
            <w:r w:rsidR="007B2B8F">
              <w:rPr>
                <w:b w:val="0"/>
                <w:bCs w:val="0"/>
              </w:rPr>
              <w:t>Public Health England’s</w:t>
            </w:r>
            <w:r w:rsidR="00D86A06" w:rsidRPr="00D86A06">
              <w:rPr>
                <w:b w:val="0"/>
                <w:bCs w:val="0"/>
              </w:rPr>
              <w:t xml:space="preserve"> RR under the heading 'Air Quality' [RR-023].</w:t>
            </w:r>
          </w:p>
        </w:tc>
      </w:tr>
      <w:tr w:rsidR="00D86A06" w:rsidRPr="008C59AE" w14:paraId="4D26904D" w14:textId="77777777" w:rsidTr="004C5A8A">
        <w:tc>
          <w:tcPr>
            <w:tcW w:w="1271" w:type="dxa"/>
            <w:shd w:val="clear" w:color="auto" w:fill="auto"/>
          </w:tcPr>
          <w:p w14:paraId="0D75DDA5" w14:textId="77777777" w:rsidR="00D86A06" w:rsidRPr="00112E51" w:rsidRDefault="00D86A06" w:rsidP="00112E51">
            <w:pPr>
              <w:pStyle w:val="Heading3"/>
            </w:pPr>
          </w:p>
        </w:tc>
        <w:tc>
          <w:tcPr>
            <w:tcW w:w="3543" w:type="dxa"/>
            <w:shd w:val="clear" w:color="auto" w:fill="auto"/>
          </w:tcPr>
          <w:p w14:paraId="7DC4C7F2" w14:textId="07EAAA6A" w:rsidR="00D86A06" w:rsidRPr="00257D91" w:rsidRDefault="0052618C" w:rsidP="000E636A">
            <w:r>
              <w:t>N</w:t>
            </w:r>
            <w:r w:rsidR="00EE52C4">
              <w:t xml:space="preserve">atural </w:t>
            </w:r>
            <w:r>
              <w:t>E</w:t>
            </w:r>
            <w:r w:rsidR="00EE52C4">
              <w:t>ngland</w:t>
            </w:r>
            <w:r w:rsidR="00CB3D75">
              <w:t xml:space="preserve"> (NE)</w:t>
            </w:r>
          </w:p>
        </w:tc>
        <w:tc>
          <w:tcPr>
            <w:tcW w:w="10312" w:type="dxa"/>
            <w:shd w:val="clear" w:color="auto" w:fill="auto"/>
          </w:tcPr>
          <w:p w14:paraId="01379A49" w14:textId="13F6ECF1" w:rsidR="00D86A06" w:rsidRPr="00D86A06" w:rsidRDefault="0065289B" w:rsidP="008671EC">
            <w:pPr>
              <w:pStyle w:val="QuestionMainBodyTextBold"/>
              <w:rPr>
                <w:b w:val="0"/>
                <w:bCs w:val="0"/>
              </w:rPr>
            </w:pPr>
            <w:r>
              <w:rPr>
                <w:b w:val="0"/>
                <w:bCs w:val="0"/>
              </w:rPr>
              <w:t>Environmental Statement (</w:t>
            </w:r>
            <w:r w:rsidR="00EF77F6" w:rsidRPr="00EF77F6">
              <w:rPr>
                <w:b w:val="0"/>
                <w:bCs w:val="0"/>
              </w:rPr>
              <w:t>ES</w:t>
            </w:r>
            <w:r>
              <w:rPr>
                <w:b w:val="0"/>
                <w:bCs w:val="0"/>
              </w:rPr>
              <w:t>)</w:t>
            </w:r>
            <w:r w:rsidR="00EF77F6" w:rsidRPr="00EF77F6">
              <w:rPr>
                <w:b w:val="0"/>
                <w:bCs w:val="0"/>
              </w:rPr>
              <w:t xml:space="preserve"> Chapter 14: Air Quality [APP-052] </w:t>
            </w:r>
            <w:r w:rsidR="00EE563A">
              <w:rPr>
                <w:b w:val="0"/>
                <w:bCs w:val="0"/>
              </w:rPr>
              <w:t>p</w:t>
            </w:r>
            <w:r w:rsidR="002F1674" w:rsidRPr="002F1674">
              <w:rPr>
                <w:b w:val="0"/>
                <w:bCs w:val="0"/>
              </w:rPr>
              <w:t xml:space="preserve">aragraph 14.4.61 states the nitrogen deposition was quantified at all habitats in locally designated sites within the study area (Table 14.10), “however, only the deposition at the </w:t>
            </w:r>
            <w:proofErr w:type="spellStart"/>
            <w:r w:rsidR="002F1674" w:rsidRPr="002F1674">
              <w:rPr>
                <w:b w:val="0"/>
                <w:bCs w:val="0"/>
              </w:rPr>
              <w:t>Havenside</w:t>
            </w:r>
            <w:proofErr w:type="spellEnd"/>
            <w:r w:rsidR="002F1674" w:rsidRPr="002F1674">
              <w:rPr>
                <w:b w:val="0"/>
                <w:bCs w:val="0"/>
              </w:rPr>
              <w:t xml:space="preserve"> </w:t>
            </w:r>
            <w:r w:rsidR="00BE4214">
              <w:rPr>
                <w:b w:val="0"/>
                <w:bCs w:val="0"/>
              </w:rPr>
              <w:t>Local Nature Reserve (</w:t>
            </w:r>
            <w:r w:rsidR="002F1674" w:rsidRPr="002F1674">
              <w:rPr>
                <w:b w:val="0"/>
                <w:bCs w:val="0"/>
              </w:rPr>
              <w:t>LNR</w:t>
            </w:r>
            <w:r w:rsidR="00BE4214">
              <w:rPr>
                <w:b w:val="0"/>
                <w:bCs w:val="0"/>
              </w:rPr>
              <w:t>)</w:t>
            </w:r>
            <w:r w:rsidR="002F1674" w:rsidRPr="002F1674">
              <w:rPr>
                <w:b w:val="0"/>
                <w:bCs w:val="0"/>
              </w:rPr>
              <w:t xml:space="preserve"> was compared to a Critical Load value. Similar to The Wash, the saltmarsh was only considered in relation to nitrogen deposition, as the habitat is not </w:t>
            </w:r>
            <w:r w:rsidR="002F1674" w:rsidRPr="002F1674">
              <w:rPr>
                <w:b w:val="0"/>
                <w:bCs w:val="0"/>
              </w:rPr>
              <w:lastRenderedPageBreak/>
              <w:t>sensitive to acid deposition.”  Can NE confirm that they agree with the statement by the Applicant that the saltmarsh at The Wash is not sensitive to acid deposition?</w:t>
            </w:r>
          </w:p>
        </w:tc>
      </w:tr>
      <w:tr w:rsidR="00D86A06" w:rsidRPr="008C59AE" w14:paraId="695AD2DA" w14:textId="77777777" w:rsidTr="004C5A8A">
        <w:tc>
          <w:tcPr>
            <w:tcW w:w="1271" w:type="dxa"/>
            <w:shd w:val="clear" w:color="auto" w:fill="auto"/>
          </w:tcPr>
          <w:p w14:paraId="3AE3B61C" w14:textId="77777777" w:rsidR="00D86A06" w:rsidRPr="00112E51" w:rsidRDefault="00D86A06" w:rsidP="00112E51">
            <w:pPr>
              <w:pStyle w:val="Heading3"/>
            </w:pPr>
          </w:p>
        </w:tc>
        <w:tc>
          <w:tcPr>
            <w:tcW w:w="3543" w:type="dxa"/>
            <w:shd w:val="clear" w:color="auto" w:fill="auto"/>
          </w:tcPr>
          <w:p w14:paraId="4CCE2836" w14:textId="50DBA5D8" w:rsidR="00D86A06" w:rsidRPr="00257D91" w:rsidRDefault="00EC226B" w:rsidP="000E636A">
            <w:r>
              <w:t>The Applicant</w:t>
            </w:r>
          </w:p>
        </w:tc>
        <w:tc>
          <w:tcPr>
            <w:tcW w:w="10312" w:type="dxa"/>
            <w:shd w:val="clear" w:color="auto" w:fill="auto"/>
          </w:tcPr>
          <w:p w14:paraId="1BE989DE" w14:textId="7B5FBD59" w:rsidR="00D86A06" w:rsidRPr="00D86A06" w:rsidRDefault="00024FED" w:rsidP="008671EC">
            <w:pPr>
              <w:pStyle w:val="QuestionMainBodyTextBold"/>
              <w:rPr>
                <w:b w:val="0"/>
                <w:bCs w:val="0"/>
              </w:rPr>
            </w:pPr>
            <w:r w:rsidRPr="00024FED">
              <w:rPr>
                <w:b w:val="0"/>
                <w:bCs w:val="0"/>
              </w:rPr>
              <w:t xml:space="preserve">Can the Applicant clarify whether the effect on receptor R37 would be moderate adverse or minor adverse, given that paragraph 14.8.7 </w:t>
            </w:r>
            <w:r w:rsidR="00EB4E81" w:rsidRPr="00EB4E81">
              <w:rPr>
                <w:b w:val="0"/>
                <w:bCs w:val="0"/>
              </w:rPr>
              <w:t xml:space="preserve">[APP-052] </w:t>
            </w:r>
            <w:r w:rsidRPr="00024FED">
              <w:rPr>
                <w:b w:val="0"/>
                <w:bCs w:val="0"/>
              </w:rPr>
              <w:t>identifies a moderate adverse effect and paragraph 14.</w:t>
            </w:r>
            <w:r w:rsidR="00176B65">
              <w:rPr>
                <w:b w:val="0"/>
                <w:bCs w:val="0"/>
              </w:rPr>
              <w:t>1</w:t>
            </w:r>
            <w:r w:rsidRPr="00024FED">
              <w:rPr>
                <w:b w:val="0"/>
                <w:bCs w:val="0"/>
              </w:rPr>
              <w:t xml:space="preserve">3.3 states the overall effects </w:t>
            </w:r>
            <w:r w:rsidR="0099589C">
              <w:rPr>
                <w:b w:val="0"/>
                <w:bCs w:val="0"/>
              </w:rPr>
              <w:t>would be</w:t>
            </w:r>
            <w:r w:rsidRPr="00024FED">
              <w:rPr>
                <w:b w:val="0"/>
                <w:bCs w:val="0"/>
              </w:rPr>
              <w:t xml:space="preserve"> minor adverse?</w:t>
            </w:r>
          </w:p>
        </w:tc>
      </w:tr>
      <w:tr w:rsidR="00AE0219" w:rsidRPr="008C59AE" w14:paraId="3478E105" w14:textId="77777777" w:rsidTr="004C5A8A">
        <w:tc>
          <w:tcPr>
            <w:tcW w:w="1271" w:type="dxa"/>
            <w:shd w:val="clear" w:color="auto" w:fill="auto"/>
          </w:tcPr>
          <w:p w14:paraId="740B1AC1" w14:textId="77777777" w:rsidR="00AE0219" w:rsidRPr="00112E51" w:rsidRDefault="00AE0219" w:rsidP="00112E51">
            <w:pPr>
              <w:pStyle w:val="Heading3"/>
            </w:pPr>
          </w:p>
        </w:tc>
        <w:tc>
          <w:tcPr>
            <w:tcW w:w="3543" w:type="dxa"/>
            <w:shd w:val="clear" w:color="auto" w:fill="auto"/>
          </w:tcPr>
          <w:p w14:paraId="690E473C" w14:textId="7D481290" w:rsidR="00AE0219" w:rsidRPr="00257D91" w:rsidRDefault="00397D27" w:rsidP="000E636A">
            <w:r>
              <w:t>The Applicant</w:t>
            </w:r>
          </w:p>
        </w:tc>
        <w:tc>
          <w:tcPr>
            <w:tcW w:w="10312" w:type="dxa"/>
            <w:shd w:val="clear" w:color="auto" w:fill="auto"/>
          </w:tcPr>
          <w:p w14:paraId="63CFC301" w14:textId="2DB91D21" w:rsidR="00AE0219" w:rsidRPr="00D86A06" w:rsidRDefault="007A2244" w:rsidP="008671EC">
            <w:pPr>
              <w:pStyle w:val="QuestionMainBodyTextBold"/>
              <w:rPr>
                <w:b w:val="0"/>
                <w:bCs w:val="0"/>
              </w:rPr>
            </w:pPr>
            <w:r w:rsidRPr="007A2244">
              <w:rPr>
                <w:b w:val="0"/>
                <w:bCs w:val="0"/>
              </w:rPr>
              <w:t xml:space="preserve">ES </w:t>
            </w:r>
            <w:r w:rsidR="001D3374" w:rsidRPr="001D3374">
              <w:rPr>
                <w:b w:val="0"/>
                <w:bCs w:val="0"/>
              </w:rPr>
              <w:t>Chapter 17: Marine and Coastal Ecology [APP-055]</w:t>
            </w:r>
            <w:r w:rsidR="001D3374">
              <w:rPr>
                <w:b w:val="0"/>
                <w:bCs w:val="0"/>
              </w:rPr>
              <w:t xml:space="preserve"> </w:t>
            </w:r>
            <w:r w:rsidR="00B557ED">
              <w:rPr>
                <w:b w:val="0"/>
                <w:bCs w:val="0"/>
              </w:rPr>
              <w:t>p</w:t>
            </w:r>
            <w:r w:rsidR="00B557ED" w:rsidRPr="00B557ED">
              <w:rPr>
                <w:b w:val="0"/>
                <w:bCs w:val="0"/>
              </w:rPr>
              <w:t xml:space="preserve">aragraphs 17.8.240 – 17.8.246 provide a dialogue on the effects of deposition on saltmarsh habitats and concludes that the overall effect is minor adverse. Can the Applicant explain what the predicted effect for the </w:t>
            </w:r>
            <w:proofErr w:type="spellStart"/>
            <w:r w:rsidR="00B557ED" w:rsidRPr="00B557ED">
              <w:rPr>
                <w:b w:val="0"/>
                <w:bCs w:val="0"/>
              </w:rPr>
              <w:t>Havenside</w:t>
            </w:r>
            <w:proofErr w:type="spellEnd"/>
            <w:r w:rsidR="00B557ED" w:rsidRPr="00B557ED">
              <w:rPr>
                <w:b w:val="0"/>
                <w:bCs w:val="0"/>
              </w:rPr>
              <w:t xml:space="preserve"> LNR is, given that this would experience an exceedance of the Critical Load?</w:t>
            </w:r>
          </w:p>
        </w:tc>
      </w:tr>
      <w:tr w:rsidR="007A2244" w:rsidRPr="008C59AE" w14:paraId="34C6E15E" w14:textId="77777777" w:rsidTr="004C5A8A">
        <w:tc>
          <w:tcPr>
            <w:tcW w:w="1271" w:type="dxa"/>
            <w:shd w:val="clear" w:color="auto" w:fill="auto"/>
          </w:tcPr>
          <w:p w14:paraId="1F8C5B74" w14:textId="77777777" w:rsidR="007A2244" w:rsidRPr="00112E51" w:rsidRDefault="007A2244" w:rsidP="00112E51">
            <w:pPr>
              <w:pStyle w:val="Heading3"/>
            </w:pPr>
          </w:p>
        </w:tc>
        <w:tc>
          <w:tcPr>
            <w:tcW w:w="3543" w:type="dxa"/>
            <w:shd w:val="clear" w:color="auto" w:fill="auto"/>
          </w:tcPr>
          <w:p w14:paraId="669D4535" w14:textId="20DB1221" w:rsidR="007A2244" w:rsidRPr="00257D91" w:rsidRDefault="00105030" w:rsidP="000E636A">
            <w:r>
              <w:t>NE</w:t>
            </w:r>
          </w:p>
        </w:tc>
        <w:tc>
          <w:tcPr>
            <w:tcW w:w="10312" w:type="dxa"/>
            <w:shd w:val="clear" w:color="auto" w:fill="auto"/>
          </w:tcPr>
          <w:p w14:paraId="3A74FAD0" w14:textId="18B47063" w:rsidR="007A2244" w:rsidRPr="00D86A06" w:rsidRDefault="00F96E1D" w:rsidP="008671EC">
            <w:pPr>
              <w:pStyle w:val="QuestionMainBodyTextBold"/>
              <w:rPr>
                <w:b w:val="0"/>
                <w:bCs w:val="0"/>
              </w:rPr>
            </w:pPr>
            <w:r w:rsidRPr="00F96E1D">
              <w:rPr>
                <w:b w:val="0"/>
                <w:bCs w:val="0"/>
              </w:rPr>
              <w:t xml:space="preserve">ES Chapter 17: Marine and Coastal Ecology [APP-055] paragraphs 17.8.240 – 17.8.246 provide a dialogue on the effects of deposition on saltmarsh habitats and concludes that the overall effect is minor adverse. </w:t>
            </w:r>
            <w:r w:rsidR="00105030" w:rsidRPr="00105030">
              <w:rPr>
                <w:b w:val="0"/>
                <w:bCs w:val="0"/>
              </w:rPr>
              <w:t xml:space="preserve">Can </w:t>
            </w:r>
            <w:r w:rsidR="00C46DC3">
              <w:rPr>
                <w:b w:val="0"/>
                <w:bCs w:val="0"/>
              </w:rPr>
              <w:t>NE</w:t>
            </w:r>
            <w:r w:rsidR="00105030" w:rsidRPr="00105030">
              <w:rPr>
                <w:b w:val="0"/>
                <w:bCs w:val="0"/>
              </w:rPr>
              <w:t xml:space="preserve"> confirm if it is satisfied with the conclusion regarding deposition on designated sites?</w:t>
            </w:r>
          </w:p>
        </w:tc>
      </w:tr>
      <w:tr w:rsidR="00FF47DC" w:rsidRPr="008C59AE" w14:paraId="29F2B010" w14:textId="77777777" w:rsidTr="004C5A8A">
        <w:tc>
          <w:tcPr>
            <w:tcW w:w="1271" w:type="dxa"/>
            <w:shd w:val="clear" w:color="auto" w:fill="auto"/>
          </w:tcPr>
          <w:p w14:paraId="375921D2" w14:textId="77777777" w:rsidR="00FF47DC" w:rsidRPr="00112E51" w:rsidRDefault="00FF47DC" w:rsidP="00112E51">
            <w:pPr>
              <w:pStyle w:val="Heading3"/>
            </w:pPr>
          </w:p>
        </w:tc>
        <w:tc>
          <w:tcPr>
            <w:tcW w:w="3543" w:type="dxa"/>
            <w:shd w:val="clear" w:color="auto" w:fill="auto"/>
          </w:tcPr>
          <w:p w14:paraId="71734349" w14:textId="3CF528AE" w:rsidR="00FF47DC" w:rsidRDefault="00FF47DC" w:rsidP="000E636A">
            <w:r w:rsidRPr="00FF47DC">
              <w:t>The Applicant</w:t>
            </w:r>
          </w:p>
        </w:tc>
        <w:tc>
          <w:tcPr>
            <w:tcW w:w="10312" w:type="dxa"/>
            <w:shd w:val="clear" w:color="auto" w:fill="auto"/>
          </w:tcPr>
          <w:p w14:paraId="6DE94B17" w14:textId="615DCB49" w:rsidR="00FF47DC" w:rsidRPr="00F96E1D" w:rsidRDefault="00FF47DC" w:rsidP="008671EC">
            <w:pPr>
              <w:pStyle w:val="QuestionMainBodyTextBold"/>
              <w:rPr>
                <w:b w:val="0"/>
                <w:bCs w:val="0"/>
              </w:rPr>
            </w:pPr>
            <w:r w:rsidRPr="00FF47DC">
              <w:rPr>
                <w:b w:val="0"/>
                <w:bCs w:val="0"/>
              </w:rPr>
              <w:t>With regard to the impacts from air quality on saltmarsh; from reading the ES Air Quality chapter it appears that the assessment only considered saltmarsh in designated sites and not the saltmarsh adjacent to the site and in part of the proposed Habitat Mitigation Area. Please provide an assessment which covers all saltmarsh areas impacted by the Proposed Development, including the proposed Habitat Mitigation Area.</w:t>
            </w:r>
          </w:p>
        </w:tc>
      </w:tr>
      <w:tr w:rsidR="007A2244" w:rsidRPr="008C59AE" w14:paraId="3C605893" w14:textId="77777777" w:rsidTr="004C5A8A">
        <w:tc>
          <w:tcPr>
            <w:tcW w:w="1271" w:type="dxa"/>
            <w:shd w:val="clear" w:color="auto" w:fill="auto"/>
          </w:tcPr>
          <w:p w14:paraId="71447EDD" w14:textId="77777777" w:rsidR="007A2244" w:rsidRPr="00112E51" w:rsidRDefault="007A2244" w:rsidP="00112E51">
            <w:pPr>
              <w:pStyle w:val="Heading3"/>
            </w:pPr>
          </w:p>
        </w:tc>
        <w:tc>
          <w:tcPr>
            <w:tcW w:w="3543" w:type="dxa"/>
            <w:shd w:val="clear" w:color="auto" w:fill="auto"/>
          </w:tcPr>
          <w:p w14:paraId="6BC3C5EA" w14:textId="3846616E" w:rsidR="007A2244" w:rsidRPr="00257D91" w:rsidRDefault="008341CF" w:rsidP="000E636A">
            <w:r>
              <w:t>The Applicant</w:t>
            </w:r>
          </w:p>
        </w:tc>
        <w:tc>
          <w:tcPr>
            <w:tcW w:w="10312" w:type="dxa"/>
            <w:shd w:val="clear" w:color="auto" w:fill="auto"/>
          </w:tcPr>
          <w:p w14:paraId="508C95EC" w14:textId="688AF363" w:rsidR="007A2244" w:rsidRPr="00D86A06" w:rsidRDefault="008341CF" w:rsidP="008671EC">
            <w:pPr>
              <w:pStyle w:val="QuestionMainBodyTextBold"/>
              <w:rPr>
                <w:b w:val="0"/>
                <w:bCs w:val="0"/>
              </w:rPr>
            </w:pPr>
            <w:r w:rsidRPr="008341CF">
              <w:rPr>
                <w:b w:val="0"/>
                <w:bCs w:val="0"/>
              </w:rPr>
              <w:t>Can the Applicant confirm that there would be significant effects on designated sites due to the potential deposition of nitrogen oxides</w:t>
            </w:r>
            <w:r w:rsidR="00395A5D">
              <w:rPr>
                <w:b w:val="0"/>
                <w:bCs w:val="0"/>
              </w:rPr>
              <w:t>,</w:t>
            </w:r>
            <w:r w:rsidRPr="008341CF">
              <w:rPr>
                <w:b w:val="0"/>
                <w:bCs w:val="0"/>
              </w:rPr>
              <w:t xml:space="preserve"> sulphur dioxide, nitrogen, acid and ammonia? If so, can the Applicant explain how this would be mitigated?</w:t>
            </w:r>
          </w:p>
        </w:tc>
      </w:tr>
      <w:tr w:rsidR="008341CF" w:rsidRPr="008C59AE" w14:paraId="19B198AA" w14:textId="77777777" w:rsidTr="004C5A8A">
        <w:tc>
          <w:tcPr>
            <w:tcW w:w="1271" w:type="dxa"/>
            <w:shd w:val="clear" w:color="auto" w:fill="auto"/>
          </w:tcPr>
          <w:p w14:paraId="7997C3D6" w14:textId="77777777" w:rsidR="008341CF" w:rsidRPr="00112E51" w:rsidRDefault="008341CF" w:rsidP="00112E51">
            <w:pPr>
              <w:pStyle w:val="Heading3"/>
            </w:pPr>
          </w:p>
        </w:tc>
        <w:tc>
          <w:tcPr>
            <w:tcW w:w="3543" w:type="dxa"/>
            <w:shd w:val="clear" w:color="auto" w:fill="auto"/>
          </w:tcPr>
          <w:p w14:paraId="4E40EE7D" w14:textId="32AD7875" w:rsidR="008341CF" w:rsidRPr="00257D91" w:rsidRDefault="00C83946" w:rsidP="000E636A">
            <w:r>
              <w:t>The Applicant</w:t>
            </w:r>
          </w:p>
        </w:tc>
        <w:tc>
          <w:tcPr>
            <w:tcW w:w="10312" w:type="dxa"/>
            <w:shd w:val="clear" w:color="auto" w:fill="auto"/>
          </w:tcPr>
          <w:p w14:paraId="2C0A1418" w14:textId="14752D3B" w:rsidR="008341CF" w:rsidRPr="008341CF" w:rsidRDefault="00C83946" w:rsidP="008671EC">
            <w:pPr>
              <w:pStyle w:val="QuestionMainBodyTextBold"/>
              <w:rPr>
                <w:b w:val="0"/>
                <w:bCs w:val="0"/>
              </w:rPr>
            </w:pPr>
            <w:r w:rsidRPr="00C83946">
              <w:rPr>
                <w:b w:val="0"/>
                <w:bCs w:val="0"/>
              </w:rPr>
              <w:t xml:space="preserve">Can the Applicant explain what the cumulative air quality impacts on human receptors and ecological receptors are from the facility off </w:t>
            </w:r>
            <w:proofErr w:type="spellStart"/>
            <w:r w:rsidRPr="00C83946">
              <w:rPr>
                <w:b w:val="0"/>
                <w:bCs w:val="0"/>
              </w:rPr>
              <w:t>Lealand</w:t>
            </w:r>
            <w:proofErr w:type="spellEnd"/>
            <w:r w:rsidRPr="00C83946">
              <w:rPr>
                <w:b w:val="0"/>
                <w:bCs w:val="0"/>
              </w:rPr>
              <w:t xml:space="preserve"> Way?</w:t>
            </w:r>
          </w:p>
        </w:tc>
      </w:tr>
      <w:tr w:rsidR="008341CF" w:rsidRPr="008C59AE" w14:paraId="7DEBC3D1" w14:textId="77777777" w:rsidTr="004C5A8A">
        <w:tc>
          <w:tcPr>
            <w:tcW w:w="1271" w:type="dxa"/>
            <w:shd w:val="clear" w:color="auto" w:fill="auto"/>
          </w:tcPr>
          <w:p w14:paraId="478E3637" w14:textId="77777777" w:rsidR="008341CF" w:rsidRPr="00112E51" w:rsidRDefault="008341CF" w:rsidP="00112E51">
            <w:pPr>
              <w:pStyle w:val="Heading3"/>
            </w:pPr>
          </w:p>
        </w:tc>
        <w:tc>
          <w:tcPr>
            <w:tcW w:w="3543" w:type="dxa"/>
            <w:shd w:val="clear" w:color="auto" w:fill="auto"/>
          </w:tcPr>
          <w:p w14:paraId="35C2B3B9" w14:textId="7A251D7F" w:rsidR="008341CF" w:rsidRPr="00257D91" w:rsidRDefault="00C409BF" w:rsidP="000E636A">
            <w:r>
              <w:t>The Applicant</w:t>
            </w:r>
          </w:p>
        </w:tc>
        <w:tc>
          <w:tcPr>
            <w:tcW w:w="10312" w:type="dxa"/>
            <w:shd w:val="clear" w:color="auto" w:fill="auto"/>
          </w:tcPr>
          <w:p w14:paraId="09758E96" w14:textId="2E87913C" w:rsidR="008341CF" w:rsidRPr="008341CF" w:rsidRDefault="00092206" w:rsidP="008671EC">
            <w:pPr>
              <w:pStyle w:val="QuestionMainBodyTextBold"/>
              <w:rPr>
                <w:b w:val="0"/>
                <w:bCs w:val="0"/>
              </w:rPr>
            </w:pPr>
            <w:r w:rsidRPr="00092206">
              <w:rPr>
                <w:b w:val="0"/>
                <w:bCs w:val="0"/>
              </w:rPr>
              <w:t xml:space="preserve">Can the Applicant provide a copy of the Air Quality and Dust Management Plan to the </w:t>
            </w:r>
            <w:r w:rsidR="00942F2E">
              <w:rPr>
                <w:b w:val="0"/>
                <w:bCs w:val="0"/>
              </w:rPr>
              <w:t>E</w:t>
            </w:r>
            <w:r w:rsidRPr="00092206">
              <w:rPr>
                <w:b w:val="0"/>
                <w:bCs w:val="0"/>
              </w:rPr>
              <w:t>xamination?</w:t>
            </w:r>
          </w:p>
        </w:tc>
      </w:tr>
      <w:tr w:rsidR="008341CF" w:rsidRPr="008C59AE" w14:paraId="143FCF0E" w14:textId="77777777" w:rsidTr="004C5A8A">
        <w:tc>
          <w:tcPr>
            <w:tcW w:w="1271" w:type="dxa"/>
            <w:shd w:val="clear" w:color="auto" w:fill="auto"/>
          </w:tcPr>
          <w:p w14:paraId="77666593" w14:textId="77777777" w:rsidR="008341CF" w:rsidRPr="00112E51" w:rsidRDefault="008341CF" w:rsidP="00112E51">
            <w:pPr>
              <w:pStyle w:val="Heading3"/>
            </w:pPr>
          </w:p>
        </w:tc>
        <w:tc>
          <w:tcPr>
            <w:tcW w:w="3543" w:type="dxa"/>
            <w:shd w:val="clear" w:color="auto" w:fill="auto"/>
          </w:tcPr>
          <w:p w14:paraId="2E53BB87" w14:textId="533FCF73" w:rsidR="008341CF" w:rsidRPr="00257D91" w:rsidRDefault="00C8475E" w:rsidP="000E636A">
            <w:r>
              <w:t>The Applicant</w:t>
            </w:r>
          </w:p>
        </w:tc>
        <w:tc>
          <w:tcPr>
            <w:tcW w:w="10312" w:type="dxa"/>
            <w:shd w:val="clear" w:color="auto" w:fill="auto"/>
          </w:tcPr>
          <w:p w14:paraId="5D4DFF16" w14:textId="5A97C1D9" w:rsidR="008341CF" w:rsidRPr="008341CF" w:rsidRDefault="00555737" w:rsidP="008671EC">
            <w:pPr>
              <w:pStyle w:val="QuestionMainBodyTextBold"/>
              <w:rPr>
                <w:b w:val="0"/>
                <w:bCs w:val="0"/>
              </w:rPr>
            </w:pPr>
            <w:r w:rsidRPr="00555737">
              <w:rPr>
                <w:b w:val="0"/>
                <w:bCs w:val="0"/>
              </w:rPr>
              <w:t>Can the Applicant explain what the ‘other emissions’ are which are highlighted in the draft Code of Construction Practice?</w:t>
            </w:r>
          </w:p>
        </w:tc>
      </w:tr>
      <w:tr w:rsidR="00C8475E" w:rsidRPr="008C59AE" w14:paraId="3B1759B2" w14:textId="77777777" w:rsidTr="004C5A8A">
        <w:tc>
          <w:tcPr>
            <w:tcW w:w="1271" w:type="dxa"/>
            <w:shd w:val="clear" w:color="auto" w:fill="auto"/>
          </w:tcPr>
          <w:p w14:paraId="5DB78F3C" w14:textId="77777777" w:rsidR="00C8475E" w:rsidRPr="00112E51" w:rsidRDefault="00C8475E" w:rsidP="00112E51">
            <w:pPr>
              <w:pStyle w:val="Heading3"/>
            </w:pPr>
          </w:p>
        </w:tc>
        <w:tc>
          <w:tcPr>
            <w:tcW w:w="3543" w:type="dxa"/>
            <w:shd w:val="clear" w:color="auto" w:fill="auto"/>
          </w:tcPr>
          <w:p w14:paraId="65FEE4C9" w14:textId="0E0040D3" w:rsidR="00C8475E" w:rsidRPr="00257D91" w:rsidRDefault="005E032E" w:rsidP="000E636A">
            <w:r>
              <w:t>The Applicant</w:t>
            </w:r>
          </w:p>
        </w:tc>
        <w:tc>
          <w:tcPr>
            <w:tcW w:w="10312" w:type="dxa"/>
            <w:shd w:val="clear" w:color="auto" w:fill="auto"/>
          </w:tcPr>
          <w:p w14:paraId="7E9BD3C0" w14:textId="7F4549C1" w:rsidR="00C8475E" w:rsidRPr="008341CF" w:rsidRDefault="005E032E" w:rsidP="008671EC">
            <w:pPr>
              <w:pStyle w:val="QuestionMainBodyTextBold"/>
              <w:rPr>
                <w:b w:val="0"/>
                <w:bCs w:val="0"/>
              </w:rPr>
            </w:pPr>
            <w:r w:rsidRPr="005E032E">
              <w:rPr>
                <w:b w:val="0"/>
                <w:bCs w:val="0"/>
              </w:rPr>
              <w:t>Can the Applicant explain how they have taken into account emissions from the vehicles which will not be able to comply with Euro VI and can they confirm if they have assessed the worst case scenario in this instance?</w:t>
            </w:r>
          </w:p>
        </w:tc>
      </w:tr>
      <w:tr w:rsidR="00C8475E" w:rsidRPr="008C59AE" w14:paraId="16E8507F" w14:textId="77777777" w:rsidTr="004C5A8A">
        <w:tc>
          <w:tcPr>
            <w:tcW w:w="1271" w:type="dxa"/>
            <w:shd w:val="clear" w:color="auto" w:fill="auto"/>
          </w:tcPr>
          <w:p w14:paraId="22EAD87A" w14:textId="77777777" w:rsidR="00C8475E" w:rsidRPr="00112E51" w:rsidRDefault="00C8475E" w:rsidP="00112E51">
            <w:pPr>
              <w:pStyle w:val="Heading3"/>
            </w:pPr>
          </w:p>
        </w:tc>
        <w:tc>
          <w:tcPr>
            <w:tcW w:w="3543" w:type="dxa"/>
            <w:shd w:val="clear" w:color="auto" w:fill="auto"/>
          </w:tcPr>
          <w:p w14:paraId="267F86AE" w14:textId="04C575C5" w:rsidR="00C8475E" w:rsidRPr="00257D91" w:rsidRDefault="0073455B" w:rsidP="000E636A">
            <w:r>
              <w:t>The Applicant</w:t>
            </w:r>
          </w:p>
        </w:tc>
        <w:tc>
          <w:tcPr>
            <w:tcW w:w="10312" w:type="dxa"/>
            <w:shd w:val="clear" w:color="auto" w:fill="auto"/>
          </w:tcPr>
          <w:p w14:paraId="055E8A32" w14:textId="38A29311" w:rsidR="00C8475E" w:rsidRPr="008341CF" w:rsidRDefault="0073455B" w:rsidP="008671EC">
            <w:pPr>
              <w:pStyle w:val="QuestionMainBodyTextBold"/>
              <w:rPr>
                <w:b w:val="0"/>
                <w:bCs w:val="0"/>
              </w:rPr>
            </w:pPr>
            <w:r w:rsidRPr="0073455B">
              <w:rPr>
                <w:b w:val="0"/>
                <w:bCs w:val="0"/>
              </w:rPr>
              <w:t>Can the Applicant provide an update on progress with securing an Environmental Permit from the Environment Agency and explain any requirements for ongoing monitoring of air quality?</w:t>
            </w:r>
          </w:p>
        </w:tc>
      </w:tr>
      <w:tr w:rsidR="005E032E" w:rsidRPr="008C59AE" w14:paraId="591EF73F" w14:textId="77777777" w:rsidTr="004C5A8A">
        <w:tc>
          <w:tcPr>
            <w:tcW w:w="1271" w:type="dxa"/>
            <w:shd w:val="clear" w:color="auto" w:fill="auto"/>
          </w:tcPr>
          <w:p w14:paraId="0FD74AE5" w14:textId="77777777" w:rsidR="005E032E" w:rsidRPr="00112E51" w:rsidRDefault="005E032E" w:rsidP="00112E51">
            <w:pPr>
              <w:pStyle w:val="Heading3"/>
            </w:pPr>
          </w:p>
        </w:tc>
        <w:tc>
          <w:tcPr>
            <w:tcW w:w="3543" w:type="dxa"/>
            <w:shd w:val="clear" w:color="auto" w:fill="auto"/>
          </w:tcPr>
          <w:p w14:paraId="5160EB63" w14:textId="79E62B37" w:rsidR="005E032E" w:rsidRPr="00257D91" w:rsidRDefault="00E8509B" w:rsidP="000E636A">
            <w:r>
              <w:t>The Applicant</w:t>
            </w:r>
          </w:p>
        </w:tc>
        <w:tc>
          <w:tcPr>
            <w:tcW w:w="10312" w:type="dxa"/>
            <w:shd w:val="clear" w:color="auto" w:fill="auto"/>
          </w:tcPr>
          <w:p w14:paraId="0E3317A6" w14:textId="2B1DC6D0" w:rsidR="005E032E" w:rsidRPr="008341CF" w:rsidRDefault="00E8509B" w:rsidP="008671EC">
            <w:pPr>
              <w:pStyle w:val="QuestionMainBodyTextBold"/>
              <w:rPr>
                <w:b w:val="0"/>
                <w:bCs w:val="0"/>
              </w:rPr>
            </w:pPr>
            <w:r w:rsidRPr="00E8509B">
              <w:rPr>
                <w:b w:val="0"/>
                <w:bCs w:val="0"/>
              </w:rPr>
              <w:t>Can the Applicant confirm if the Environmental Permit will contain a requirement for monitoring levels of heavy metals?</w:t>
            </w:r>
          </w:p>
        </w:tc>
      </w:tr>
      <w:tr w:rsidR="001168CC" w:rsidRPr="008C59AE" w14:paraId="53C58E04" w14:textId="77777777" w:rsidTr="5730C091">
        <w:tc>
          <w:tcPr>
            <w:tcW w:w="15126" w:type="dxa"/>
            <w:gridSpan w:val="3"/>
            <w:shd w:val="clear" w:color="auto" w:fill="auto"/>
          </w:tcPr>
          <w:p w14:paraId="53C58E03" w14:textId="200718DF" w:rsidR="001168CC" w:rsidRPr="00112E51" w:rsidRDefault="00861A93" w:rsidP="00112E51">
            <w:pPr>
              <w:pStyle w:val="Heading1"/>
            </w:pPr>
            <w:bookmarkStart w:id="2" w:name="_Toc85097242"/>
            <w:r>
              <w:t>E</w:t>
            </w:r>
            <w:r w:rsidR="00A00F20">
              <w:t>nvir</w:t>
            </w:r>
            <w:r w:rsidR="00707678">
              <w:t xml:space="preserve">onmental </w:t>
            </w:r>
            <w:r w:rsidR="00707678" w:rsidRPr="005467A4">
              <w:t>Statement</w:t>
            </w:r>
            <w:bookmarkEnd w:id="2"/>
          </w:p>
        </w:tc>
      </w:tr>
      <w:tr w:rsidR="00A55CD4" w:rsidRPr="008C59AE" w14:paraId="485E87E1" w14:textId="77777777" w:rsidTr="004C5A8A">
        <w:tc>
          <w:tcPr>
            <w:tcW w:w="1271" w:type="dxa"/>
            <w:shd w:val="clear" w:color="auto" w:fill="auto"/>
          </w:tcPr>
          <w:p w14:paraId="40866102" w14:textId="77777777" w:rsidR="00A55CD4" w:rsidRPr="00112E51" w:rsidRDefault="00A55CD4" w:rsidP="00112E51">
            <w:pPr>
              <w:pStyle w:val="Heading3"/>
            </w:pPr>
          </w:p>
        </w:tc>
        <w:tc>
          <w:tcPr>
            <w:tcW w:w="3543" w:type="dxa"/>
            <w:shd w:val="clear" w:color="auto" w:fill="auto"/>
          </w:tcPr>
          <w:p w14:paraId="7E446583" w14:textId="09E347B5" w:rsidR="00A55CD4" w:rsidRPr="008C59AE" w:rsidRDefault="00A55CD4" w:rsidP="000E636A">
            <w:r>
              <w:t>The Applicant</w:t>
            </w:r>
          </w:p>
        </w:tc>
        <w:tc>
          <w:tcPr>
            <w:tcW w:w="10312" w:type="dxa"/>
            <w:shd w:val="clear" w:color="auto" w:fill="auto"/>
          </w:tcPr>
          <w:p w14:paraId="20F73FFD" w14:textId="6F42996F" w:rsidR="00A55CD4" w:rsidRPr="00A55CD4" w:rsidRDefault="000D6240" w:rsidP="00112E51">
            <w:pPr>
              <w:pStyle w:val="QuestionMainBodyTextBold"/>
              <w:rPr>
                <w:b w:val="0"/>
                <w:bCs w:val="0"/>
              </w:rPr>
            </w:pPr>
            <w:r w:rsidRPr="00187EC0">
              <w:rPr>
                <w:b w:val="0"/>
                <w:bCs w:val="0"/>
              </w:rPr>
              <w:t xml:space="preserve">Sections 5.5 and 5.6 of the ES contain conflicting statements about whether a new pylon would be constructed on the application site to export power to the grid. Please can the Applicant confirm the position and if one is proposed state whether the assessment includes consideration of its potential effects.    </w:t>
            </w:r>
          </w:p>
        </w:tc>
      </w:tr>
      <w:tr w:rsidR="000D6240" w:rsidRPr="008C59AE" w14:paraId="12648783" w14:textId="77777777" w:rsidTr="004C5A8A">
        <w:tc>
          <w:tcPr>
            <w:tcW w:w="1271" w:type="dxa"/>
            <w:shd w:val="clear" w:color="auto" w:fill="auto"/>
          </w:tcPr>
          <w:p w14:paraId="472BFE56" w14:textId="77777777" w:rsidR="000D6240" w:rsidRPr="00112E51" w:rsidRDefault="000D6240" w:rsidP="000D6240">
            <w:pPr>
              <w:pStyle w:val="Heading3"/>
            </w:pPr>
          </w:p>
        </w:tc>
        <w:tc>
          <w:tcPr>
            <w:tcW w:w="3543" w:type="dxa"/>
            <w:shd w:val="clear" w:color="auto" w:fill="auto"/>
          </w:tcPr>
          <w:p w14:paraId="7DC8F97D" w14:textId="69051761" w:rsidR="000D6240" w:rsidRDefault="000D6240" w:rsidP="000D6240">
            <w:r>
              <w:t>The Applicant</w:t>
            </w:r>
          </w:p>
        </w:tc>
        <w:tc>
          <w:tcPr>
            <w:tcW w:w="10312" w:type="dxa"/>
            <w:shd w:val="clear" w:color="auto" w:fill="auto"/>
          </w:tcPr>
          <w:p w14:paraId="22181EDB" w14:textId="035EDF59" w:rsidR="000D6240" w:rsidRPr="00187EC0" w:rsidRDefault="000D6240" w:rsidP="000D6240">
            <w:pPr>
              <w:pStyle w:val="QuestionMainBodyTextBold"/>
              <w:rPr>
                <w:b w:val="0"/>
                <w:bCs w:val="0"/>
              </w:rPr>
            </w:pPr>
            <w:r w:rsidRPr="00187EC0">
              <w:rPr>
                <w:b w:val="0"/>
                <w:bCs w:val="0"/>
              </w:rPr>
              <w:t>Please can the Applicant explain the status of any discussions with Anglian Water about the route of the proposed foul drainage mains connection and explain how its construction would fit into the construction programme.</w:t>
            </w:r>
          </w:p>
        </w:tc>
      </w:tr>
      <w:tr w:rsidR="000D6240" w:rsidRPr="008C59AE" w14:paraId="1199E7F0" w14:textId="77777777" w:rsidTr="004C5A8A">
        <w:tc>
          <w:tcPr>
            <w:tcW w:w="1271" w:type="dxa"/>
            <w:shd w:val="clear" w:color="auto" w:fill="auto"/>
          </w:tcPr>
          <w:p w14:paraId="60BF4F8D" w14:textId="77777777" w:rsidR="000D6240" w:rsidRPr="00112E51" w:rsidRDefault="000D6240" w:rsidP="000D6240">
            <w:pPr>
              <w:pStyle w:val="Heading3"/>
            </w:pPr>
          </w:p>
        </w:tc>
        <w:tc>
          <w:tcPr>
            <w:tcW w:w="3543" w:type="dxa"/>
            <w:shd w:val="clear" w:color="auto" w:fill="auto"/>
          </w:tcPr>
          <w:p w14:paraId="265BC7C4" w14:textId="69AB1D84" w:rsidR="000D6240" w:rsidRDefault="000D6240" w:rsidP="000D6240">
            <w:r>
              <w:t>The Applicant</w:t>
            </w:r>
          </w:p>
        </w:tc>
        <w:tc>
          <w:tcPr>
            <w:tcW w:w="10312" w:type="dxa"/>
            <w:shd w:val="clear" w:color="auto" w:fill="auto"/>
          </w:tcPr>
          <w:p w14:paraId="2A0B6121" w14:textId="19E5F13D" w:rsidR="000D6240" w:rsidRPr="00187EC0" w:rsidRDefault="000D6240" w:rsidP="000D6240">
            <w:pPr>
              <w:pStyle w:val="QuestionMainBodyTextBold"/>
              <w:rPr>
                <w:b w:val="0"/>
                <w:bCs w:val="0"/>
              </w:rPr>
            </w:pPr>
            <w:r w:rsidRPr="00187EC0">
              <w:rPr>
                <w:b w:val="0"/>
                <w:bCs w:val="0"/>
              </w:rPr>
              <w:t xml:space="preserve">The maximum height of the stacks is set out in the </w:t>
            </w:r>
            <w:r w:rsidR="00D83838">
              <w:rPr>
                <w:b w:val="0"/>
                <w:bCs w:val="0"/>
              </w:rPr>
              <w:t>draft Development Consent Order (</w:t>
            </w:r>
            <w:proofErr w:type="spellStart"/>
            <w:r w:rsidRPr="00187EC0">
              <w:rPr>
                <w:b w:val="0"/>
                <w:bCs w:val="0"/>
              </w:rPr>
              <w:t>dDCO</w:t>
            </w:r>
            <w:proofErr w:type="spellEnd"/>
            <w:r w:rsidR="00D83838">
              <w:rPr>
                <w:b w:val="0"/>
                <w:bCs w:val="0"/>
              </w:rPr>
              <w:t>)</w:t>
            </w:r>
            <w:r w:rsidRPr="00187EC0">
              <w:rPr>
                <w:b w:val="0"/>
                <w:bCs w:val="0"/>
              </w:rPr>
              <w:t>, however the minimum height is not specified, which could have implications for the adequate dispersal of pollutants. Please can the Applicant explain what provision has been made to secure a minimum stack height.</w:t>
            </w:r>
          </w:p>
        </w:tc>
      </w:tr>
      <w:tr w:rsidR="000D6240" w:rsidRPr="008C59AE" w14:paraId="7DB719D4" w14:textId="77777777" w:rsidTr="004C5A8A">
        <w:tc>
          <w:tcPr>
            <w:tcW w:w="1271" w:type="dxa"/>
            <w:shd w:val="clear" w:color="auto" w:fill="auto"/>
          </w:tcPr>
          <w:p w14:paraId="7F517CDC" w14:textId="77777777" w:rsidR="000D6240" w:rsidRPr="00112E51" w:rsidRDefault="000D6240" w:rsidP="000D6240">
            <w:pPr>
              <w:pStyle w:val="Heading3"/>
            </w:pPr>
          </w:p>
        </w:tc>
        <w:tc>
          <w:tcPr>
            <w:tcW w:w="3543" w:type="dxa"/>
            <w:shd w:val="clear" w:color="auto" w:fill="auto"/>
          </w:tcPr>
          <w:p w14:paraId="742FF536" w14:textId="3E5DAC05" w:rsidR="000D6240" w:rsidRDefault="000D6240" w:rsidP="000D6240">
            <w:r>
              <w:t>The Applicant</w:t>
            </w:r>
          </w:p>
        </w:tc>
        <w:tc>
          <w:tcPr>
            <w:tcW w:w="10312" w:type="dxa"/>
            <w:shd w:val="clear" w:color="auto" w:fill="auto"/>
          </w:tcPr>
          <w:p w14:paraId="6EDF0B08" w14:textId="2A9D10DD" w:rsidR="000D6240" w:rsidRPr="00187EC0" w:rsidRDefault="000D6240" w:rsidP="000D6240">
            <w:pPr>
              <w:pStyle w:val="QuestionMainBodyTextBold"/>
              <w:rPr>
                <w:b w:val="0"/>
                <w:bCs w:val="0"/>
              </w:rPr>
            </w:pPr>
            <w:r w:rsidRPr="00187EC0">
              <w:rPr>
                <w:b w:val="0"/>
                <w:bCs w:val="0"/>
              </w:rPr>
              <w:t xml:space="preserve">There are conflicting statements in the ES about whether floating plant would be required to complete the excavation of the berthing pocket towards the edge of the main channel in the Haven due to the distance from the wharf edge. Please can the Applicant confirm the position and explain how this has been considered in the assessments. In addition, the distance from the wharf edge is identified as both 40m and 50m. Please confirm which is correct.   </w:t>
            </w:r>
          </w:p>
        </w:tc>
      </w:tr>
      <w:tr w:rsidR="000D6240" w:rsidRPr="008C59AE" w14:paraId="06B5CCEC" w14:textId="77777777" w:rsidTr="004C5A8A">
        <w:tc>
          <w:tcPr>
            <w:tcW w:w="1271" w:type="dxa"/>
            <w:shd w:val="clear" w:color="auto" w:fill="auto"/>
          </w:tcPr>
          <w:p w14:paraId="779281F7" w14:textId="77777777" w:rsidR="000D6240" w:rsidRPr="00112E51" w:rsidRDefault="000D6240" w:rsidP="000D6240">
            <w:pPr>
              <w:pStyle w:val="Heading3"/>
            </w:pPr>
          </w:p>
        </w:tc>
        <w:tc>
          <w:tcPr>
            <w:tcW w:w="3543" w:type="dxa"/>
            <w:shd w:val="clear" w:color="auto" w:fill="auto"/>
          </w:tcPr>
          <w:p w14:paraId="4A90CCB4" w14:textId="669CA7FA" w:rsidR="000D6240" w:rsidRDefault="000D6240" w:rsidP="000D6240">
            <w:r>
              <w:t>The Applicant</w:t>
            </w:r>
          </w:p>
        </w:tc>
        <w:tc>
          <w:tcPr>
            <w:tcW w:w="10312" w:type="dxa"/>
            <w:shd w:val="clear" w:color="auto" w:fill="auto"/>
          </w:tcPr>
          <w:p w14:paraId="3009E57E" w14:textId="22E51CC8" w:rsidR="000D6240" w:rsidRPr="00187EC0" w:rsidRDefault="000D6240" w:rsidP="000D6240">
            <w:pPr>
              <w:pStyle w:val="QuestionMainBodyTextBold"/>
              <w:rPr>
                <w:b w:val="0"/>
                <w:bCs w:val="0"/>
              </w:rPr>
            </w:pPr>
            <w:r w:rsidRPr="00187EC0">
              <w:rPr>
                <w:b w:val="0"/>
                <w:bCs w:val="0"/>
              </w:rPr>
              <w:t>Please can the Applicant provide examples of the scour protection methods that are likely to be used in order to avoid loss of habitats and disturbance, as stated.</w:t>
            </w:r>
          </w:p>
        </w:tc>
      </w:tr>
      <w:tr w:rsidR="000D6240" w:rsidRPr="008C59AE" w14:paraId="777D2EAE" w14:textId="77777777" w:rsidTr="004C5A8A">
        <w:tc>
          <w:tcPr>
            <w:tcW w:w="1271" w:type="dxa"/>
            <w:shd w:val="clear" w:color="auto" w:fill="auto"/>
          </w:tcPr>
          <w:p w14:paraId="7369C8C9" w14:textId="77777777" w:rsidR="000D6240" w:rsidRPr="00112E51" w:rsidRDefault="000D6240" w:rsidP="000D6240">
            <w:pPr>
              <w:pStyle w:val="Heading3"/>
            </w:pPr>
          </w:p>
        </w:tc>
        <w:tc>
          <w:tcPr>
            <w:tcW w:w="3543" w:type="dxa"/>
            <w:shd w:val="clear" w:color="auto" w:fill="auto"/>
          </w:tcPr>
          <w:p w14:paraId="3C48C0EE" w14:textId="4A8DDAE7" w:rsidR="000D6240" w:rsidRDefault="000D6240" w:rsidP="000D6240">
            <w:r>
              <w:t xml:space="preserve">The Applicant </w:t>
            </w:r>
          </w:p>
        </w:tc>
        <w:tc>
          <w:tcPr>
            <w:tcW w:w="10312" w:type="dxa"/>
            <w:shd w:val="clear" w:color="auto" w:fill="auto"/>
          </w:tcPr>
          <w:p w14:paraId="4E1E3251" w14:textId="242C2CB7" w:rsidR="000D6240" w:rsidRPr="00187EC0" w:rsidRDefault="000D6240" w:rsidP="000D6240">
            <w:pPr>
              <w:pStyle w:val="QuestionMainBodyTextBold"/>
              <w:rPr>
                <w:b w:val="0"/>
                <w:bCs w:val="0"/>
              </w:rPr>
            </w:pPr>
            <w:r w:rsidRPr="00187EC0">
              <w:rPr>
                <w:b w:val="0"/>
                <w:bCs w:val="0"/>
              </w:rPr>
              <w:t>Please can the Applicant confirm both the total number of ships and number of movements that would be needed annually to deliver the</w:t>
            </w:r>
            <w:r w:rsidR="002D632C">
              <w:rPr>
                <w:b w:val="0"/>
                <w:bCs w:val="0"/>
              </w:rPr>
              <w:t xml:space="preserve"> Refuse Derived Fuel</w:t>
            </w:r>
            <w:r w:rsidRPr="00187EC0">
              <w:rPr>
                <w:b w:val="0"/>
                <w:bCs w:val="0"/>
              </w:rPr>
              <w:t xml:space="preserve"> </w:t>
            </w:r>
            <w:r w:rsidR="002D632C">
              <w:rPr>
                <w:b w:val="0"/>
                <w:bCs w:val="0"/>
              </w:rPr>
              <w:t>(</w:t>
            </w:r>
            <w:r w:rsidRPr="00187EC0">
              <w:rPr>
                <w:b w:val="0"/>
                <w:bCs w:val="0"/>
              </w:rPr>
              <w:t>RDF</w:t>
            </w:r>
            <w:r w:rsidR="002D632C">
              <w:rPr>
                <w:b w:val="0"/>
                <w:bCs w:val="0"/>
              </w:rPr>
              <w:t>)</w:t>
            </w:r>
            <w:r w:rsidRPr="00187EC0">
              <w:rPr>
                <w:b w:val="0"/>
                <w:bCs w:val="0"/>
              </w:rPr>
              <w:t xml:space="preserve"> and export the manufactured aggregate and also the figure that has been used to inform the assessments. It is stated in ES Chapter 5 (and other ES chapters) that approximately 580 ships/year would be required but also that there would be 10 deliveries/week and two exports/week, which equates to 624 ships/year. Please can the Applicant also confirm whether the figures include the pilot boats that would be required.    </w:t>
            </w:r>
          </w:p>
        </w:tc>
      </w:tr>
      <w:tr w:rsidR="000D6240" w:rsidRPr="008C59AE" w14:paraId="1BCE4406" w14:textId="77777777" w:rsidTr="004C5A8A">
        <w:tc>
          <w:tcPr>
            <w:tcW w:w="1271" w:type="dxa"/>
            <w:shd w:val="clear" w:color="auto" w:fill="auto"/>
          </w:tcPr>
          <w:p w14:paraId="71476CA2" w14:textId="77777777" w:rsidR="000D6240" w:rsidRPr="00112E51" w:rsidRDefault="000D6240" w:rsidP="000D6240">
            <w:pPr>
              <w:pStyle w:val="Heading3"/>
            </w:pPr>
          </w:p>
        </w:tc>
        <w:tc>
          <w:tcPr>
            <w:tcW w:w="3543" w:type="dxa"/>
            <w:shd w:val="clear" w:color="auto" w:fill="auto"/>
          </w:tcPr>
          <w:p w14:paraId="5C1F6EE6" w14:textId="734FA785" w:rsidR="000D6240" w:rsidRDefault="000D6240" w:rsidP="000D6240">
            <w:r>
              <w:t>The Applicant</w:t>
            </w:r>
          </w:p>
        </w:tc>
        <w:tc>
          <w:tcPr>
            <w:tcW w:w="10312" w:type="dxa"/>
            <w:shd w:val="clear" w:color="auto" w:fill="auto"/>
          </w:tcPr>
          <w:p w14:paraId="3CEE44B2" w14:textId="7C5B5A79" w:rsidR="000D6240" w:rsidRPr="00187EC0" w:rsidRDefault="000D6240" w:rsidP="000D6240">
            <w:pPr>
              <w:pStyle w:val="QuestionMainBodyTextBold"/>
              <w:rPr>
                <w:b w:val="0"/>
                <w:bCs w:val="0"/>
              </w:rPr>
            </w:pPr>
            <w:r w:rsidRPr="00187EC0">
              <w:rPr>
                <w:b w:val="0"/>
                <w:bCs w:val="0"/>
              </w:rPr>
              <w:t xml:space="preserve">It is stated in ES paragraph 5.6.75 that the ships that would deliver clay to the wharf could also be used to remove the aggregate. It is not clear whether any additional separate deliveries of clay by ship would be required, in which case the total required number of ships would be higher than the figure given. In addition, paragraph 5.6.85 explains that the silt used in the manufacture of the </w:t>
            </w:r>
            <w:r w:rsidR="00B10820" w:rsidRPr="00B10820">
              <w:rPr>
                <w:b w:val="0"/>
                <w:bCs w:val="0"/>
              </w:rPr>
              <w:t>Lightweight Aggregate</w:t>
            </w:r>
            <w:r w:rsidR="00B10820">
              <w:rPr>
                <w:b w:val="0"/>
                <w:bCs w:val="0"/>
              </w:rPr>
              <w:t xml:space="preserve"> (</w:t>
            </w:r>
            <w:r w:rsidRPr="00187EC0">
              <w:rPr>
                <w:b w:val="0"/>
                <w:bCs w:val="0"/>
              </w:rPr>
              <w:t>LWA</w:t>
            </w:r>
            <w:r w:rsidR="00B10820">
              <w:rPr>
                <w:b w:val="0"/>
                <w:bCs w:val="0"/>
              </w:rPr>
              <w:t>)</w:t>
            </w:r>
            <w:r w:rsidRPr="00187EC0">
              <w:rPr>
                <w:b w:val="0"/>
                <w:bCs w:val="0"/>
              </w:rPr>
              <w:t xml:space="preserve"> would be from dredged material obtained from The Haven from maintenance dredging of the wharf berthing pocket or from other maintenance dredging on The Haven. If additional ships were required to transport material obtained from dredging </w:t>
            </w:r>
            <w:proofErr w:type="spellStart"/>
            <w:r w:rsidRPr="00187EC0">
              <w:rPr>
                <w:b w:val="0"/>
                <w:bCs w:val="0"/>
              </w:rPr>
              <w:t>outwith</w:t>
            </w:r>
            <w:proofErr w:type="spellEnd"/>
            <w:r w:rsidRPr="00187EC0">
              <w:rPr>
                <w:b w:val="0"/>
                <w:bCs w:val="0"/>
              </w:rPr>
              <w:t xml:space="preserve"> the site this also could increase the total number of ships required. Please can the Applicant confirm the position and explain how these movements have been considered in the assessments.       </w:t>
            </w:r>
          </w:p>
        </w:tc>
      </w:tr>
      <w:tr w:rsidR="000D6240" w:rsidRPr="008C59AE" w14:paraId="6C2F9238" w14:textId="77777777" w:rsidTr="004C5A8A">
        <w:tc>
          <w:tcPr>
            <w:tcW w:w="1271" w:type="dxa"/>
            <w:shd w:val="clear" w:color="auto" w:fill="auto"/>
          </w:tcPr>
          <w:p w14:paraId="3FA6D0E1" w14:textId="77777777" w:rsidR="000D6240" w:rsidRPr="00112E51" w:rsidRDefault="000D6240" w:rsidP="000D6240">
            <w:pPr>
              <w:pStyle w:val="Heading3"/>
            </w:pPr>
          </w:p>
        </w:tc>
        <w:tc>
          <w:tcPr>
            <w:tcW w:w="3543" w:type="dxa"/>
            <w:shd w:val="clear" w:color="auto" w:fill="auto"/>
          </w:tcPr>
          <w:p w14:paraId="7DA80B8C" w14:textId="4A96912F" w:rsidR="000D6240" w:rsidRDefault="000D6240" w:rsidP="000D6240">
            <w:r>
              <w:t>The Applicant</w:t>
            </w:r>
          </w:p>
        </w:tc>
        <w:tc>
          <w:tcPr>
            <w:tcW w:w="10312" w:type="dxa"/>
            <w:shd w:val="clear" w:color="auto" w:fill="auto"/>
          </w:tcPr>
          <w:p w14:paraId="32CFE276" w14:textId="0D4C8FE5" w:rsidR="000D6240" w:rsidRPr="00187EC0" w:rsidRDefault="000D6240" w:rsidP="000D6240">
            <w:pPr>
              <w:pStyle w:val="QuestionMainBodyTextBold"/>
              <w:rPr>
                <w:b w:val="0"/>
                <w:bCs w:val="0"/>
              </w:rPr>
            </w:pPr>
            <w:r w:rsidRPr="00187EC0">
              <w:rPr>
                <w:b w:val="0"/>
                <w:bCs w:val="0"/>
              </w:rPr>
              <w:t xml:space="preserve">ES Chapter 5 paragraph 5.6.28 states that a quarantine area would be provided in the damaged bale store for any detected prohibited waste or bales found to be hot. However, a ‘bale quarantine zone’ and a ‘damaged bale store’ are shown in separate locations on ES Figure 5.1 (General Layout Drawing Plan). Please can the Applicant confirm the location of these elements.      </w:t>
            </w:r>
          </w:p>
        </w:tc>
      </w:tr>
      <w:tr w:rsidR="000D6240" w:rsidRPr="008C59AE" w14:paraId="3712D701" w14:textId="77777777" w:rsidTr="004C5A8A">
        <w:tc>
          <w:tcPr>
            <w:tcW w:w="1271" w:type="dxa"/>
            <w:shd w:val="clear" w:color="auto" w:fill="auto"/>
          </w:tcPr>
          <w:p w14:paraId="712595F0" w14:textId="77777777" w:rsidR="000D6240" w:rsidRPr="00112E51" w:rsidRDefault="000D6240" w:rsidP="000D6240">
            <w:pPr>
              <w:pStyle w:val="Heading3"/>
            </w:pPr>
          </w:p>
        </w:tc>
        <w:tc>
          <w:tcPr>
            <w:tcW w:w="3543" w:type="dxa"/>
            <w:shd w:val="clear" w:color="auto" w:fill="auto"/>
          </w:tcPr>
          <w:p w14:paraId="49F60D9A" w14:textId="4D38F32C" w:rsidR="000D6240" w:rsidRDefault="000D6240" w:rsidP="000D6240">
            <w:r>
              <w:t>The Applicant</w:t>
            </w:r>
          </w:p>
        </w:tc>
        <w:tc>
          <w:tcPr>
            <w:tcW w:w="10312" w:type="dxa"/>
            <w:shd w:val="clear" w:color="auto" w:fill="auto"/>
          </w:tcPr>
          <w:p w14:paraId="1CD5B48E" w14:textId="12F1F1FD" w:rsidR="000D6240" w:rsidRPr="00187EC0" w:rsidRDefault="000D6240" w:rsidP="000D6240">
            <w:r w:rsidRPr="00187EC0">
              <w:t xml:space="preserve">I note that the Environment Agency </w:t>
            </w:r>
            <w:r w:rsidR="00532AEA">
              <w:t>(EA)</w:t>
            </w:r>
            <w:r w:rsidRPr="00187EC0">
              <w:t xml:space="preserve"> state, in their RR, that they are unlikely to be in a position to provide any assurance before the end of the Examination on whether they can grant a permit for the Proposed Development. Please can the Applicant provide an update on progress with each of the Environmental Permit (EP) applications referenced in the ES. Please could it also confirm whether the applications include a bespoke application for the discharge of surface water during construction, as suggested in ES Chapter 5.  </w:t>
            </w:r>
          </w:p>
          <w:p w14:paraId="7F7498B2" w14:textId="4D7C6FB2" w:rsidR="000D6240" w:rsidRPr="00187EC0" w:rsidRDefault="000D6240" w:rsidP="000D6240">
            <w:pPr>
              <w:pStyle w:val="QuestionMainBodyTextBold"/>
              <w:rPr>
                <w:b w:val="0"/>
                <w:bCs w:val="0"/>
              </w:rPr>
            </w:pPr>
            <w:r w:rsidRPr="00187EC0">
              <w:rPr>
                <w:b w:val="0"/>
                <w:bCs w:val="0"/>
              </w:rPr>
              <w:t>If the Applicant considers that any of the EPs are not required, please detail what alternative form of protection are proposed to satisfy the EA’s concerns.</w:t>
            </w:r>
          </w:p>
        </w:tc>
      </w:tr>
      <w:tr w:rsidR="000D6240" w:rsidRPr="008C59AE" w14:paraId="6B3F4F5A" w14:textId="77777777" w:rsidTr="004C5A8A">
        <w:tc>
          <w:tcPr>
            <w:tcW w:w="1271" w:type="dxa"/>
            <w:shd w:val="clear" w:color="auto" w:fill="auto"/>
          </w:tcPr>
          <w:p w14:paraId="47F37728" w14:textId="77777777" w:rsidR="000D6240" w:rsidRPr="00112E51" w:rsidRDefault="000D6240" w:rsidP="000D6240">
            <w:pPr>
              <w:pStyle w:val="Heading3"/>
            </w:pPr>
          </w:p>
        </w:tc>
        <w:tc>
          <w:tcPr>
            <w:tcW w:w="3543" w:type="dxa"/>
            <w:shd w:val="clear" w:color="auto" w:fill="auto"/>
          </w:tcPr>
          <w:p w14:paraId="622F1372" w14:textId="39D5DDC6" w:rsidR="000D6240" w:rsidRDefault="000D6240" w:rsidP="000D6240">
            <w:r>
              <w:t>The Applicant</w:t>
            </w:r>
          </w:p>
        </w:tc>
        <w:tc>
          <w:tcPr>
            <w:tcW w:w="10312" w:type="dxa"/>
            <w:shd w:val="clear" w:color="auto" w:fill="auto"/>
          </w:tcPr>
          <w:p w14:paraId="4309D50E" w14:textId="5CA9D42A" w:rsidR="000D6240" w:rsidRPr="00187EC0" w:rsidRDefault="000D6240" w:rsidP="000D6240">
            <w:pPr>
              <w:pStyle w:val="QuestionMainBodyTextBold"/>
              <w:rPr>
                <w:b w:val="0"/>
                <w:bCs w:val="0"/>
              </w:rPr>
            </w:pPr>
            <w:r w:rsidRPr="00187EC0">
              <w:rPr>
                <w:b w:val="0"/>
                <w:bCs w:val="0"/>
              </w:rPr>
              <w:t>Please can the Applicant provide a photomontage that depicts the visible plumes that would be produced by the five stacks that form part of the Proposed Development.</w:t>
            </w:r>
          </w:p>
        </w:tc>
      </w:tr>
      <w:tr w:rsidR="000D6240" w:rsidRPr="008C59AE" w14:paraId="08D318D1" w14:textId="77777777" w:rsidTr="004C5A8A">
        <w:tc>
          <w:tcPr>
            <w:tcW w:w="1271" w:type="dxa"/>
            <w:shd w:val="clear" w:color="auto" w:fill="auto"/>
          </w:tcPr>
          <w:p w14:paraId="2FE22671" w14:textId="77777777" w:rsidR="000D6240" w:rsidRPr="00112E51" w:rsidRDefault="000D6240" w:rsidP="000D6240">
            <w:pPr>
              <w:pStyle w:val="Heading3"/>
            </w:pPr>
          </w:p>
        </w:tc>
        <w:tc>
          <w:tcPr>
            <w:tcW w:w="3543" w:type="dxa"/>
            <w:shd w:val="clear" w:color="auto" w:fill="auto"/>
          </w:tcPr>
          <w:p w14:paraId="11E97C38" w14:textId="7A3D23EC" w:rsidR="000D6240" w:rsidRDefault="000D6240" w:rsidP="000D6240">
            <w:r>
              <w:t>The Applicant</w:t>
            </w:r>
          </w:p>
        </w:tc>
        <w:tc>
          <w:tcPr>
            <w:tcW w:w="10312" w:type="dxa"/>
            <w:shd w:val="clear" w:color="auto" w:fill="auto"/>
          </w:tcPr>
          <w:p w14:paraId="454F288A" w14:textId="62B7EF70" w:rsidR="000D6240" w:rsidRPr="00187EC0" w:rsidRDefault="000D6240" w:rsidP="000D6240">
            <w:pPr>
              <w:pStyle w:val="QuestionMainBodyTextBold"/>
              <w:rPr>
                <w:b w:val="0"/>
                <w:bCs w:val="0"/>
              </w:rPr>
            </w:pPr>
            <w:r w:rsidRPr="00187EC0">
              <w:rPr>
                <w:b w:val="0"/>
                <w:bCs w:val="0"/>
              </w:rPr>
              <w:t xml:space="preserve">ES paragraph 5.6.73 anticipates that the thermal process would produce residual material of approximately 200,000 tonnes of ash and just under 17,000 tonnes of </w:t>
            </w:r>
            <w:r w:rsidR="00F855A8">
              <w:rPr>
                <w:b w:val="0"/>
                <w:bCs w:val="0"/>
              </w:rPr>
              <w:t xml:space="preserve">Air Pollution </w:t>
            </w:r>
            <w:r w:rsidR="00FC1DC6">
              <w:rPr>
                <w:b w:val="0"/>
                <w:bCs w:val="0"/>
              </w:rPr>
              <w:t>Control Resi</w:t>
            </w:r>
            <w:r w:rsidR="005204F9">
              <w:rPr>
                <w:b w:val="0"/>
                <w:bCs w:val="0"/>
              </w:rPr>
              <w:t>dues (</w:t>
            </w:r>
            <w:proofErr w:type="spellStart"/>
            <w:r w:rsidRPr="00187EC0">
              <w:rPr>
                <w:b w:val="0"/>
                <w:bCs w:val="0"/>
              </w:rPr>
              <w:t>APCr</w:t>
            </w:r>
            <w:proofErr w:type="spellEnd"/>
            <w:r w:rsidR="005204F9">
              <w:rPr>
                <w:b w:val="0"/>
                <w:bCs w:val="0"/>
              </w:rPr>
              <w:t>)</w:t>
            </w:r>
            <w:r w:rsidRPr="00187EC0">
              <w:rPr>
                <w:b w:val="0"/>
                <w:bCs w:val="0"/>
              </w:rPr>
              <w:t xml:space="preserve">, which would then be processed in the LWA facility onsite to produce aggregate that would be exported offsite by ship. However, paragraph 5.6.19 refers to just over 200,000 tonnes of ash and just under 100,000 tonnes of </w:t>
            </w:r>
            <w:proofErr w:type="spellStart"/>
            <w:r w:rsidRPr="00187EC0">
              <w:rPr>
                <w:b w:val="0"/>
                <w:bCs w:val="0"/>
              </w:rPr>
              <w:t>APCr</w:t>
            </w:r>
            <w:proofErr w:type="spellEnd"/>
            <w:r w:rsidRPr="00187EC0">
              <w:rPr>
                <w:b w:val="0"/>
                <w:bCs w:val="0"/>
              </w:rPr>
              <w:t xml:space="preserve">, which is consistent with Work No. 2 in the </w:t>
            </w:r>
            <w:proofErr w:type="spellStart"/>
            <w:r w:rsidRPr="00187EC0">
              <w:rPr>
                <w:b w:val="0"/>
                <w:bCs w:val="0"/>
              </w:rPr>
              <w:t>dDCO</w:t>
            </w:r>
            <w:proofErr w:type="spellEnd"/>
            <w:r w:rsidRPr="00187EC0">
              <w:rPr>
                <w:b w:val="0"/>
                <w:bCs w:val="0"/>
              </w:rPr>
              <w:t xml:space="preserve"> that refers to up to 300,000 tonnes of aggregate in total. Please can the Applicant confirm which are the correct figures and which have informed the assessments in the ES.  </w:t>
            </w:r>
          </w:p>
        </w:tc>
      </w:tr>
      <w:tr w:rsidR="000D6240" w:rsidRPr="008C59AE" w14:paraId="2BE808D6" w14:textId="77777777" w:rsidTr="004C5A8A">
        <w:tc>
          <w:tcPr>
            <w:tcW w:w="1271" w:type="dxa"/>
            <w:shd w:val="clear" w:color="auto" w:fill="auto"/>
          </w:tcPr>
          <w:p w14:paraId="21D4CD87" w14:textId="77777777" w:rsidR="000D6240" w:rsidRPr="00112E51" w:rsidRDefault="000D6240" w:rsidP="000D6240">
            <w:pPr>
              <w:pStyle w:val="Heading3"/>
            </w:pPr>
          </w:p>
        </w:tc>
        <w:tc>
          <w:tcPr>
            <w:tcW w:w="3543" w:type="dxa"/>
            <w:shd w:val="clear" w:color="auto" w:fill="auto"/>
          </w:tcPr>
          <w:p w14:paraId="7BDD717B" w14:textId="64DDBC1F" w:rsidR="000D6240" w:rsidRDefault="000D6240" w:rsidP="000D6240">
            <w:r>
              <w:t>The Applicant</w:t>
            </w:r>
          </w:p>
        </w:tc>
        <w:tc>
          <w:tcPr>
            <w:tcW w:w="10312" w:type="dxa"/>
            <w:shd w:val="clear" w:color="auto" w:fill="auto"/>
          </w:tcPr>
          <w:p w14:paraId="795779C9" w14:textId="2986D2F8" w:rsidR="000D6240" w:rsidRPr="00187EC0" w:rsidRDefault="000D6240" w:rsidP="000D6240">
            <w:pPr>
              <w:pStyle w:val="QuestionMainBodyTextBold"/>
              <w:rPr>
                <w:b w:val="0"/>
                <w:bCs w:val="0"/>
              </w:rPr>
            </w:pPr>
            <w:r w:rsidRPr="00187EC0">
              <w:rPr>
                <w:b w:val="0"/>
                <w:bCs w:val="0"/>
              </w:rPr>
              <w:t xml:space="preserve">The turbine building is identified as 53m long in the ES but up to 55m long in the </w:t>
            </w:r>
            <w:proofErr w:type="spellStart"/>
            <w:r w:rsidRPr="00187EC0">
              <w:rPr>
                <w:b w:val="0"/>
                <w:bCs w:val="0"/>
              </w:rPr>
              <w:t>dDCO</w:t>
            </w:r>
            <w:proofErr w:type="spellEnd"/>
            <w:r w:rsidRPr="00187EC0">
              <w:rPr>
                <w:b w:val="0"/>
                <w:bCs w:val="0"/>
              </w:rPr>
              <w:t xml:space="preserve">. Please can the Applicant confirm which is correct and which figure has been used to inform the assessments in the ES.  </w:t>
            </w:r>
          </w:p>
        </w:tc>
      </w:tr>
      <w:tr w:rsidR="000D6240" w:rsidRPr="008C59AE" w14:paraId="10610C9F" w14:textId="77777777" w:rsidTr="004C5A8A">
        <w:tc>
          <w:tcPr>
            <w:tcW w:w="1271" w:type="dxa"/>
            <w:shd w:val="clear" w:color="auto" w:fill="auto"/>
          </w:tcPr>
          <w:p w14:paraId="44699677" w14:textId="77777777" w:rsidR="000D6240" w:rsidRPr="00112E51" w:rsidRDefault="000D6240" w:rsidP="000D6240">
            <w:pPr>
              <w:pStyle w:val="Heading3"/>
            </w:pPr>
          </w:p>
        </w:tc>
        <w:tc>
          <w:tcPr>
            <w:tcW w:w="3543" w:type="dxa"/>
            <w:shd w:val="clear" w:color="auto" w:fill="auto"/>
          </w:tcPr>
          <w:p w14:paraId="21BE2F65" w14:textId="3458488A" w:rsidR="000D6240" w:rsidRDefault="000D6240" w:rsidP="000D6240">
            <w:r>
              <w:t>The Applicant</w:t>
            </w:r>
          </w:p>
        </w:tc>
        <w:tc>
          <w:tcPr>
            <w:tcW w:w="10312" w:type="dxa"/>
            <w:shd w:val="clear" w:color="auto" w:fill="auto"/>
          </w:tcPr>
          <w:p w14:paraId="182CF934" w14:textId="39E3A4CF" w:rsidR="000D6240" w:rsidRPr="00187EC0" w:rsidRDefault="000D6240" w:rsidP="000D6240">
            <w:pPr>
              <w:pStyle w:val="QuestionMainBodyTextBold"/>
              <w:rPr>
                <w:b w:val="0"/>
                <w:bCs w:val="0"/>
              </w:rPr>
            </w:pPr>
            <w:r w:rsidRPr="00187EC0">
              <w:rPr>
                <w:b w:val="0"/>
                <w:bCs w:val="0"/>
              </w:rPr>
              <w:t xml:space="preserve">Chapter 7 Table 7-3 states that if the Applicant and LCC can agree that waste currently being received at the Slippery </w:t>
            </w:r>
            <w:proofErr w:type="spellStart"/>
            <w:r w:rsidRPr="00187EC0">
              <w:rPr>
                <w:b w:val="0"/>
                <w:bCs w:val="0"/>
              </w:rPr>
              <w:t>Gowt</w:t>
            </w:r>
            <w:proofErr w:type="spellEnd"/>
            <w:r w:rsidRPr="00187EC0">
              <w:rPr>
                <w:b w:val="0"/>
                <w:bCs w:val="0"/>
              </w:rPr>
              <w:t xml:space="preserve"> transfer station can be received by the Proposed Development it would then take this material. It is explained that the waste quantity is approximately 50,000 tonnes, which is less than 5% of the intended input received by ship, and that therefore this would not affect the ability of the Proposed Development to manage RDF “delivered in this manner”. It is not explained how the waste would be delivered, and the information contained in the ES, including the Traffic and Transport chapter, does not appear to include any estimates of transport movements associated with the delivery of such waste. Please can the Applicant explain how this has been addressed in the ES.</w:t>
            </w:r>
          </w:p>
        </w:tc>
      </w:tr>
      <w:tr w:rsidR="000D6240" w:rsidRPr="008C59AE" w14:paraId="36E277F1" w14:textId="77777777" w:rsidTr="004C5A8A">
        <w:tc>
          <w:tcPr>
            <w:tcW w:w="1271" w:type="dxa"/>
            <w:shd w:val="clear" w:color="auto" w:fill="auto"/>
          </w:tcPr>
          <w:p w14:paraId="25E71389" w14:textId="77777777" w:rsidR="000D6240" w:rsidRPr="00112E51" w:rsidRDefault="000D6240" w:rsidP="000D6240">
            <w:pPr>
              <w:pStyle w:val="Heading3"/>
            </w:pPr>
          </w:p>
        </w:tc>
        <w:tc>
          <w:tcPr>
            <w:tcW w:w="3543" w:type="dxa"/>
            <w:shd w:val="clear" w:color="auto" w:fill="auto"/>
          </w:tcPr>
          <w:p w14:paraId="2CE53248" w14:textId="6D366865" w:rsidR="000D6240" w:rsidRDefault="000D6240" w:rsidP="000D6240">
            <w:r>
              <w:t>The Applicant</w:t>
            </w:r>
          </w:p>
        </w:tc>
        <w:tc>
          <w:tcPr>
            <w:tcW w:w="10312" w:type="dxa"/>
            <w:shd w:val="clear" w:color="auto" w:fill="auto"/>
          </w:tcPr>
          <w:p w14:paraId="6FC6C0E1" w14:textId="5B4FEAAB" w:rsidR="000D6240" w:rsidRPr="00187EC0" w:rsidRDefault="000D6240" w:rsidP="000D6240">
            <w:pPr>
              <w:pStyle w:val="QuestionMainBodyTextBold"/>
              <w:rPr>
                <w:b w:val="0"/>
                <w:bCs w:val="0"/>
              </w:rPr>
            </w:pPr>
            <w:r w:rsidRPr="00187EC0">
              <w:rPr>
                <w:b w:val="0"/>
                <w:bCs w:val="0"/>
              </w:rPr>
              <w:t>In relation to light spillage across the estuary during the hours of darkness and potential impacts on the photo-tactic behaviour of any European smelt larvae present, it is stated that effects of lighting on ecological receptors have been considered within Chapter 12. However, Chapter 12 makes no reference to European smelt and although Chapter 17 considers impacts on smelt this is not in relation to lighting. Please can the Applicant identify the location in the application documents of such an assessment or provide one.</w:t>
            </w:r>
          </w:p>
        </w:tc>
      </w:tr>
      <w:tr w:rsidR="000D6240" w:rsidRPr="008C59AE" w14:paraId="4A1C2354" w14:textId="77777777" w:rsidTr="004C5A8A">
        <w:tc>
          <w:tcPr>
            <w:tcW w:w="1271" w:type="dxa"/>
            <w:shd w:val="clear" w:color="auto" w:fill="auto"/>
          </w:tcPr>
          <w:p w14:paraId="1F6681A8" w14:textId="77777777" w:rsidR="000D6240" w:rsidRPr="00112E51" w:rsidRDefault="000D6240" w:rsidP="000D6240">
            <w:pPr>
              <w:pStyle w:val="Heading3"/>
            </w:pPr>
          </w:p>
        </w:tc>
        <w:tc>
          <w:tcPr>
            <w:tcW w:w="3543" w:type="dxa"/>
            <w:shd w:val="clear" w:color="auto" w:fill="auto"/>
          </w:tcPr>
          <w:p w14:paraId="3A88D27D" w14:textId="23EA8541" w:rsidR="000D6240" w:rsidRDefault="000D6240" w:rsidP="000D6240">
            <w:r>
              <w:t>The Applicant</w:t>
            </w:r>
          </w:p>
        </w:tc>
        <w:tc>
          <w:tcPr>
            <w:tcW w:w="10312" w:type="dxa"/>
            <w:shd w:val="clear" w:color="auto" w:fill="auto"/>
          </w:tcPr>
          <w:p w14:paraId="2DFFD1B0" w14:textId="7706CE00" w:rsidR="000D6240" w:rsidRPr="00187EC0" w:rsidRDefault="000D6240" w:rsidP="000D6240">
            <w:pPr>
              <w:pStyle w:val="QuestionMainBodyTextBold"/>
              <w:rPr>
                <w:b w:val="0"/>
                <w:bCs w:val="0"/>
              </w:rPr>
            </w:pPr>
            <w:r w:rsidRPr="00187EC0">
              <w:rPr>
                <w:b w:val="0"/>
                <w:bCs w:val="0"/>
              </w:rPr>
              <w:t xml:space="preserve">The EA, in their RR, note that the application site is located within 250m of a landfill site that is potentially producing landfill gas and that the application does not currently include </w:t>
            </w:r>
            <w:r w:rsidRPr="00187EC0">
              <w:rPr>
                <w:b w:val="0"/>
                <w:bCs w:val="0"/>
              </w:rPr>
              <w:lastRenderedPageBreak/>
              <w:t xml:space="preserve">measures to investigate or mitigate this risk. Please can the Applicant explain how they have addressed this in the assessments or how they intend to consider this matter.  </w:t>
            </w:r>
          </w:p>
        </w:tc>
      </w:tr>
      <w:tr w:rsidR="000D6240" w:rsidRPr="008C59AE" w14:paraId="522C1C28" w14:textId="77777777" w:rsidTr="004C5A8A">
        <w:tc>
          <w:tcPr>
            <w:tcW w:w="1271" w:type="dxa"/>
            <w:shd w:val="clear" w:color="auto" w:fill="auto"/>
          </w:tcPr>
          <w:p w14:paraId="28635531" w14:textId="77777777" w:rsidR="000D6240" w:rsidRPr="00112E51" w:rsidRDefault="000D6240" w:rsidP="000D6240">
            <w:pPr>
              <w:pStyle w:val="Heading3"/>
            </w:pPr>
          </w:p>
        </w:tc>
        <w:tc>
          <w:tcPr>
            <w:tcW w:w="3543" w:type="dxa"/>
            <w:shd w:val="clear" w:color="auto" w:fill="auto"/>
          </w:tcPr>
          <w:p w14:paraId="05C7F99E" w14:textId="5B19C977" w:rsidR="000D6240" w:rsidRDefault="000D6240" w:rsidP="000D6240">
            <w:r>
              <w:t>The Applicant</w:t>
            </w:r>
          </w:p>
        </w:tc>
        <w:tc>
          <w:tcPr>
            <w:tcW w:w="10312" w:type="dxa"/>
            <w:shd w:val="clear" w:color="auto" w:fill="auto"/>
          </w:tcPr>
          <w:p w14:paraId="63BFDA71" w14:textId="4C58E2DA" w:rsidR="000D6240" w:rsidRPr="00187EC0" w:rsidRDefault="000D6240" w:rsidP="000D6240">
            <w:pPr>
              <w:pStyle w:val="QuestionMainBodyTextBold"/>
              <w:rPr>
                <w:b w:val="0"/>
                <w:bCs w:val="0"/>
              </w:rPr>
            </w:pPr>
            <w:r w:rsidRPr="00187EC0">
              <w:rPr>
                <w:b w:val="0"/>
                <w:bCs w:val="0"/>
              </w:rPr>
              <w:t xml:space="preserve">It is assumed in ES Chapter 13 and the </w:t>
            </w:r>
            <w:r w:rsidR="001860AD">
              <w:rPr>
                <w:b w:val="0"/>
                <w:bCs w:val="0"/>
              </w:rPr>
              <w:t>F</w:t>
            </w:r>
            <w:r w:rsidR="00BE3021">
              <w:rPr>
                <w:b w:val="0"/>
                <w:bCs w:val="0"/>
              </w:rPr>
              <w:t>lood Risk Assessment (</w:t>
            </w:r>
            <w:r w:rsidRPr="00187EC0">
              <w:rPr>
                <w:b w:val="0"/>
                <w:bCs w:val="0"/>
              </w:rPr>
              <w:t>FRA</w:t>
            </w:r>
            <w:r w:rsidR="00BE3021">
              <w:rPr>
                <w:b w:val="0"/>
                <w:bCs w:val="0"/>
              </w:rPr>
              <w:t>)</w:t>
            </w:r>
            <w:r w:rsidRPr="00187EC0">
              <w:rPr>
                <w:b w:val="0"/>
                <w:bCs w:val="0"/>
              </w:rPr>
              <w:t xml:space="preserve"> that the Haven Banks Project (Phase 5 of the </w:t>
            </w:r>
            <w:r w:rsidR="00B76AB8">
              <w:rPr>
                <w:b w:val="0"/>
                <w:bCs w:val="0"/>
              </w:rPr>
              <w:t>Boston Combined Strategy</w:t>
            </w:r>
            <w:r w:rsidRPr="00187EC0">
              <w:rPr>
                <w:b w:val="0"/>
                <w:bCs w:val="0"/>
              </w:rPr>
              <w:t xml:space="preserve">) will have been completed before the Proposed Development would be constructed, and it is stated that the Haven Banks Project was scheduled to be completed in Winter 2020. However, no confirmation is provided that the works have been completed. Please can the Applicant confirm the position. If the works are yet to be completed and there is a possibility that they could overlap with the construction of the Proposed Development in the event that the </w:t>
            </w:r>
            <w:r w:rsidR="00AE5852">
              <w:rPr>
                <w:b w:val="0"/>
                <w:bCs w:val="0"/>
              </w:rPr>
              <w:t>Development Consent Order (</w:t>
            </w:r>
            <w:r w:rsidRPr="00187EC0">
              <w:rPr>
                <w:b w:val="0"/>
                <w:bCs w:val="0"/>
              </w:rPr>
              <w:t>DCO</w:t>
            </w:r>
            <w:r w:rsidR="00AE5852">
              <w:rPr>
                <w:b w:val="0"/>
                <w:bCs w:val="0"/>
              </w:rPr>
              <w:t>)</w:t>
            </w:r>
            <w:r w:rsidRPr="00187EC0">
              <w:rPr>
                <w:b w:val="0"/>
                <w:bCs w:val="0"/>
              </w:rPr>
              <w:t xml:space="preserve"> is granted please provide an assessment of potential cumulative effects.    </w:t>
            </w:r>
          </w:p>
        </w:tc>
      </w:tr>
      <w:tr w:rsidR="000D6240" w:rsidRPr="008C59AE" w14:paraId="47C3F6FD" w14:textId="77777777" w:rsidTr="004C5A8A">
        <w:tc>
          <w:tcPr>
            <w:tcW w:w="1271" w:type="dxa"/>
            <w:shd w:val="clear" w:color="auto" w:fill="auto"/>
          </w:tcPr>
          <w:p w14:paraId="15A37224" w14:textId="77777777" w:rsidR="000D6240" w:rsidRPr="00112E51" w:rsidRDefault="000D6240" w:rsidP="000D6240">
            <w:pPr>
              <w:pStyle w:val="Heading3"/>
            </w:pPr>
          </w:p>
        </w:tc>
        <w:tc>
          <w:tcPr>
            <w:tcW w:w="3543" w:type="dxa"/>
            <w:shd w:val="clear" w:color="auto" w:fill="auto"/>
          </w:tcPr>
          <w:p w14:paraId="3A5E80C2" w14:textId="0A4EAE2A" w:rsidR="000D6240" w:rsidRDefault="000D6240" w:rsidP="000D6240">
            <w:r>
              <w:t>The Applicant</w:t>
            </w:r>
          </w:p>
        </w:tc>
        <w:tc>
          <w:tcPr>
            <w:tcW w:w="10312" w:type="dxa"/>
            <w:shd w:val="clear" w:color="auto" w:fill="auto"/>
          </w:tcPr>
          <w:p w14:paraId="567E565C" w14:textId="077C320A" w:rsidR="000D6240" w:rsidRPr="00187EC0" w:rsidRDefault="000D6240" w:rsidP="000D6240">
            <w:pPr>
              <w:pStyle w:val="QuestionMainBodyTextBold"/>
              <w:rPr>
                <w:b w:val="0"/>
                <w:bCs w:val="0"/>
              </w:rPr>
            </w:pPr>
            <w:r w:rsidRPr="00187EC0">
              <w:rPr>
                <w:b w:val="0"/>
                <w:bCs w:val="0"/>
              </w:rPr>
              <w:t xml:space="preserve">Please can the Applicant include an amendment to Requirement 8 in the next iteration of the </w:t>
            </w:r>
            <w:proofErr w:type="spellStart"/>
            <w:r w:rsidRPr="00187EC0">
              <w:rPr>
                <w:b w:val="0"/>
                <w:bCs w:val="0"/>
              </w:rPr>
              <w:t>dDCO</w:t>
            </w:r>
            <w:proofErr w:type="spellEnd"/>
            <w:r w:rsidRPr="00187EC0">
              <w:rPr>
                <w:b w:val="0"/>
                <w:bCs w:val="0"/>
              </w:rPr>
              <w:t xml:space="preserve"> so that all of the references therein to the strategy include ‘foul water’ in its title.   </w:t>
            </w:r>
          </w:p>
        </w:tc>
      </w:tr>
      <w:tr w:rsidR="000D6240" w:rsidRPr="008C59AE" w14:paraId="13C7389B" w14:textId="77777777" w:rsidTr="004C5A8A">
        <w:tc>
          <w:tcPr>
            <w:tcW w:w="1271" w:type="dxa"/>
            <w:shd w:val="clear" w:color="auto" w:fill="auto"/>
          </w:tcPr>
          <w:p w14:paraId="1AF52469" w14:textId="77777777" w:rsidR="000D6240" w:rsidRPr="00112E51" w:rsidRDefault="000D6240" w:rsidP="000D6240">
            <w:pPr>
              <w:pStyle w:val="Heading3"/>
            </w:pPr>
          </w:p>
        </w:tc>
        <w:tc>
          <w:tcPr>
            <w:tcW w:w="3543" w:type="dxa"/>
            <w:shd w:val="clear" w:color="auto" w:fill="auto"/>
          </w:tcPr>
          <w:p w14:paraId="49827EE6" w14:textId="429866A0" w:rsidR="000D6240" w:rsidRDefault="000D6240" w:rsidP="000D6240">
            <w:r>
              <w:t>The Applicant</w:t>
            </w:r>
          </w:p>
        </w:tc>
        <w:tc>
          <w:tcPr>
            <w:tcW w:w="10312" w:type="dxa"/>
            <w:shd w:val="clear" w:color="auto" w:fill="auto"/>
          </w:tcPr>
          <w:p w14:paraId="2E4B2495" w14:textId="6BA5DC6B" w:rsidR="000D6240" w:rsidRPr="00187EC0" w:rsidRDefault="000D6240" w:rsidP="000D6240">
            <w:pPr>
              <w:pStyle w:val="QuestionMainBodyTextBold"/>
              <w:rPr>
                <w:b w:val="0"/>
                <w:bCs w:val="0"/>
              </w:rPr>
            </w:pPr>
            <w:r w:rsidRPr="00187EC0">
              <w:rPr>
                <w:b w:val="0"/>
                <w:bCs w:val="0"/>
              </w:rPr>
              <w:t xml:space="preserve">It is stated that a surface and foul water drainage strategy for the operational phase would be prepared based on the information in the FRA, however an outline version was not provided with the application documents. Please can the Applicant provide an outline version to the Examination.   </w:t>
            </w:r>
          </w:p>
        </w:tc>
      </w:tr>
      <w:tr w:rsidR="004936D9" w:rsidRPr="008C59AE" w14:paraId="53C58E0E" w14:textId="77777777" w:rsidTr="5730C091">
        <w:tc>
          <w:tcPr>
            <w:tcW w:w="15126" w:type="dxa"/>
            <w:gridSpan w:val="3"/>
            <w:shd w:val="clear" w:color="auto" w:fill="auto"/>
          </w:tcPr>
          <w:p w14:paraId="53C58E0D" w14:textId="1CA40FE1" w:rsidR="004936D9" w:rsidRPr="00112E51" w:rsidRDefault="000D6240" w:rsidP="004936D9">
            <w:pPr>
              <w:pStyle w:val="Heading2"/>
            </w:pPr>
            <w:bookmarkStart w:id="3" w:name="_Toc85097243"/>
            <w:r w:rsidRPr="00112E51">
              <w:t xml:space="preserve">Biodiversity, Ecology and Natural Environment </w:t>
            </w:r>
            <w:r w:rsidRPr="008C59AE">
              <w:t>(including H</w:t>
            </w:r>
            <w:r w:rsidR="00AE5852">
              <w:t>abit</w:t>
            </w:r>
            <w:r w:rsidR="00695919">
              <w:t>at</w:t>
            </w:r>
            <w:r w:rsidR="00560193">
              <w:t>s</w:t>
            </w:r>
            <w:r w:rsidR="00AE5852">
              <w:t xml:space="preserve"> </w:t>
            </w:r>
            <w:r w:rsidRPr="008C59AE">
              <w:t>R</w:t>
            </w:r>
            <w:r w:rsidR="00AE5852">
              <w:t>egulation</w:t>
            </w:r>
            <w:r w:rsidR="00B34140">
              <w:t>s</w:t>
            </w:r>
            <w:r w:rsidR="00AE5852">
              <w:t xml:space="preserve"> </w:t>
            </w:r>
            <w:r w:rsidRPr="008C59AE">
              <w:t>A</w:t>
            </w:r>
            <w:r w:rsidR="00AE5852">
              <w:t>ssessment (</w:t>
            </w:r>
            <w:r w:rsidRPr="008C59AE">
              <w:t>HRA</w:t>
            </w:r>
            <w:r w:rsidR="00AE5852">
              <w:t>)</w:t>
            </w:r>
            <w:r w:rsidRPr="008C59AE">
              <w:t>)</w:t>
            </w:r>
            <w:bookmarkEnd w:id="3"/>
          </w:p>
        </w:tc>
      </w:tr>
      <w:tr w:rsidR="000D6240" w:rsidRPr="008C59AE" w14:paraId="39F96AED" w14:textId="77777777" w:rsidTr="004C5A8A">
        <w:tc>
          <w:tcPr>
            <w:tcW w:w="1271" w:type="dxa"/>
            <w:shd w:val="clear" w:color="auto" w:fill="auto"/>
          </w:tcPr>
          <w:p w14:paraId="1FC00044" w14:textId="77777777" w:rsidR="000D6240" w:rsidRPr="00112E51" w:rsidRDefault="000D6240" w:rsidP="000D6240">
            <w:pPr>
              <w:pStyle w:val="Heading3"/>
            </w:pPr>
          </w:p>
        </w:tc>
        <w:tc>
          <w:tcPr>
            <w:tcW w:w="3543" w:type="dxa"/>
            <w:shd w:val="clear" w:color="auto" w:fill="auto"/>
          </w:tcPr>
          <w:p w14:paraId="23D6F8C9" w14:textId="4E246086" w:rsidR="000D6240" w:rsidRDefault="000D6240" w:rsidP="000D6240">
            <w:r>
              <w:t>The Applicant</w:t>
            </w:r>
          </w:p>
        </w:tc>
        <w:tc>
          <w:tcPr>
            <w:tcW w:w="10312" w:type="dxa"/>
            <w:shd w:val="clear" w:color="auto" w:fill="auto"/>
          </w:tcPr>
          <w:p w14:paraId="091306D2" w14:textId="28C3BC90" w:rsidR="000D6240" w:rsidRPr="005B0C5C" w:rsidRDefault="000D6240" w:rsidP="000D6240">
            <w:r w:rsidRPr="00A55CD4">
              <w:t xml:space="preserve">Net </w:t>
            </w:r>
            <w:r>
              <w:t>g</w:t>
            </w:r>
            <w:r w:rsidRPr="00A55CD4">
              <w:t xml:space="preserve">ain is only sought in connection with the </w:t>
            </w:r>
            <w:r>
              <w:t>s</w:t>
            </w:r>
            <w:r w:rsidRPr="00A55CD4">
              <w:t xml:space="preserve">altmarsh and </w:t>
            </w:r>
            <w:r>
              <w:t>m</w:t>
            </w:r>
            <w:r w:rsidRPr="00A55CD4">
              <w:t xml:space="preserve">udflats habitats and the bird species that use them. </w:t>
            </w:r>
            <w:r>
              <w:t xml:space="preserve">The </w:t>
            </w:r>
            <w:r w:rsidR="00393DDD">
              <w:t xml:space="preserve">National Planning Policy Framework </w:t>
            </w:r>
            <w:r w:rsidRPr="00A55CD4">
              <w:t>and S</w:t>
            </w:r>
            <w:r w:rsidR="00B6715F">
              <w:t xml:space="preserve">outh </w:t>
            </w:r>
            <w:r w:rsidRPr="00A55CD4">
              <w:t>E</w:t>
            </w:r>
            <w:r w:rsidR="00B6715F">
              <w:t>ast</w:t>
            </w:r>
            <w:r>
              <w:t xml:space="preserve"> </w:t>
            </w:r>
            <w:r w:rsidRPr="00A55CD4">
              <w:t>Linc</w:t>
            </w:r>
            <w:r w:rsidR="00B6715F">
              <w:t>olnshire</w:t>
            </w:r>
            <w:r w:rsidRPr="00A55CD4">
              <w:t xml:space="preserve"> Plan seek to secure overall net gain</w:t>
            </w:r>
            <w:r>
              <w:t>.</w:t>
            </w:r>
            <w:r w:rsidRPr="00A55CD4">
              <w:t xml:space="preserve"> </w:t>
            </w:r>
            <w:r>
              <w:t>W</w:t>
            </w:r>
            <w:r w:rsidRPr="00A55CD4">
              <w:t xml:space="preserve">hat </w:t>
            </w:r>
            <w:r>
              <w:t>n</w:t>
            </w:r>
            <w:r w:rsidRPr="00A55CD4">
              <w:t xml:space="preserve">et </w:t>
            </w:r>
            <w:r>
              <w:t>g</w:t>
            </w:r>
            <w:r w:rsidRPr="00A55CD4">
              <w:t>ain is proposed in relation to the terrestrial habitats and the marine environment?</w:t>
            </w:r>
          </w:p>
        </w:tc>
      </w:tr>
      <w:tr w:rsidR="001168CC" w:rsidRPr="008C59AE" w14:paraId="53C58E12" w14:textId="77777777" w:rsidTr="004C5A8A">
        <w:tc>
          <w:tcPr>
            <w:tcW w:w="1271" w:type="dxa"/>
            <w:shd w:val="clear" w:color="auto" w:fill="auto"/>
          </w:tcPr>
          <w:p w14:paraId="53C58E0F" w14:textId="77777777" w:rsidR="00C942A1" w:rsidRPr="00112E51" w:rsidRDefault="00C942A1" w:rsidP="00112E51">
            <w:pPr>
              <w:pStyle w:val="Heading3"/>
            </w:pPr>
          </w:p>
        </w:tc>
        <w:tc>
          <w:tcPr>
            <w:tcW w:w="3543" w:type="dxa"/>
            <w:shd w:val="clear" w:color="auto" w:fill="auto"/>
          </w:tcPr>
          <w:p w14:paraId="53C58E10" w14:textId="5E4603A2" w:rsidR="00C942A1" w:rsidRPr="008C59AE" w:rsidRDefault="00367FE7" w:rsidP="008C59AE">
            <w:r>
              <w:t xml:space="preserve">The </w:t>
            </w:r>
            <w:r w:rsidR="005602FD">
              <w:t>Applicant</w:t>
            </w:r>
          </w:p>
        </w:tc>
        <w:tc>
          <w:tcPr>
            <w:tcW w:w="10312" w:type="dxa"/>
            <w:shd w:val="clear" w:color="auto" w:fill="auto"/>
          </w:tcPr>
          <w:p w14:paraId="53C58E11" w14:textId="749362C7" w:rsidR="00C942A1" w:rsidRPr="00112E51" w:rsidRDefault="00187EC0" w:rsidP="008C59AE">
            <w:r w:rsidRPr="00D07F65">
              <w:t xml:space="preserve">The HRA does not include a description of the Proposed Development. Please can the Applicant confirm whether the assessment set out in the HRA is based on the Proposed Development as described in ES Chapter 5 and the </w:t>
            </w:r>
            <w:proofErr w:type="spellStart"/>
            <w:r w:rsidRPr="00D07F65">
              <w:t>dDCO</w:t>
            </w:r>
            <w:proofErr w:type="spellEnd"/>
            <w:r w:rsidRPr="00D07F65">
              <w:t xml:space="preserve">.  </w:t>
            </w:r>
          </w:p>
        </w:tc>
      </w:tr>
      <w:tr w:rsidR="00384525" w:rsidRPr="008C59AE" w14:paraId="2305FF32" w14:textId="77777777" w:rsidTr="004C5A8A">
        <w:tc>
          <w:tcPr>
            <w:tcW w:w="1271" w:type="dxa"/>
            <w:shd w:val="clear" w:color="auto" w:fill="auto"/>
          </w:tcPr>
          <w:p w14:paraId="7196949E" w14:textId="77777777" w:rsidR="00384525" w:rsidRPr="00112E51" w:rsidRDefault="00384525" w:rsidP="00112E51">
            <w:pPr>
              <w:pStyle w:val="Heading3"/>
            </w:pPr>
          </w:p>
        </w:tc>
        <w:tc>
          <w:tcPr>
            <w:tcW w:w="3543" w:type="dxa"/>
            <w:shd w:val="clear" w:color="auto" w:fill="auto"/>
          </w:tcPr>
          <w:p w14:paraId="38D07559" w14:textId="6BFDD9B2" w:rsidR="00384525" w:rsidRDefault="004E2ED3" w:rsidP="008C59AE">
            <w:r>
              <w:t>The Applicant</w:t>
            </w:r>
          </w:p>
        </w:tc>
        <w:tc>
          <w:tcPr>
            <w:tcW w:w="10312" w:type="dxa"/>
            <w:shd w:val="clear" w:color="auto" w:fill="auto"/>
          </w:tcPr>
          <w:p w14:paraId="3032AC3A" w14:textId="18EF5C44" w:rsidR="00384525" w:rsidRPr="005B0C5C" w:rsidRDefault="00187EC0" w:rsidP="008C59AE">
            <w:r w:rsidRPr="009F406E">
              <w:t xml:space="preserve">Please can the Applicant update the HRA to include specific references to where the information to support its conclusions, such as species and habitats surveys, can be found in other application documents.  </w:t>
            </w:r>
          </w:p>
        </w:tc>
      </w:tr>
      <w:tr w:rsidR="008E4016" w:rsidRPr="008C59AE" w14:paraId="37221A35" w14:textId="77777777" w:rsidTr="004C5A8A">
        <w:tc>
          <w:tcPr>
            <w:tcW w:w="1271" w:type="dxa"/>
            <w:shd w:val="clear" w:color="auto" w:fill="auto"/>
          </w:tcPr>
          <w:p w14:paraId="463B3196" w14:textId="77777777" w:rsidR="008E4016" w:rsidRPr="00112E51" w:rsidRDefault="008E4016" w:rsidP="00112E51">
            <w:pPr>
              <w:pStyle w:val="Heading3"/>
            </w:pPr>
          </w:p>
        </w:tc>
        <w:tc>
          <w:tcPr>
            <w:tcW w:w="3543" w:type="dxa"/>
            <w:shd w:val="clear" w:color="auto" w:fill="auto"/>
          </w:tcPr>
          <w:p w14:paraId="67EA1E2F" w14:textId="74314F96" w:rsidR="008E4016" w:rsidRDefault="00953BC4" w:rsidP="008C59AE">
            <w:r>
              <w:t>The Applicant</w:t>
            </w:r>
          </w:p>
        </w:tc>
        <w:tc>
          <w:tcPr>
            <w:tcW w:w="10312" w:type="dxa"/>
            <w:shd w:val="clear" w:color="auto" w:fill="auto"/>
          </w:tcPr>
          <w:p w14:paraId="1B94D0FC" w14:textId="31B369CE" w:rsidR="008E4016" w:rsidRPr="008E4016" w:rsidRDefault="00187EC0" w:rsidP="008C59AE">
            <w:r w:rsidRPr="00C424E4">
              <w:t xml:space="preserve">Please can the Applicant provide an update on the additional bird surveys due to be undertaken between March and June 2021, as stated in ES Chapter 5 paragraph 17.4.3, and indicate when they will be made available to the Examination. Please confirm when the assessments in the HRA and the ES will be updated to take account of the results.   </w:t>
            </w:r>
          </w:p>
        </w:tc>
      </w:tr>
      <w:tr w:rsidR="00953BC4" w:rsidRPr="008C59AE" w14:paraId="2C603E4E" w14:textId="77777777" w:rsidTr="004C5A8A">
        <w:tc>
          <w:tcPr>
            <w:tcW w:w="1271" w:type="dxa"/>
            <w:shd w:val="clear" w:color="auto" w:fill="auto"/>
          </w:tcPr>
          <w:p w14:paraId="067E17BE" w14:textId="77777777" w:rsidR="00953BC4" w:rsidRPr="00112E51" w:rsidRDefault="00953BC4" w:rsidP="00112E51">
            <w:pPr>
              <w:pStyle w:val="Heading3"/>
            </w:pPr>
          </w:p>
        </w:tc>
        <w:tc>
          <w:tcPr>
            <w:tcW w:w="3543" w:type="dxa"/>
            <w:shd w:val="clear" w:color="auto" w:fill="auto"/>
          </w:tcPr>
          <w:p w14:paraId="2E619284" w14:textId="4BD252A0" w:rsidR="00953BC4" w:rsidRDefault="000C5E05" w:rsidP="008C59AE">
            <w:r>
              <w:t xml:space="preserve">The </w:t>
            </w:r>
            <w:r w:rsidR="006B58E7">
              <w:t>Applicant</w:t>
            </w:r>
            <w:r w:rsidR="00187EC0">
              <w:t xml:space="preserve"> </w:t>
            </w:r>
          </w:p>
        </w:tc>
        <w:tc>
          <w:tcPr>
            <w:tcW w:w="10312" w:type="dxa"/>
            <w:shd w:val="clear" w:color="auto" w:fill="auto"/>
          </w:tcPr>
          <w:p w14:paraId="703E9829" w14:textId="5EB890B3" w:rsidR="00953BC4" w:rsidRPr="00953BC4" w:rsidRDefault="00187EC0" w:rsidP="008C59AE">
            <w:r w:rsidRPr="00161209">
              <w:t xml:space="preserve">Please can the Applicant respond to NE’s comments regarding the appropriateness of the 250m monitoring zone used to assess disturbance effects on Ruff and Redshank.  </w:t>
            </w:r>
          </w:p>
        </w:tc>
      </w:tr>
      <w:tr w:rsidR="00C27F82" w:rsidRPr="008C59AE" w14:paraId="6D721D3D" w14:textId="77777777" w:rsidTr="004C5A8A">
        <w:tc>
          <w:tcPr>
            <w:tcW w:w="1271" w:type="dxa"/>
            <w:shd w:val="clear" w:color="auto" w:fill="auto"/>
          </w:tcPr>
          <w:p w14:paraId="05839B83" w14:textId="77777777" w:rsidR="00C27F82" w:rsidRPr="00112E51" w:rsidRDefault="00C27F82" w:rsidP="00112E51">
            <w:pPr>
              <w:pStyle w:val="Heading3"/>
            </w:pPr>
          </w:p>
        </w:tc>
        <w:tc>
          <w:tcPr>
            <w:tcW w:w="3543" w:type="dxa"/>
            <w:shd w:val="clear" w:color="auto" w:fill="auto"/>
          </w:tcPr>
          <w:p w14:paraId="24F1A98A" w14:textId="6994154A" w:rsidR="00C27F82" w:rsidRDefault="009A36AE" w:rsidP="008C59AE">
            <w:r>
              <w:t>The Applicant</w:t>
            </w:r>
          </w:p>
        </w:tc>
        <w:tc>
          <w:tcPr>
            <w:tcW w:w="10312" w:type="dxa"/>
            <w:shd w:val="clear" w:color="auto" w:fill="auto"/>
          </w:tcPr>
          <w:p w14:paraId="6601C868" w14:textId="4AEEDA27" w:rsidR="00C27F82" w:rsidRPr="000C5E05" w:rsidRDefault="00187EC0" w:rsidP="008C59AE">
            <w:r w:rsidRPr="00874174">
              <w:t>The HRA refers to both 2017 and 2018 data in relation to potential effects on seals. A number of the conclusions of the assessment appear to be based on the 2017 data, although it is stated in paragraph A17.6.95 that the 2018 data was used. Please can the Applicant clarify which data was used to inform the assessment, and where the 2017 data was used justify why the more recent data was not used.</w:t>
            </w:r>
          </w:p>
        </w:tc>
      </w:tr>
      <w:tr w:rsidR="009A36AE" w:rsidRPr="008C59AE" w14:paraId="5E4E58BB" w14:textId="77777777" w:rsidTr="004C5A8A">
        <w:tc>
          <w:tcPr>
            <w:tcW w:w="1271" w:type="dxa"/>
            <w:shd w:val="clear" w:color="auto" w:fill="auto"/>
          </w:tcPr>
          <w:p w14:paraId="3275C31B" w14:textId="77777777" w:rsidR="009A36AE" w:rsidRPr="00112E51" w:rsidRDefault="009A36AE" w:rsidP="00112E51">
            <w:pPr>
              <w:pStyle w:val="Heading3"/>
            </w:pPr>
          </w:p>
        </w:tc>
        <w:tc>
          <w:tcPr>
            <w:tcW w:w="3543" w:type="dxa"/>
            <w:shd w:val="clear" w:color="auto" w:fill="auto"/>
          </w:tcPr>
          <w:p w14:paraId="6ACAB36E" w14:textId="6A02D588" w:rsidR="009A36AE" w:rsidRDefault="007348E0" w:rsidP="008C59AE">
            <w:r>
              <w:t>The Applicant</w:t>
            </w:r>
          </w:p>
        </w:tc>
        <w:tc>
          <w:tcPr>
            <w:tcW w:w="10312" w:type="dxa"/>
            <w:shd w:val="clear" w:color="auto" w:fill="auto"/>
          </w:tcPr>
          <w:p w14:paraId="7D526DE1" w14:textId="3A347F79" w:rsidR="009A36AE" w:rsidRPr="009A36AE" w:rsidRDefault="00187EC0" w:rsidP="008C59AE">
            <w:r w:rsidRPr="007224A3">
              <w:t xml:space="preserve">Please can the Applicant confirm if the list of plans and projects to be considered in the </w:t>
            </w:r>
            <w:r w:rsidR="008410B2">
              <w:t xml:space="preserve"> </w:t>
            </w:r>
            <w:r w:rsidRPr="007224A3">
              <w:t>in</w:t>
            </w:r>
            <w:r w:rsidR="008410B2">
              <w:t>-</w:t>
            </w:r>
            <w:r w:rsidRPr="007224A3">
              <w:t xml:space="preserve">combination assessment was agreed with key consultees, </w:t>
            </w:r>
            <w:proofErr w:type="spellStart"/>
            <w:r w:rsidRPr="007224A3">
              <w:t>eg</w:t>
            </w:r>
            <w:proofErr w:type="spellEnd"/>
            <w:r w:rsidRPr="007224A3">
              <w:t xml:space="preserve"> NE, </w:t>
            </w:r>
            <w:r w:rsidR="00EC595A">
              <w:t>Marine Management Organisation (</w:t>
            </w:r>
            <w:r w:rsidRPr="007224A3">
              <w:t>MMO</w:t>
            </w:r>
            <w:r w:rsidR="00EC595A">
              <w:t>)</w:t>
            </w:r>
            <w:r w:rsidRPr="007224A3">
              <w:t>, the local authority.</w:t>
            </w:r>
          </w:p>
        </w:tc>
      </w:tr>
      <w:tr w:rsidR="009B7044" w:rsidRPr="008C59AE" w14:paraId="29C7DC67" w14:textId="77777777" w:rsidTr="004C5A8A">
        <w:tc>
          <w:tcPr>
            <w:tcW w:w="1271" w:type="dxa"/>
            <w:shd w:val="clear" w:color="auto" w:fill="auto"/>
          </w:tcPr>
          <w:p w14:paraId="4471A3BA" w14:textId="77777777" w:rsidR="009B7044" w:rsidRPr="00112E51" w:rsidRDefault="009B7044" w:rsidP="00112E51">
            <w:pPr>
              <w:pStyle w:val="Heading3"/>
            </w:pPr>
          </w:p>
        </w:tc>
        <w:tc>
          <w:tcPr>
            <w:tcW w:w="3543" w:type="dxa"/>
            <w:shd w:val="clear" w:color="auto" w:fill="auto"/>
          </w:tcPr>
          <w:p w14:paraId="56A3022B" w14:textId="2878341B" w:rsidR="009B7044" w:rsidRDefault="001E4992" w:rsidP="008C59AE">
            <w:r>
              <w:t>The Applicant</w:t>
            </w:r>
          </w:p>
        </w:tc>
        <w:tc>
          <w:tcPr>
            <w:tcW w:w="10312" w:type="dxa"/>
            <w:shd w:val="clear" w:color="auto" w:fill="auto"/>
          </w:tcPr>
          <w:p w14:paraId="4696FF2B" w14:textId="60CB7277" w:rsidR="009B7044" w:rsidRPr="007348E0" w:rsidRDefault="00187EC0" w:rsidP="008C59AE">
            <w:r w:rsidRPr="00944E7D">
              <w:t xml:space="preserve">Please can the Applicant update the HRA screening and integrity matrices to include habitat loss and include </w:t>
            </w:r>
            <w:r w:rsidR="00930E7C" w:rsidRPr="00930E7C">
              <w:t xml:space="preserve">Evidence Notes </w:t>
            </w:r>
            <w:r w:rsidR="00930E7C">
              <w:t>(</w:t>
            </w:r>
            <w:r>
              <w:t>ENs</w:t>
            </w:r>
            <w:r w:rsidR="00930E7C">
              <w:t>)</w:t>
            </w:r>
            <w:r w:rsidRPr="00944E7D">
              <w:t xml:space="preserve"> that identify the location of the supporting information.  </w:t>
            </w:r>
          </w:p>
        </w:tc>
      </w:tr>
      <w:tr w:rsidR="001E4992" w:rsidRPr="008C59AE" w14:paraId="520AA11C" w14:textId="77777777" w:rsidTr="004C5A8A">
        <w:tc>
          <w:tcPr>
            <w:tcW w:w="1271" w:type="dxa"/>
            <w:shd w:val="clear" w:color="auto" w:fill="auto"/>
          </w:tcPr>
          <w:p w14:paraId="240647AE" w14:textId="77777777" w:rsidR="001E4992" w:rsidRPr="00112E51" w:rsidRDefault="001E4992" w:rsidP="00112E51">
            <w:pPr>
              <w:pStyle w:val="Heading3"/>
            </w:pPr>
          </w:p>
        </w:tc>
        <w:tc>
          <w:tcPr>
            <w:tcW w:w="3543" w:type="dxa"/>
            <w:shd w:val="clear" w:color="auto" w:fill="auto"/>
          </w:tcPr>
          <w:p w14:paraId="1FF8B49B" w14:textId="3FCA1C7B" w:rsidR="001E4992" w:rsidRDefault="00C5070E" w:rsidP="008C59AE">
            <w:r>
              <w:t>The Applicant</w:t>
            </w:r>
          </w:p>
        </w:tc>
        <w:tc>
          <w:tcPr>
            <w:tcW w:w="10312" w:type="dxa"/>
            <w:shd w:val="clear" w:color="auto" w:fill="auto"/>
          </w:tcPr>
          <w:p w14:paraId="23356258" w14:textId="6E6E629E" w:rsidR="001E4992" w:rsidRPr="001E4992" w:rsidRDefault="00187EC0" w:rsidP="008C59AE">
            <w:r w:rsidRPr="00BA0839">
              <w:t xml:space="preserve">If it is confirmed, in response to </w:t>
            </w:r>
            <w:proofErr w:type="spellStart"/>
            <w:r w:rsidRPr="002B663E">
              <w:t>ExQ</w:t>
            </w:r>
            <w:proofErr w:type="spellEnd"/>
            <w:r w:rsidRPr="002B663E">
              <w:t xml:space="preserve"> 3.0.6</w:t>
            </w:r>
            <w:r w:rsidRPr="00BA0839">
              <w:t xml:space="preserve">, that the number of vessels required annually during operation is 624 please can the Applicant explain if this has any implications for the conclusions of the HRA, which appear to have been based on 580 vessels/year.         </w:t>
            </w:r>
          </w:p>
        </w:tc>
      </w:tr>
      <w:tr w:rsidR="00227166" w:rsidRPr="008C59AE" w14:paraId="638E9D17" w14:textId="77777777" w:rsidTr="004C5A8A">
        <w:tc>
          <w:tcPr>
            <w:tcW w:w="1271" w:type="dxa"/>
            <w:shd w:val="clear" w:color="auto" w:fill="auto"/>
          </w:tcPr>
          <w:p w14:paraId="1F027E3E" w14:textId="77777777" w:rsidR="00227166" w:rsidRPr="00112E51" w:rsidRDefault="00227166" w:rsidP="00112E51">
            <w:pPr>
              <w:pStyle w:val="Heading3"/>
            </w:pPr>
          </w:p>
        </w:tc>
        <w:tc>
          <w:tcPr>
            <w:tcW w:w="3543" w:type="dxa"/>
            <w:shd w:val="clear" w:color="auto" w:fill="auto"/>
          </w:tcPr>
          <w:p w14:paraId="3DB1C3DA" w14:textId="3089C037" w:rsidR="00227166" w:rsidRDefault="00187EC0" w:rsidP="008C59AE">
            <w:r>
              <w:t>Natural England</w:t>
            </w:r>
          </w:p>
        </w:tc>
        <w:tc>
          <w:tcPr>
            <w:tcW w:w="10312" w:type="dxa"/>
            <w:shd w:val="clear" w:color="auto" w:fill="auto"/>
          </w:tcPr>
          <w:p w14:paraId="67B345EE" w14:textId="0B2EE1D9" w:rsidR="00227166" w:rsidRPr="00227166" w:rsidRDefault="00187EC0" w:rsidP="008C59AE">
            <w:r w:rsidRPr="000D6943">
              <w:t>Please can NE confirm whether it is satisfied that the Applicant has identified all of the relevant European sites and features in the HRA.</w:t>
            </w:r>
          </w:p>
        </w:tc>
      </w:tr>
      <w:tr w:rsidR="000F78B8" w:rsidRPr="008C59AE" w14:paraId="3AEC3F3D" w14:textId="77777777" w:rsidTr="004C5A8A">
        <w:tc>
          <w:tcPr>
            <w:tcW w:w="1271" w:type="dxa"/>
            <w:shd w:val="clear" w:color="auto" w:fill="auto"/>
          </w:tcPr>
          <w:p w14:paraId="77E4DDE1" w14:textId="77777777" w:rsidR="000F78B8" w:rsidRPr="00112E51" w:rsidRDefault="000F78B8" w:rsidP="00112E51">
            <w:pPr>
              <w:pStyle w:val="Heading3"/>
            </w:pPr>
          </w:p>
        </w:tc>
        <w:tc>
          <w:tcPr>
            <w:tcW w:w="3543" w:type="dxa"/>
            <w:shd w:val="clear" w:color="auto" w:fill="auto"/>
          </w:tcPr>
          <w:p w14:paraId="22210237" w14:textId="1EB4ECAB" w:rsidR="000F78B8" w:rsidRDefault="00902AF7" w:rsidP="008C59AE">
            <w:r>
              <w:t>The Applicant</w:t>
            </w:r>
          </w:p>
        </w:tc>
        <w:tc>
          <w:tcPr>
            <w:tcW w:w="10312" w:type="dxa"/>
            <w:shd w:val="clear" w:color="auto" w:fill="auto"/>
          </w:tcPr>
          <w:p w14:paraId="675ECD06" w14:textId="1DE80E53" w:rsidR="000F78B8" w:rsidRPr="000F78B8" w:rsidRDefault="00187EC0" w:rsidP="008C59AE">
            <w:r w:rsidRPr="00E14141">
              <w:t>Please can the Applicant provide further justification for the conclusion that effects on harbour seal due to vessel disturbance from presence and noise during operation would be the same as during the construction phase, despite stating that the numbers of vessels and movements would be much higher during operation than during construction.</w:t>
            </w:r>
          </w:p>
        </w:tc>
      </w:tr>
      <w:tr w:rsidR="00902AF7" w:rsidRPr="008C59AE" w14:paraId="11545B0E" w14:textId="77777777" w:rsidTr="004C5A8A">
        <w:tc>
          <w:tcPr>
            <w:tcW w:w="1271" w:type="dxa"/>
            <w:shd w:val="clear" w:color="auto" w:fill="auto"/>
          </w:tcPr>
          <w:p w14:paraId="5CA94A6E" w14:textId="77777777" w:rsidR="00902AF7" w:rsidRPr="00112E51" w:rsidRDefault="00902AF7" w:rsidP="00112E51">
            <w:pPr>
              <w:pStyle w:val="Heading3"/>
            </w:pPr>
          </w:p>
        </w:tc>
        <w:tc>
          <w:tcPr>
            <w:tcW w:w="3543" w:type="dxa"/>
            <w:shd w:val="clear" w:color="auto" w:fill="auto"/>
          </w:tcPr>
          <w:p w14:paraId="65993C72" w14:textId="6A7A5473" w:rsidR="00902AF7" w:rsidRDefault="00294DB5" w:rsidP="008C59AE">
            <w:r>
              <w:t>The Applicant</w:t>
            </w:r>
          </w:p>
        </w:tc>
        <w:tc>
          <w:tcPr>
            <w:tcW w:w="10312" w:type="dxa"/>
            <w:shd w:val="clear" w:color="auto" w:fill="auto"/>
          </w:tcPr>
          <w:p w14:paraId="42B0BD20" w14:textId="6B55E969" w:rsidR="00902AF7" w:rsidRPr="00902AF7" w:rsidRDefault="00187EC0" w:rsidP="008C59AE">
            <w:r w:rsidRPr="004667A1">
              <w:t xml:space="preserve">It is unclear from the explanation provided in HRA paragraph A17.6.141 why it is considered that the potential for increased risk of collision from vessels during the operational phase would be the same as for the construction phase. In addition, it is unclear whether it is concluded that 5% or up to 10% of the number of individuals that </w:t>
            </w:r>
            <w:r w:rsidRPr="004667A1">
              <w:lastRenderedPageBreak/>
              <w:t xml:space="preserve">could be present in the shipping channel and anchorage location could be at risk. Please can the Applicant explain the approach and confirm the conclusion.   </w:t>
            </w:r>
          </w:p>
        </w:tc>
      </w:tr>
      <w:tr w:rsidR="0071144C" w:rsidRPr="008C59AE" w14:paraId="619F28C7" w14:textId="77777777" w:rsidTr="004C5A8A">
        <w:tc>
          <w:tcPr>
            <w:tcW w:w="1271" w:type="dxa"/>
            <w:shd w:val="clear" w:color="auto" w:fill="auto"/>
          </w:tcPr>
          <w:p w14:paraId="03CDA1EB" w14:textId="77777777" w:rsidR="0071144C" w:rsidRPr="00112E51" w:rsidRDefault="0071144C" w:rsidP="00112E51">
            <w:pPr>
              <w:pStyle w:val="Heading3"/>
            </w:pPr>
          </w:p>
        </w:tc>
        <w:tc>
          <w:tcPr>
            <w:tcW w:w="3543" w:type="dxa"/>
            <w:shd w:val="clear" w:color="auto" w:fill="auto"/>
          </w:tcPr>
          <w:p w14:paraId="02C95951" w14:textId="06EEBE25" w:rsidR="0071144C" w:rsidRDefault="0071144C" w:rsidP="008C59AE">
            <w:r>
              <w:t>The Applicant</w:t>
            </w:r>
          </w:p>
        </w:tc>
        <w:tc>
          <w:tcPr>
            <w:tcW w:w="10312" w:type="dxa"/>
            <w:shd w:val="clear" w:color="auto" w:fill="auto"/>
          </w:tcPr>
          <w:p w14:paraId="01743197" w14:textId="59E855CE" w:rsidR="0071144C" w:rsidRPr="00294DB5" w:rsidRDefault="00187EC0" w:rsidP="008C59AE">
            <w:r w:rsidRPr="004705EA">
              <w:t>The HRA does not identify the conservation status of the European designated sites carried forward to Stage 2 of the assessment, nor does it indicate whether any of the qualifying features are in an unfavourable condition. Please can the Applicant provide an updated version of the HRA that identifies the conservation status of the European sites and explains how the Proposed Development could affect the conditions of the features.</w:t>
            </w:r>
          </w:p>
        </w:tc>
      </w:tr>
      <w:tr w:rsidR="0071144C" w:rsidRPr="008C59AE" w14:paraId="1F8213D9" w14:textId="77777777" w:rsidTr="004C5A8A">
        <w:tc>
          <w:tcPr>
            <w:tcW w:w="1271" w:type="dxa"/>
            <w:shd w:val="clear" w:color="auto" w:fill="auto"/>
          </w:tcPr>
          <w:p w14:paraId="15E6C8B5" w14:textId="77777777" w:rsidR="0071144C" w:rsidRPr="00112E51" w:rsidRDefault="0071144C" w:rsidP="00112E51">
            <w:pPr>
              <w:pStyle w:val="Heading3"/>
            </w:pPr>
          </w:p>
        </w:tc>
        <w:tc>
          <w:tcPr>
            <w:tcW w:w="3543" w:type="dxa"/>
            <w:shd w:val="clear" w:color="auto" w:fill="auto"/>
          </w:tcPr>
          <w:p w14:paraId="51AE887E" w14:textId="1CDD301D" w:rsidR="0071144C" w:rsidRDefault="00756EFA" w:rsidP="008C59AE">
            <w:r>
              <w:t>The Applicant</w:t>
            </w:r>
          </w:p>
        </w:tc>
        <w:tc>
          <w:tcPr>
            <w:tcW w:w="10312" w:type="dxa"/>
            <w:shd w:val="clear" w:color="auto" w:fill="auto"/>
          </w:tcPr>
          <w:p w14:paraId="2FB72137" w14:textId="5645B1C2" w:rsidR="0071144C" w:rsidRPr="0071144C" w:rsidRDefault="00187EC0" w:rsidP="008C59AE">
            <w:r w:rsidRPr="00150B88">
              <w:t xml:space="preserve">HRA para A17.6.26 (and ES Chapter 5 para 5.5.42) refers to the creation of four pools/scrapes in the Habitat Mitigation Area (whereas </w:t>
            </w:r>
            <w:r w:rsidR="00806F27" w:rsidRPr="00806F27">
              <w:t xml:space="preserve">Outline Landscape and Ecological Mitigation Strategy </w:t>
            </w:r>
            <w:r w:rsidR="00806F27">
              <w:t>(</w:t>
            </w:r>
            <w:r w:rsidRPr="00150B88">
              <w:t>OLEM</w:t>
            </w:r>
            <w:r w:rsidR="00806F27">
              <w:t>S)</w:t>
            </w:r>
            <w:r w:rsidRPr="00150B88">
              <w:t xml:space="preserve"> para</w:t>
            </w:r>
            <w:r w:rsidR="0058297E">
              <w:t>graph</w:t>
            </w:r>
            <w:r w:rsidRPr="00150B88">
              <w:t xml:space="preserve"> A1.2.1 refers to three, as shown on OLEM</w:t>
            </w:r>
            <w:r w:rsidR="00A81134">
              <w:t>S</w:t>
            </w:r>
            <w:r w:rsidRPr="00150B88">
              <w:t xml:space="preserve"> Plate A1-3</w:t>
            </w:r>
            <w:r>
              <w:t>)</w:t>
            </w:r>
            <w:r w:rsidRPr="00150B88">
              <w:t>. Please can the Applicant confirm the proposed number of pools/scrapes.</w:t>
            </w:r>
          </w:p>
        </w:tc>
      </w:tr>
      <w:tr w:rsidR="00756EFA" w:rsidRPr="008C59AE" w14:paraId="64E946A2" w14:textId="77777777" w:rsidTr="004C5A8A">
        <w:tc>
          <w:tcPr>
            <w:tcW w:w="1271" w:type="dxa"/>
            <w:shd w:val="clear" w:color="auto" w:fill="auto"/>
          </w:tcPr>
          <w:p w14:paraId="2963134C" w14:textId="77777777" w:rsidR="00756EFA" w:rsidRPr="00112E51" w:rsidRDefault="00756EFA" w:rsidP="00112E51">
            <w:pPr>
              <w:pStyle w:val="Heading3"/>
            </w:pPr>
          </w:p>
        </w:tc>
        <w:tc>
          <w:tcPr>
            <w:tcW w:w="3543" w:type="dxa"/>
            <w:shd w:val="clear" w:color="auto" w:fill="auto"/>
          </w:tcPr>
          <w:p w14:paraId="58E8049A" w14:textId="3F8B8078" w:rsidR="00756EFA" w:rsidRDefault="00351303" w:rsidP="008C59AE">
            <w:r>
              <w:t>The Applicant</w:t>
            </w:r>
          </w:p>
        </w:tc>
        <w:tc>
          <w:tcPr>
            <w:tcW w:w="10312" w:type="dxa"/>
            <w:shd w:val="clear" w:color="auto" w:fill="auto"/>
          </w:tcPr>
          <w:p w14:paraId="58057869" w14:textId="7271848E" w:rsidR="00756EFA" w:rsidRPr="00121DB5" w:rsidRDefault="00187EC0" w:rsidP="008C59AE">
            <w:r w:rsidRPr="00F655E2">
              <w:t>Please could the Applicant update the HRA to include an assessment of the potential effects on the features of the European sites of the construction and operational existence of the Habitat Mitigation Area. This should include consideration of potential effects on Redshank using the proposed Habitat Mitigation Area resulting from visual disturbance arising from users of the English Coast Path.</w:t>
            </w:r>
          </w:p>
        </w:tc>
      </w:tr>
      <w:tr w:rsidR="00351303" w:rsidRPr="008C59AE" w14:paraId="7D448025" w14:textId="77777777" w:rsidTr="004C5A8A">
        <w:tc>
          <w:tcPr>
            <w:tcW w:w="1271" w:type="dxa"/>
            <w:shd w:val="clear" w:color="auto" w:fill="auto"/>
          </w:tcPr>
          <w:p w14:paraId="5863058F" w14:textId="77777777" w:rsidR="00351303" w:rsidRPr="00112E51" w:rsidRDefault="00351303" w:rsidP="00112E51">
            <w:pPr>
              <w:pStyle w:val="Heading3"/>
            </w:pPr>
          </w:p>
        </w:tc>
        <w:tc>
          <w:tcPr>
            <w:tcW w:w="3543" w:type="dxa"/>
            <w:shd w:val="clear" w:color="auto" w:fill="auto"/>
          </w:tcPr>
          <w:p w14:paraId="69D9351C" w14:textId="67D17935" w:rsidR="00351303" w:rsidRDefault="00C906AC" w:rsidP="008C59AE">
            <w:r>
              <w:t>The Applicant</w:t>
            </w:r>
          </w:p>
        </w:tc>
        <w:tc>
          <w:tcPr>
            <w:tcW w:w="10312" w:type="dxa"/>
            <w:shd w:val="clear" w:color="auto" w:fill="auto"/>
          </w:tcPr>
          <w:p w14:paraId="4CD75E2B" w14:textId="07F73772" w:rsidR="00351303" w:rsidRPr="00351303" w:rsidRDefault="00187EC0" w:rsidP="008C59AE">
            <w:r w:rsidRPr="00EF5047">
              <w:t xml:space="preserve">It is proposed in para HRA A17.6.51 that control of speed restrictions in The Haven/approach to the Haven for vessels serving the Proposed Development “could” be used to mitigate disturbances caused by ship wash. No reference is made to where this is secured and it does not appear to be included in the </w:t>
            </w:r>
            <w:proofErr w:type="spellStart"/>
            <w:r w:rsidRPr="00EF5047">
              <w:t>dDCO</w:t>
            </w:r>
            <w:proofErr w:type="spellEnd"/>
            <w:r w:rsidRPr="00EF5047">
              <w:t xml:space="preserve">. Please could the Applicant confirm how this measure is secured.  </w:t>
            </w:r>
          </w:p>
        </w:tc>
      </w:tr>
      <w:tr w:rsidR="00C906AC" w:rsidRPr="008C59AE" w14:paraId="33E5CF7A" w14:textId="77777777" w:rsidTr="004C5A8A">
        <w:tc>
          <w:tcPr>
            <w:tcW w:w="1271" w:type="dxa"/>
            <w:shd w:val="clear" w:color="auto" w:fill="auto"/>
          </w:tcPr>
          <w:p w14:paraId="5806CCC6" w14:textId="77777777" w:rsidR="00C906AC" w:rsidRPr="00112E51" w:rsidRDefault="00C906AC" w:rsidP="00112E51">
            <w:pPr>
              <w:pStyle w:val="Heading3"/>
            </w:pPr>
          </w:p>
        </w:tc>
        <w:tc>
          <w:tcPr>
            <w:tcW w:w="3543" w:type="dxa"/>
            <w:shd w:val="clear" w:color="auto" w:fill="auto"/>
          </w:tcPr>
          <w:p w14:paraId="17EAACC9" w14:textId="78EEE5FE" w:rsidR="00C906AC" w:rsidRDefault="009C3E2A" w:rsidP="008C59AE">
            <w:r>
              <w:t>The Applicant</w:t>
            </w:r>
          </w:p>
        </w:tc>
        <w:tc>
          <w:tcPr>
            <w:tcW w:w="10312" w:type="dxa"/>
            <w:shd w:val="clear" w:color="auto" w:fill="auto"/>
          </w:tcPr>
          <w:p w14:paraId="20F3613B" w14:textId="133174AE" w:rsidR="00C906AC" w:rsidRPr="00C906AC" w:rsidRDefault="00187EC0" w:rsidP="008C59AE">
            <w:r w:rsidRPr="00481B47">
              <w:t xml:space="preserve">HRA paras A17.6.115 and A17.6.35 state that best practice measures put in place to minimise disturbance to marine mammals from the presence of and noise from vessel traffic serving the Proposed Development during construction and operation are secured by </w:t>
            </w:r>
            <w:proofErr w:type="spellStart"/>
            <w:r w:rsidRPr="00481B47">
              <w:t>dDCO</w:t>
            </w:r>
            <w:proofErr w:type="spellEnd"/>
            <w:r w:rsidRPr="00481B47">
              <w:t xml:space="preserve"> R14, which requires that a NMP must be approved prior to construction which must include measures for managing potential risks to marine mammals. Please can the Applicant provide an outline version of the NMP.</w:t>
            </w:r>
          </w:p>
        </w:tc>
      </w:tr>
      <w:tr w:rsidR="009C2192" w:rsidRPr="008C59AE" w14:paraId="3921F923" w14:textId="77777777" w:rsidTr="004C5A8A">
        <w:tc>
          <w:tcPr>
            <w:tcW w:w="1271" w:type="dxa"/>
            <w:shd w:val="clear" w:color="auto" w:fill="auto"/>
          </w:tcPr>
          <w:p w14:paraId="19EDBD71" w14:textId="77777777" w:rsidR="009C2192" w:rsidRPr="00112E51" w:rsidRDefault="009C2192" w:rsidP="00112E51">
            <w:pPr>
              <w:pStyle w:val="Heading3"/>
            </w:pPr>
          </w:p>
        </w:tc>
        <w:tc>
          <w:tcPr>
            <w:tcW w:w="3543" w:type="dxa"/>
            <w:shd w:val="clear" w:color="auto" w:fill="auto"/>
          </w:tcPr>
          <w:p w14:paraId="5089697F" w14:textId="3ADD630A" w:rsidR="009C2192" w:rsidRDefault="00421373" w:rsidP="008C59AE">
            <w:r>
              <w:t>The Applicant</w:t>
            </w:r>
          </w:p>
        </w:tc>
        <w:tc>
          <w:tcPr>
            <w:tcW w:w="10312" w:type="dxa"/>
            <w:shd w:val="clear" w:color="auto" w:fill="auto"/>
          </w:tcPr>
          <w:p w14:paraId="42A117FC" w14:textId="05CB2535" w:rsidR="009C2192" w:rsidRPr="009C3E2A" w:rsidRDefault="00187EC0" w:rsidP="008C59AE">
            <w:r w:rsidRPr="00A94F02">
              <w:t xml:space="preserve">In addition to the 18 out of 22 features of The Wash </w:t>
            </w:r>
            <w:r w:rsidR="00D04B1B">
              <w:t xml:space="preserve">Special Protection Area </w:t>
            </w:r>
            <w:r w:rsidRPr="00A94F02">
              <w:t xml:space="preserve">for which a </w:t>
            </w:r>
            <w:r w:rsidR="00B02737" w:rsidRPr="00B02737">
              <w:t xml:space="preserve">Likely Significant Effect </w:t>
            </w:r>
            <w:r w:rsidR="00B02737">
              <w:t>(</w:t>
            </w:r>
            <w:r w:rsidRPr="00A94F02">
              <w:t>LSE</w:t>
            </w:r>
            <w:r w:rsidR="009E4D20">
              <w:t>)</w:t>
            </w:r>
            <w:r w:rsidRPr="00A94F02">
              <w:t xml:space="preserve"> was identified at screening stage, Common Tern and the Little Tern are included in the integrity matrices, in relation to disturbance effects and changes to noise levels, although no LSE was identified at screening stage. A LSE is </w:t>
            </w:r>
            <w:r w:rsidRPr="00A94F02">
              <w:lastRenderedPageBreak/>
              <w:t xml:space="preserve">identified on the waterbird assemblage in the screening matrix for both disturbance and changes to noise levels during both construction and operation, however only operational effects are considered in the integrity matrix and the EN states that a LSE was excluded at screening stage for the construction phase. Please can the Applicant provide updated matrices and ENs to address these apparent errors.   </w:t>
            </w:r>
          </w:p>
        </w:tc>
      </w:tr>
      <w:tr w:rsidR="00266CFB" w:rsidRPr="008C59AE" w14:paraId="64DF99E4" w14:textId="77777777" w:rsidTr="004C5A8A">
        <w:tc>
          <w:tcPr>
            <w:tcW w:w="1271" w:type="dxa"/>
            <w:shd w:val="clear" w:color="auto" w:fill="auto"/>
          </w:tcPr>
          <w:p w14:paraId="3BCFC401" w14:textId="77777777" w:rsidR="00266CFB" w:rsidRPr="00112E51" w:rsidRDefault="00266CFB" w:rsidP="00112E51">
            <w:pPr>
              <w:pStyle w:val="Heading3"/>
            </w:pPr>
          </w:p>
        </w:tc>
        <w:tc>
          <w:tcPr>
            <w:tcW w:w="3543" w:type="dxa"/>
            <w:shd w:val="clear" w:color="auto" w:fill="auto"/>
          </w:tcPr>
          <w:p w14:paraId="2C9F3C4C" w14:textId="15B497CE" w:rsidR="00266CFB" w:rsidRDefault="00955A39" w:rsidP="008C59AE">
            <w:r>
              <w:t>The Applicant</w:t>
            </w:r>
          </w:p>
        </w:tc>
        <w:tc>
          <w:tcPr>
            <w:tcW w:w="10312" w:type="dxa"/>
            <w:shd w:val="clear" w:color="auto" w:fill="auto"/>
          </w:tcPr>
          <w:p w14:paraId="73D8F298" w14:textId="793AE567" w:rsidR="00266CFB" w:rsidRPr="00421373" w:rsidRDefault="00187EC0" w:rsidP="008C59AE">
            <w:r w:rsidRPr="00F3516F">
              <w:t>In combination effects on harbour seal during construction and operation are greyed out (i</w:t>
            </w:r>
            <w:r w:rsidR="006319DB">
              <w:t>.</w:t>
            </w:r>
            <w:r w:rsidRPr="00F3516F">
              <w:t>e</w:t>
            </w:r>
            <w:r w:rsidR="006319DB">
              <w:t>.</w:t>
            </w:r>
            <w:r w:rsidRPr="00F3516F">
              <w:t xml:space="preserve">, indicating that a specified effect is not relevant to a particular feature) in The Wash and North Norfolk Coast integrity matrix (A17.1.2.2), although a relevant EN (e) is provided for both; however, in combination operational effects on seal were not identified in the screening matrix (A17.1.1.2). Please can the Applicant provide corrected matrices.     </w:t>
            </w:r>
          </w:p>
        </w:tc>
      </w:tr>
      <w:tr w:rsidR="00187EC0" w:rsidRPr="008C59AE" w14:paraId="52E67139" w14:textId="77777777" w:rsidTr="004C5A8A">
        <w:tc>
          <w:tcPr>
            <w:tcW w:w="1271" w:type="dxa"/>
            <w:shd w:val="clear" w:color="auto" w:fill="auto"/>
          </w:tcPr>
          <w:p w14:paraId="03890B96" w14:textId="77777777" w:rsidR="00187EC0" w:rsidRPr="00112E51" w:rsidRDefault="00187EC0" w:rsidP="00187EC0">
            <w:pPr>
              <w:pStyle w:val="Heading3"/>
            </w:pPr>
          </w:p>
        </w:tc>
        <w:tc>
          <w:tcPr>
            <w:tcW w:w="3543" w:type="dxa"/>
            <w:shd w:val="clear" w:color="auto" w:fill="auto"/>
          </w:tcPr>
          <w:p w14:paraId="3B8E398E" w14:textId="7D287654" w:rsidR="00187EC0" w:rsidRDefault="00187EC0" w:rsidP="00187EC0">
            <w:r>
              <w:t>The Applicant</w:t>
            </w:r>
          </w:p>
        </w:tc>
        <w:tc>
          <w:tcPr>
            <w:tcW w:w="10312" w:type="dxa"/>
            <w:shd w:val="clear" w:color="auto" w:fill="auto"/>
          </w:tcPr>
          <w:p w14:paraId="5A42E20A" w14:textId="145072EC" w:rsidR="00187EC0" w:rsidRPr="00421373" w:rsidRDefault="00187EC0" w:rsidP="00187EC0">
            <w:r w:rsidRPr="00E85CD1">
              <w:t xml:space="preserve">Please can the Applicant provide revised ENs to the screening and integrity matrices that include explicit cross-references to the location of the supporting information, including in relation to proposed mitigation measures, which are not currently described in the </w:t>
            </w:r>
            <w:proofErr w:type="spellStart"/>
            <w:r w:rsidRPr="00E85CD1">
              <w:t>ENs.</w:t>
            </w:r>
            <w:proofErr w:type="spellEnd"/>
            <w:r w:rsidRPr="00E85CD1">
              <w:t xml:space="preserve">   </w:t>
            </w:r>
          </w:p>
        </w:tc>
      </w:tr>
      <w:tr w:rsidR="00F01BDD" w:rsidRPr="008C59AE" w14:paraId="53C58E18" w14:textId="77777777" w:rsidTr="5730C091">
        <w:tc>
          <w:tcPr>
            <w:tcW w:w="15126" w:type="dxa"/>
            <w:gridSpan w:val="3"/>
            <w:shd w:val="clear" w:color="auto" w:fill="auto"/>
          </w:tcPr>
          <w:p w14:paraId="53C58E17" w14:textId="252309E0" w:rsidR="00F01BDD" w:rsidRPr="00112E51" w:rsidRDefault="00F01BDD" w:rsidP="00112E51">
            <w:pPr>
              <w:pStyle w:val="Heading1"/>
              <w:rPr>
                <w:b w:val="0"/>
              </w:rPr>
            </w:pPr>
            <w:bookmarkStart w:id="4" w:name="_Toc85097244"/>
            <w:r w:rsidRPr="00112E51">
              <w:t>Compulsory Acquisition, Temporary Possession and Other Land or Rights Considerations</w:t>
            </w:r>
            <w:bookmarkEnd w:id="4"/>
          </w:p>
        </w:tc>
      </w:tr>
      <w:tr w:rsidR="00854535" w:rsidRPr="008C59AE" w14:paraId="2BE227CB" w14:textId="77777777" w:rsidTr="004C5A8A">
        <w:tc>
          <w:tcPr>
            <w:tcW w:w="1271" w:type="dxa"/>
            <w:shd w:val="clear" w:color="auto" w:fill="auto"/>
          </w:tcPr>
          <w:p w14:paraId="045AE2BB" w14:textId="77777777" w:rsidR="00854535" w:rsidRPr="008C59AE" w:rsidRDefault="00854535" w:rsidP="00B451C0">
            <w:pPr>
              <w:pStyle w:val="Heading3"/>
            </w:pPr>
          </w:p>
        </w:tc>
        <w:tc>
          <w:tcPr>
            <w:tcW w:w="3543" w:type="dxa"/>
            <w:shd w:val="clear" w:color="auto" w:fill="auto"/>
          </w:tcPr>
          <w:p w14:paraId="2DB8C6BF" w14:textId="6B313126" w:rsidR="00854535" w:rsidRDefault="00854535" w:rsidP="008C59AE">
            <w:r>
              <w:t xml:space="preserve">The Applicant </w:t>
            </w:r>
          </w:p>
        </w:tc>
        <w:tc>
          <w:tcPr>
            <w:tcW w:w="10312" w:type="dxa"/>
            <w:shd w:val="clear" w:color="auto" w:fill="auto"/>
          </w:tcPr>
          <w:p w14:paraId="24AD6AAD" w14:textId="02CA4C4D" w:rsidR="00854535" w:rsidRDefault="004E2ED3" w:rsidP="008C59AE">
            <w:r w:rsidRPr="004E2ED3">
              <w:t>Please provide an update on the status of negotiations regarding each plot of land.</w:t>
            </w:r>
          </w:p>
        </w:tc>
      </w:tr>
      <w:tr w:rsidR="00623EB5" w:rsidRPr="008C59AE" w14:paraId="53C58E2C" w14:textId="77777777" w:rsidTr="5730C091">
        <w:tc>
          <w:tcPr>
            <w:tcW w:w="15126" w:type="dxa"/>
            <w:gridSpan w:val="3"/>
            <w:shd w:val="clear" w:color="auto" w:fill="auto"/>
          </w:tcPr>
          <w:p w14:paraId="53C58E2B" w14:textId="08B5AC1F" w:rsidR="00623EB5" w:rsidRPr="00112E51" w:rsidRDefault="00623EB5" w:rsidP="001732C4">
            <w:pPr>
              <w:pStyle w:val="Heading1"/>
            </w:pPr>
            <w:bookmarkStart w:id="5" w:name="_Toc85097245"/>
            <w:r w:rsidRPr="00112E51">
              <w:t>Draft Development Consent Order (</w:t>
            </w:r>
            <w:proofErr w:type="spellStart"/>
            <w:r w:rsidR="000A2FAF">
              <w:t>d</w:t>
            </w:r>
            <w:r w:rsidRPr="00112E51">
              <w:t>DCO</w:t>
            </w:r>
            <w:proofErr w:type="spellEnd"/>
            <w:r w:rsidRPr="00112E51">
              <w:t>)</w:t>
            </w:r>
            <w:bookmarkEnd w:id="5"/>
          </w:p>
        </w:tc>
      </w:tr>
      <w:tr w:rsidR="003477D6" w:rsidRPr="008C59AE" w14:paraId="0A99407D" w14:textId="77777777" w:rsidTr="004C5A8A">
        <w:tc>
          <w:tcPr>
            <w:tcW w:w="1271" w:type="dxa"/>
            <w:shd w:val="clear" w:color="auto" w:fill="auto"/>
          </w:tcPr>
          <w:p w14:paraId="52CC4B5D" w14:textId="77777777" w:rsidR="003477D6" w:rsidRPr="008C59AE" w:rsidRDefault="003477D6" w:rsidP="007A244A">
            <w:pPr>
              <w:pStyle w:val="Heading3"/>
            </w:pPr>
          </w:p>
        </w:tc>
        <w:tc>
          <w:tcPr>
            <w:tcW w:w="3543" w:type="dxa"/>
            <w:shd w:val="clear" w:color="auto" w:fill="auto"/>
          </w:tcPr>
          <w:p w14:paraId="02740329" w14:textId="363AF3E3" w:rsidR="003477D6" w:rsidRDefault="003477D6" w:rsidP="008C59AE">
            <w:r>
              <w:t>The Applicant</w:t>
            </w:r>
          </w:p>
        </w:tc>
        <w:tc>
          <w:tcPr>
            <w:tcW w:w="10312" w:type="dxa"/>
            <w:shd w:val="clear" w:color="auto" w:fill="auto"/>
          </w:tcPr>
          <w:p w14:paraId="0D28B9EA" w14:textId="4A8ACC09" w:rsidR="003477D6" w:rsidRDefault="003477D6" w:rsidP="003477D6">
            <w:r>
              <w:t xml:space="preserve">Article </w:t>
            </w:r>
            <w:r w:rsidR="00DA71F3">
              <w:t>(Art)</w:t>
            </w:r>
            <w:r>
              <w:t>13 Temporary closure, alteration, diversion and restriction of use of streets and private means of access.</w:t>
            </w:r>
          </w:p>
          <w:p w14:paraId="6E70FB0E" w14:textId="1167F2FA" w:rsidR="003477D6" w:rsidRDefault="003477D6" w:rsidP="003477D6">
            <w:r>
              <w:t xml:space="preserve">The Applicant is invited to edit the wording of draft </w:t>
            </w:r>
            <w:r w:rsidR="00187EC0">
              <w:t>Art13</w:t>
            </w:r>
            <w:r>
              <w:t xml:space="preserve"> to remove all reference to “private means of access”.</w:t>
            </w:r>
          </w:p>
          <w:p w14:paraId="37A9DD3D" w14:textId="5B9AA11E" w:rsidR="003477D6" w:rsidRDefault="003477D6" w:rsidP="003477D6">
            <w:r>
              <w:t xml:space="preserve">The period specified in draft </w:t>
            </w:r>
            <w:r w:rsidR="00187EC0">
              <w:t>Art13</w:t>
            </w:r>
            <w:r>
              <w:t>, paragraph (8) of the Order, being 28 days, is shorter than those in other precedents.</w:t>
            </w:r>
          </w:p>
        </w:tc>
      </w:tr>
      <w:tr w:rsidR="00A87900" w:rsidRPr="008C59AE" w14:paraId="16D16379" w14:textId="77777777" w:rsidTr="004C5A8A">
        <w:tc>
          <w:tcPr>
            <w:tcW w:w="1271" w:type="dxa"/>
            <w:shd w:val="clear" w:color="auto" w:fill="auto"/>
          </w:tcPr>
          <w:p w14:paraId="6534B53B" w14:textId="77777777" w:rsidR="00A87900" w:rsidRPr="008C59AE" w:rsidRDefault="00A87900" w:rsidP="007A244A">
            <w:pPr>
              <w:pStyle w:val="Heading3"/>
            </w:pPr>
          </w:p>
        </w:tc>
        <w:tc>
          <w:tcPr>
            <w:tcW w:w="3543" w:type="dxa"/>
            <w:shd w:val="clear" w:color="auto" w:fill="auto"/>
          </w:tcPr>
          <w:p w14:paraId="32198874" w14:textId="3051976C" w:rsidR="00A87900" w:rsidRDefault="00A87900" w:rsidP="008C59AE">
            <w:r>
              <w:t xml:space="preserve">The Applicant </w:t>
            </w:r>
          </w:p>
        </w:tc>
        <w:tc>
          <w:tcPr>
            <w:tcW w:w="10312" w:type="dxa"/>
            <w:shd w:val="clear" w:color="auto" w:fill="auto"/>
          </w:tcPr>
          <w:p w14:paraId="5FEA3503" w14:textId="707BD37A" w:rsidR="00DB69A6" w:rsidRDefault="00B96ED2" w:rsidP="003477D6">
            <w:r>
              <w:t xml:space="preserve">Please provide a schedule </w:t>
            </w:r>
            <w:r w:rsidR="00DB69A6">
              <w:t xml:space="preserve">of </w:t>
            </w:r>
            <w:r w:rsidR="00D4024E">
              <w:t>P</w:t>
            </w:r>
            <w:r w:rsidR="00DB69A6">
              <w:t xml:space="preserve">rotective </w:t>
            </w:r>
            <w:r w:rsidR="00D4024E">
              <w:t>P</w:t>
            </w:r>
            <w:r w:rsidR="00DB69A6">
              <w:t>rovisions</w:t>
            </w:r>
            <w:r w:rsidR="00D4024E">
              <w:t xml:space="preserve"> contained </w:t>
            </w:r>
            <w:r w:rsidR="00DB69A6">
              <w:t xml:space="preserve">in the </w:t>
            </w:r>
            <w:proofErr w:type="spellStart"/>
            <w:r w:rsidR="00DB69A6">
              <w:t>dDCO</w:t>
            </w:r>
            <w:proofErr w:type="spellEnd"/>
            <w:r w:rsidR="00DB69A6">
              <w:t>, including details of:</w:t>
            </w:r>
          </w:p>
          <w:p w14:paraId="595C3971" w14:textId="03948BEB" w:rsidR="00656C9D" w:rsidRDefault="00656C9D" w:rsidP="00DB69A6">
            <w:pPr>
              <w:pStyle w:val="ListParagraph"/>
              <w:numPr>
                <w:ilvl w:val="0"/>
                <w:numId w:val="97"/>
              </w:numPr>
            </w:pPr>
            <w:r>
              <w:t xml:space="preserve">Body </w:t>
            </w:r>
            <w:r w:rsidR="00AA3824">
              <w:t>Protective</w:t>
            </w:r>
            <w:r w:rsidR="00D4024E">
              <w:t xml:space="preserve"> </w:t>
            </w:r>
            <w:r w:rsidR="007C468E">
              <w:t>P</w:t>
            </w:r>
            <w:r w:rsidR="00AA3824">
              <w:t xml:space="preserve">rovision </w:t>
            </w:r>
            <w:r>
              <w:t>concerns;</w:t>
            </w:r>
          </w:p>
          <w:p w14:paraId="2887E051" w14:textId="77777777" w:rsidR="00AA3824" w:rsidRDefault="00656C9D" w:rsidP="00DB69A6">
            <w:pPr>
              <w:pStyle w:val="ListParagraph"/>
              <w:numPr>
                <w:ilvl w:val="0"/>
                <w:numId w:val="97"/>
              </w:numPr>
            </w:pPr>
            <w:r>
              <w:t xml:space="preserve">Brief </w:t>
            </w:r>
            <w:r w:rsidR="007C468E">
              <w:t>title</w:t>
            </w:r>
            <w:r w:rsidR="00AA3824">
              <w:t xml:space="preserve"> summarising Protective Provision;</w:t>
            </w:r>
          </w:p>
          <w:p w14:paraId="18F86DD0" w14:textId="77777777" w:rsidR="006503E8" w:rsidRDefault="006503E8" w:rsidP="00DB69A6">
            <w:pPr>
              <w:pStyle w:val="ListParagraph"/>
              <w:numPr>
                <w:ilvl w:val="0"/>
                <w:numId w:val="97"/>
              </w:numPr>
            </w:pPr>
            <w:r>
              <w:t xml:space="preserve">Progress status; and </w:t>
            </w:r>
          </w:p>
          <w:p w14:paraId="189492D3" w14:textId="2C9D644B" w:rsidR="00A87900" w:rsidRDefault="006503E8" w:rsidP="006503E8">
            <w:pPr>
              <w:pStyle w:val="ListParagraph"/>
              <w:numPr>
                <w:ilvl w:val="0"/>
                <w:numId w:val="97"/>
              </w:numPr>
            </w:pPr>
            <w:r>
              <w:t>Outstanding issues.</w:t>
            </w:r>
            <w:r w:rsidR="007C468E">
              <w:t xml:space="preserve">  </w:t>
            </w:r>
          </w:p>
        </w:tc>
      </w:tr>
      <w:tr w:rsidR="00C40F3D" w:rsidRPr="008C59AE" w14:paraId="185D05FA" w14:textId="77777777" w:rsidTr="004C5A8A">
        <w:tc>
          <w:tcPr>
            <w:tcW w:w="1271" w:type="dxa"/>
            <w:shd w:val="clear" w:color="auto" w:fill="auto"/>
          </w:tcPr>
          <w:p w14:paraId="50DE698D" w14:textId="77777777" w:rsidR="00C40F3D" w:rsidRPr="008C59AE" w:rsidRDefault="00C40F3D" w:rsidP="007A244A">
            <w:pPr>
              <w:pStyle w:val="Heading3"/>
            </w:pPr>
          </w:p>
        </w:tc>
        <w:tc>
          <w:tcPr>
            <w:tcW w:w="3543" w:type="dxa"/>
            <w:shd w:val="clear" w:color="auto" w:fill="auto"/>
          </w:tcPr>
          <w:p w14:paraId="7F842ED2" w14:textId="79ED863B" w:rsidR="00C40F3D" w:rsidRDefault="00C40F3D" w:rsidP="008C59AE">
            <w:r>
              <w:t>The Applicant</w:t>
            </w:r>
          </w:p>
        </w:tc>
        <w:tc>
          <w:tcPr>
            <w:tcW w:w="10312" w:type="dxa"/>
            <w:shd w:val="clear" w:color="auto" w:fill="auto"/>
          </w:tcPr>
          <w:p w14:paraId="0D051E03" w14:textId="77475C83" w:rsidR="00C40F3D" w:rsidRDefault="00C40F3D" w:rsidP="003477D6">
            <w:r w:rsidRPr="00C40F3D">
              <w:t>Please can the Applicant provide an update on consultation with the EA regarding protective provisions and legal agreement in relation to the disapplication of the requirement to obtain a flood risk activity permit</w:t>
            </w:r>
            <w:r w:rsidR="001E650D">
              <w:t>.</w:t>
            </w:r>
          </w:p>
        </w:tc>
      </w:tr>
      <w:tr w:rsidR="00C51586" w:rsidRPr="008C59AE" w14:paraId="0D5B2F9E" w14:textId="77777777" w:rsidTr="004C5A8A">
        <w:tc>
          <w:tcPr>
            <w:tcW w:w="1271" w:type="dxa"/>
            <w:shd w:val="clear" w:color="auto" w:fill="auto"/>
          </w:tcPr>
          <w:p w14:paraId="546CD131" w14:textId="77777777" w:rsidR="00C51586" w:rsidRPr="008C59AE" w:rsidRDefault="00C51586" w:rsidP="007A244A">
            <w:pPr>
              <w:pStyle w:val="Heading3"/>
            </w:pPr>
          </w:p>
        </w:tc>
        <w:tc>
          <w:tcPr>
            <w:tcW w:w="3543" w:type="dxa"/>
            <w:shd w:val="clear" w:color="auto" w:fill="auto"/>
          </w:tcPr>
          <w:p w14:paraId="6DA226E1" w14:textId="386A3240" w:rsidR="00C51586" w:rsidRDefault="00C51586" w:rsidP="008C59AE">
            <w:r>
              <w:t>The Applicant</w:t>
            </w:r>
          </w:p>
        </w:tc>
        <w:tc>
          <w:tcPr>
            <w:tcW w:w="10312" w:type="dxa"/>
            <w:shd w:val="clear" w:color="auto" w:fill="auto"/>
          </w:tcPr>
          <w:p w14:paraId="00BA7D07" w14:textId="4939DFF0" w:rsidR="00C51586" w:rsidRPr="00C40F3D" w:rsidRDefault="00C51586" w:rsidP="003477D6">
            <w:r w:rsidRPr="00C51586">
              <w:t xml:space="preserve">Please can the Applicant include an amendment to Schedule 10 in the next iteration of the </w:t>
            </w:r>
            <w:proofErr w:type="spellStart"/>
            <w:r w:rsidRPr="00C51586">
              <w:t>dDCO</w:t>
            </w:r>
            <w:proofErr w:type="spellEnd"/>
            <w:r w:rsidRPr="00C51586">
              <w:t xml:space="preserve"> to correct the reference to the FRA to Document 6.4.13, as on the document itself, rather than Document 6.4.11.</w:t>
            </w:r>
          </w:p>
        </w:tc>
      </w:tr>
      <w:tr w:rsidR="00BC0B40" w:rsidRPr="008C59AE" w14:paraId="74B02604" w14:textId="77777777" w:rsidTr="00C615C8">
        <w:tc>
          <w:tcPr>
            <w:tcW w:w="15126" w:type="dxa"/>
            <w:gridSpan w:val="3"/>
            <w:shd w:val="clear" w:color="auto" w:fill="auto"/>
          </w:tcPr>
          <w:p w14:paraId="0E65DBDB" w14:textId="7EC5D494" w:rsidR="00BC0B40" w:rsidRPr="00054570" w:rsidRDefault="00BC0B40" w:rsidP="00BC0B40">
            <w:pPr>
              <w:pStyle w:val="Heading1"/>
            </w:pPr>
            <w:bookmarkStart w:id="6" w:name="_Toc85097246"/>
            <w:r w:rsidRPr="00054570">
              <w:t>Contaminated Land and Waste</w:t>
            </w:r>
            <w:bookmarkEnd w:id="6"/>
          </w:p>
        </w:tc>
      </w:tr>
      <w:tr w:rsidR="00C17785" w:rsidRPr="008C59AE" w14:paraId="2D1B0589" w14:textId="77777777" w:rsidTr="004C5A8A">
        <w:tc>
          <w:tcPr>
            <w:tcW w:w="1271" w:type="dxa"/>
            <w:shd w:val="clear" w:color="auto" w:fill="auto"/>
          </w:tcPr>
          <w:p w14:paraId="24AF4FE8" w14:textId="15CF9D5B" w:rsidR="00C17785" w:rsidRPr="00112E51" w:rsidRDefault="00C17785" w:rsidP="00E410DC">
            <w:pPr>
              <w:pStyle w:val="Heading3"/>
            </w:pPr>
          </w:p>
        </w:tc>
        <w:tc>
          <w:tcPr>
            <w:tcW w:w="3543" w:type="dxa"/>
            <w:shd w:val="clear" w:color="auto" w:fill="auto"/>
          </w:tcPr>
          <w:p w14:paraId="749932D9" w14:textId="77777777" w:rsidR="00C17785" w:rsidRDefault="00C17785" w:rsidP="009D6F4C">
            <w:r>
              <w:t xml:space="preserve">The Applicant </w:t>
            </w:r>
          </w:p>
        </w:tc>
        <w:tc>
          <w:tcPr>
            <w:tcW w:w="10312" w:type="dxa"/>
            <w:shd w:val="clear" w:color="auto" w:fill="auto"/>
          </w:tcPr>
          <w:p w14:paraId="3440982F" w14:textId="333ABEDF" w:rsidR="00C17785" w:rsidRPr="00035451" w:rsidRDefault="001A0F6A" w:rsidP="00BA6ECD">
            <w:pPr>
              <w:pStyle w:val="QuestionMainBodyText"/>
              <w:rPr>
                <w:b/>
                <w:bCs/>
              </w:rPr>
            </w:pPr>
            <w:r>
              <w:t>Please p</w:t>
            </w:r>
            <w:r w:rsidR="00C17785" w:rsidRPr="000F0252">
              <w:t xml:space="preserve">rovide details of the measures to ensure that the Proposed Development (and its loading, unloading, holding etc) does not result in waste entering the local environment around the site including the river. How are these commitments secured in the </w:t>
            </w:r>
            <w:proofErr w:type="spellStart"/>
            <w:r w:rsidR="00C17785" w:rsidRPr="000F0252">
              <w:t>dDCO</w:t>
            </w:r>
            <w:proofErr w:type="spellEnd"/>
            <w:r w:rsidR="00C17785" w:rsidRPr="000F0252">
              <w:t>?</w:t>
            </w:r>
          </w:p>
        </w:tc>
      </w:tr>
      <w:tr w:rsidR="00BC0B40" w:rsidRPr="008C59AE" w14:paraId="52CAF785" w14:textId="77777777" w:rsidTr="008A2B56">
        <w:tc>
          <w:tcPr>
            <w:tcW w:w="15126" w:type="dxa"/>
            <w:gridSpan w:val="3"/>
            <w:shd w:val="clear" w:color="auto" w:fill="auto"/>
          </w:tcPr>
          <w:p w14:paraId="48ADE8DB" w14:textId="77777777" w:rsidR="00BC0B40" w:rsidRPr="00BC0B40" w:rsidRDefault="00BC0B40" w:rsidP="00BC0B40">
            <w:pPr>
              <w:pStyle w:val="Heading1"/>
            </w:pPr>
            <w:bookmarkStart w:id="7" w:name="_Toc85097247"/>
            <w:r w:rsidRPr="00BC0B40">
              <w:t>Health</w:t>
            </w:r>
            <w:bookmarkEnd w:id="7"/>
          </w:p>
        </w:tc>
      </w:tr>
      <w:tr w:rsidR="002B6CF4" w:rsidRPr="008C59AE" w14:paraId="7C415456" w14:textId="77777777" w:rsidTr="004C5A8A">
        <w:tc>
          <w:tcPr>
            <w:tcW w:w="1271" w:type="dxa"/>
            <w:shd w:val="clear" w:color="auto" w:fill="auto"/>
          </w:tcPr>
          <w:p w14:paraId="4F867A9D" w14:textId="5D3A049B" w:rsidR="002B6CF4" w:rsidRPr="00112E51" w:rsidRDefault="002B6CF4" w:rsidP="00E410DC">
            <w:pPr>
              <w:pStyle w:val="Heading3"/>
            </w:pPr>
          </w:p>
        </w:tc>
        <w:tc>
          <w:tcPr>
            <w:tcW w:w="3543" w:type="dxa"/>
            <w:shd w:val="clear" w:color="auto" w:fill="auto"/>
          </w:tcPr>
          <w:p w14:paraId="751AB5F1" w14:textId="77777777" w:rsidR="002B6CF4" w:rsidRDefault="002B6CF4" w:rsidP="009D6F4C">
            <w:r>
              <w:t>The Applicant</w:t>
            </w:r>
          </w:p>
        </w:tc>
        <w:tc>
          <w:tcPr>
            <w:tcW w:w="10312" w:type="dxa"/>
            <w:shd w:val="clear" w:color="auto" w:fill="auto"/>
          </w:tcPr>
          <w:p w14:paraId="1CC2E7BF" w14:textId="7993098C" w:rsidR="002B6CF4" w:rsidRPr="000F0252" w:rsidRDefault="002B6CF4" w:rsidP="00BA6ECD">
            <w:pPr>
              <w:pStyle w:val="QuestionMainBodyText"/>
              <w:rPr>
                <w:b/>
                <w:bCs/>
              </w:rPr>
            </w:pPr>
            <w:r w:rsidRPr="002C1ECE">
              <w:t xml:space="preserve">PHE’s scoping response recommended that the EIA consider the public health implications of Electromagnetic Fields exposures arising from the development in relation to the </w:t>
            </w:r>
            <w:r w:rsidR="00C817AF">
              <w:t>International Commission on Non-Ionizing Radiation Protection</w:t>
            </w:r>
            <w:r w:rsidR="007E1DDB">
              <w:t xml:space="preserve"> </w:t>
            </w:r>
            <w:r w:rsidRPr="002C1ECE">
              <w:t>exposure guidelines (for the full recommendation, refer to PHE’s Scoping Response). Please provide details of this consideration.</w:t>
            </w:r>
          </w:p>
        </w:tc>
      </w:tr>
      <w:tr w:rsidR="00623EB5" w:rsidRPr="008C59AE" w14:paraId="53C58E49" w14:textId="77777777" w:rsidTr="5730C091">
        <w:tc>
          <w:tcPr>
            <w:tcW w:w="15126" w:type="dxa"/>
            <w:gridSpan w:val="3"/>
            <w:shd w:val="clear" w:color="auto" w:fill="auto"/>
          </w:tcPr>
          <w:p w14:paraId="53C58E48" w14:textId="3A594DAB" w:rsidR="00623EB5" w:rsidRPr="00112E51" w:rsidRDefault="00623EB5" w:rsidP="00112E51">
            <w:pPr>
              <w:pStyle w:val="Heading1"/>
              <w:rPr>
                <w:b w:val="0"/>
              </w:rPr>
            </w:pPr>
            <w:bookmarkStart w:id="8" w:name="_Toc85097248"/>
            <w:r w:rsidRPr="00112E51">
              <w:t>Historic Environment</w:t>
            </w:r>
            <w:bookmarkEnd w:id="8"/>
          </w:p>
        </w:tc>
      </w:tr>
      <w:tr w:rsidR="007A244A" w:rsidRPr="008C59AE" w14:paraId="53C58E4F" w14:textId="77777777" w:rsidTr="004C5A8A">
        <w:tc>
          <w:tcPr>
            <w:tcW w:w="1271" w:type="dxa"/>
            <w:shd w:val="clear" w:color="auto" w:fill="auto"/>
          </w:tcPr>
          <w:p w14:paraId="53C58E4A" w14:textId="77777777" w:rsidR="007A244A" w:rsidRPr="008C59AE" w:rsidRDefault="007A244A" w:rsidP="007A244A">
            <w:pPr>
              <w:pStyle w:val="Heading3"/>
            </w:pPr>
          </w:p>
        </w:tc>
        <w:tc>
          <w:tcPr>
            <w:tcW w:w="3543" w:type="dxa"/>
            <w:shd w:val="clear" w:color="auto" w:fill="auto"/>
          </w:tcPr>
          <w:p w14:paraId="53C58E4B" w14:textId="787319A5" w:rsidR="007A244A" w:rsidRPr="008C59AE" w:rsidRDefault="007A244A" w:rsidP="000E636A">
            <w:r w:rsidRPr="008C59AE">
              <w:t xml:space="preserve">The </w:t>
            </w:r>
            <w:r w:rsidR="009E2ACD">
              <w:t>A</w:t>
            </w:r>
            <w:r w:rsidRPr="008C59AE">
              <w:t>pplicant</w:t>
            </w:r>
          </w:p>
        </w:tc>
        <w:tc>
          <w:tcPr>
            <w:tcW w:w="10312" w:type="dxa"/>
            <w:shd w:val="clear" w:color="auto" w:fill="auto"/>
          </w:tcPr>
          <w:p w14:paraId="53C58E4E" w14:textId="64549B88" w:rsidR="007A244A" w:rsidRPr="008C59AE" w:rsidRDefault="00F23ECD" w:rsidP="00F23ECD">
            <w:pPr>
              <w:pStyle w:val="ListBullet"/>
              <w:numPr>
                <w:ilvl w:val="0"/>
                <w:numId w:val="0"/>
              </w:numPr>
            </w:pPr>
            <w:r w:rsidRPr="00F23ECD">
              <w:t>The ES acknowledges minor adverse impacts across a number of heritage assets, please provide details of how they will be mitigated?</w:t>
            </w:r>
          </w:p>
        </w:tc>
      </w:tr>
      <w:tr w:rsidR="00053A3D" w:rsidRPr="008C59AE" w14:paraId="7DA90D50" w14:textId="77777777" w:rsidTr="004C5A8A">
        <w:tc>
          <w:tcPr>
            <w:tcW w:w="1271" w:type="dxa"/>
            <w:shd w:val="clear" w:color="auto" w:fill="auto"/>
          </w:tcPr>
          <w:p w14:paraId="584F451F" w14:textId="77777777" w:rsidR="00053A3D" w:rsidRPr="008C59AE" w:rsidRDefault="00053A3D" w:rsidP="007A244A">
            <w:pPr>
              <w:pStyle w:val="Heading3"/>
            </w:pPr>
          </w:p>
        </w:tc>
        <w:tc>
          <w:tcPr>
            <w:tcW w:w="3543" w:type="dxa"/>
            <w:shd w:val="clear" w:color="auto" w:fill="auto"/>
          </w:tcPr>
          <w:p w14:paraId="741B944B" w14:textId="691031BD" w:rsidR="00053A3D" w:rsidRPr="008C59AE" w:rsidRDefault="0058367C" w:rsidP="000E636A">
            <w:r w:rsidRPr="0058367C">
              <w:t>The Applicant</w:t>
            </w:r>
          </w:p>
        </w:tc>
        <w:tc>
          <w:tcPr>
            <w:tcW w:w="10312" w:type="dxa"/>
            <w:shd w:val="clear" w:color="auto" w:fill="auto"/>
          </w:tcPr>
          <w:p w14:paraId="6114FFE0" w14:textId="1508C626" w:rsidR="00053A3D" w:rsidRPr="0058367C" w:rsidRDefault="006E4C1B" w:rsidP="00112E51">
            <w:pPr>
              <w:pStyle w:val="QuestionMainBodyTextBold"/>
              <w:rPr>
                <w:b w:val="0"/>
                <w:bCs w:val="0"/>
              </w:rPr>
            </w:pPr>
            <w:r w:rsidRPr="006E4C1B">
              <w:rPr>
                <w:b w:val="0"/>
                <w:bCs w:val="0"/>
              </w:rPr>
              <w:t>Further to the submitted O</w:t>
            </w:r>
            <w:r w:rsidR="00D044A5">
              <w:rPr>
                <w:b w:val="0"/>
                <w:bCs w:val="0"/>
              </w:rPr>
              <w:t xml:space="preserve">utline </w:t>
            </w:r>
            <w:r w:rsidRPr="006E4C1B">
              <w:rPr>
                <w:b w:val="0"/>
                <w:bCs w:val="0"/>
              </w:rPr>
              <w:t>W</w:t>
            </w:r>
            <w:r w:rsidR="00D044A5">
              <w:rPr>
                <w:b w:val="0"/>
                <w:bCs w:val="0"/>
              </w:rPr>
              <w:t xml:space="preserve">ritten </w:t>
            </w:r>
            <w:r w:rsidRPr="006E4C1B">
              <w:rPr>
                <w:b w:val="0"/>
                <w:bCs w:val="0"/>
              </w:rPr>
              <w:t>S</w:t>
            </w:r>
            <w:r w:rsidR="00D044A5">
              <w:rPr>
                <w:b w:val="0"/>
                <w:bCs w:val="0"/>
              </w:rPr>
              <w:t xml:space="preserve">cheme of </w:t>
            </w:r>
            <w:r w:rsidRPr="006E4C1B">
              <w:rPr>
                <w:b w:val="0"/>
                <w:bCs w:val="0"/>
              </w:rPr>
              <w:t>I</w:t>
            </w:r>
            <w:r w:rsidR="00D044A5">
              <w:rPr>
                <w:b w:val="0"/>
                <w:bCs w:val="0"/>
              </w:rPr>
              <w:t>nvestigation</w:t>
            </w:r>
            <w:r w:rsidRPr="006E4C1B">
              <w:rPr>
                <w:b w:val="0"/>
                <w:bCs w:val="0"/>
              </w:rPr>
              <w:t xml:space="preserve">, what further archaeological work is planned, and what further mitigation measures are proposed in </w:t>
            </w:r>
            <w:r w:rsidR="009C44E1" w:rsidRPr="006E4C1B">
              <w:rPr>
                <w:b w:val="0"/>
                <w:bCs w:val="0"/>
              </w:rPr>
              <w:t>response</w:t>
            </w:r>
            <w:r w:rsidRPr="006E4C1B">
              <w:rPr>
                <w:b w:val="0"/>
                <w:bCs w:val="0"/>
              </w:rPr>
              <w:t xml:space="preserve"> to Historic England's representation [RR-027].</w:t>
            </w:r>
          </w:p>
        </w:tc>
      </w:tr>
      <w:tr w:rsidR="00F50229" w:rsidRPr="008C59AE" w14:paraId="4C8E5EB7" w14:textId="77777777" w:rsidTr="004C5A8A">
        <w:tc>
          <w:tcPr>
            <w:tcW w:w="1271" w:type="dxa"/>
            <w:shd w:val="clear" w:color="auto" w:fill="auto"/>
          </w:tcPr>
          <w:p w14:paraId="47282A10" w14:textId="77777777" w:rsidR="00F50229" w:rsidRPr="008C59AE" w:rsidRDefault="00F50229" w:rsidP="007A244A">
            <w:pPr>
              <w:pStyle w:val="Heading3"/>
            </w:pPr>
          </w:p>
        </w:tc>
        <w:tc>
          <w:tcPr>
            <w:tcW w:w="3543" w:type="dxa"/>
            <w:shd w:val="clear" w:color="auto" w:fill="auto"/>
          </w:tcPr>
          <w:p w14:paraId="6AE2872F" w14:textId="1797936D" w:rsidR="00F50229" w:rsidRPr="0058367C" w:rsidRDefault="00F50229" w:rsidP="000E636A">
            <w:r w:rsidRPr="00F50229">
              <w:t>The Applicant</w:t>
            </w:r>
          </w:p>
        </w:tc>
        <w:tc>
          <w:tcPr>
            <w:tcW w:w="10312" w:type="dxa"/>
            <w:shd w:val="clear" w:color="auto" w:fill="auto"/>
          </w:tcPr>
          <w:p w14:paraId="0F690FC3" w14:textId="1B12F889" w:rsidR="00F50229" w:rsidRPr="006E4C1B" w:rsidRDefault="00D95D9F" w:rsidP="00112E51">
            <w:pPr>
              <w:pStyle w:val="QuestionMainBodyTextBold"/>
              <w:rPr>
                <w:b w:val="0"/>
                <w:bCs w:val="0"/>
              </w:rPr>
            </w:pPr>
            <w:r w:rsidRPr="00D95D9F">
              <w:rPr>
                <w:b w:val="0"/>
                <w:bCs w:val="0"/>
              </w:rPr>
              <w:t>What measures are proposed to limit the impacts of piling on the archaeological remains?</w:t>
            </w:r>
          </w:p>
        </w:tc>
      </w:tr>
      <w:tr w:rsidR="00623EB5" w:rsidRPr="008C59AE" w14:paraId="53C58E5B" w14:textId="77777777" w:rsidTr="5730C091">
        <w:tc>
          <w:tcPr>
            <w:tcW w:w="15126" w:type="dxa"/>
            <w:gridSpan w:val="3"/>
            <w:shd w:val="clear" w:color="auto" w:fill="auto"/>
          </w:tcPr>
          <w:p w14:paraId="53C58E5A" w14:textId="039076F8" w:rsidR="00623EB5" w:rsidRPr="00112E51" w:rsidRDefault="00623EB5" w:rsidP="00112E51">
            <w:pPr>
              <w:pStyle w:val="Heading1"/>
              <w:rPr>
                <w:b w:val="0"/>
              </w:rPr>
            </w:pPr>
            <w:bookmarkStart w:id="9" w:name="_Toc85097249"/>
            <w:r w:rsidRPr="00112E51">
              <w:t>Landscape and Visual</w:t>
            </w:r>
            <w:bookmarkEnd w:id="9"/>
          </w:p>
        </w:tc>
      </w:tr>
      <w:tr w:rsidR="00003358" w:rsidRPr="008C59AE" w14:paraId="1D9F2DA9" w14:textId="77777777" w:rsidTr="004C5A8A">
        <w:tc>
          <w:tcPr>
            <w:tcW w:w="1271" w:type="dxa"/>
            <w:shd w:val="clear" w:color="auto" w:fill="auto"/>
          </w:tcPr>
          <w:p w14:paraId="6999CB30" w14:textId="77777777" w:rsidR="00003358" w:rsidRPr="00112E51" w:rsidRDefault="00003358" w:rsidP="00112E51">
            <w:pPr>
              <w:pStyle w:val="Heading3"/>
            </w:pPr>
          </w:p>
        </w:tc>
        <w:tc>
          <w:tcPr>
            <w:tcW w:w="3543" w:type="dxa"/>
            <w:shd w:val="clear" w:color="auto" w:fill="auto"/>
          </w:tcPr>
          <w:p w14:paraId="4C14D537" w14:textId="3B97F74F" w:rsidR="00003358" w:rsidRPr="008C59AE" w:rsidRDefault="00E73801" w:rsidP="000E636A">
            <w:r>
              <w:t xml:space="preserve">The Applicant </w:t>
            </w:r>
          </w:p>
        </w:tc>
        <w:tc>
          <w:tcPr>
            <w:tcW w:w="10312" w:type="dxa"/>
            <w:shd w:val="clear" w:color="auto" w:fill="auto"/>
          </w:tcPr>
          <w:p w14:paraId="56448495" w14:textId="45CC585A" w:rsidR="001D4015" w:rsidRPr="00E73801" w:rsidRDefault="00187EC0" w:rsidP="000256B2">
            <w:pPr>
              <w:pStyle w:val="QuestionMainBodyText"/>
              <w:rPr>
                <w:b/>
                <w:bCs/>
              </w:rPr>
            </w:pPr>
            <w:r>
              <w:t>E</w:t>
            </w:r>
            <w:r w:rsidR="00690631">
              <w:t>S</w:t>
            </w:r>
            <w:r w:rsidR="00616237">
              <w:t>;</w:t>
            </w:r>
            <w:r w:rsidR="00930D06" w:rsidRPr="00930D06">
              <w:t xml:space="preserve"> Chapter 9 Figures 9.6 - 9.14</w:t>
            </w:r>
            <w:r w:rsidR="00616237">
              <w:t xml:space="preserve"> contain views of St Botolph’s Church </w:t>
            </w:r>
            <w:r w:rsidR="005715CF">
              <w:t>(Boston Stump) taken from a considerable distance</w:t>
            </w:r>
            <w:r w:rsidR="00AB50EF">
              <w:t>. Can the</w:t>
            </w:r>
            <w:r w:rsidR="005715CF">
              <w:t xml:space="preserve"> </w:t>
            </w:r>
            <w:r w:rsidR="00607759">
              <w:t xml:space="preserve">Applicant confirm </w:t>
            </w:r>
            <w:r w:rsidR="00AB50EF">
              <w:t xml:space="preserve">the </w:t>
            </w:r>
            <w:r w:rsidR="007F3FF2">
              <w:t xml:space="preserve">methodology for assessing the impact </w:t>
            </w:r>
            <w:r w:rsidR="00D741BB">
              <w:t xml:space="preserve">of the </w:t>
            </w:r>
            <w:r w:rsidR="002A4686">
              <w:t>P</w:t>
            </w:r>
            <w:r w:rsidR="00D741BB">
              <w:t>ro</w:t>
            </w:r>
            <w:r w:rsidR="006C627D">
              <w:t xml:space="preserve">posed </w:t>
            </w:r>
            <w:r w:rsidR="002A4686">
              <w:t>D</w:t>
            </w:r>
            <w:r w:rsidR="006C627D">
              <w:t xml:space="preserve">evelopment </w:t>
            </w:r>
            <w:r w:rsidR="00E4097B">
              <w:t xml:space="preserve">on this heritage asset. </w:t>
            </w:r>
          </w:p>
        </w:tc>
      </w:tr>
      <w:tr w:rsidR="003D77C6" w:rsidRPr="008C59AE" w14:paraId="01688691" w14:textId="77777777" w:rsidTr="004C5A8A">
        <w:tc>
          <w:tcPr>
            <w:tcW w:w="1271" w:type="dxa"/>
            <w:shd w:val="clear" w:color="auto" w:fill="auto"/>
          </w:tcPr>
          <w:p w14:paraId="6C61EBB2" w14:textId="77777777" w:rsidR="003D77C6" w:rsidRPr="00112E51" w:rsidRDefault="003D77C6" w:rsidP="00112E51">
            <w:pPr>
              <w:pStyle w:val="Heading3"/>
            </w:pPr>
          </w:p>
        </w:tc>
        <w:tc>
          <w:tcPr>
            <w:tcW w:w="3543" w:type="dxa"/>
            <w:shd w:val="clear" w:color="auto" w:fill="auto"/>
          </w:tcPr>
          <w:p w14:paraId="039BFB29" w14:textId="03E36A8F" w:rsidR="003D77C6" w:rsidRDefault="00187EC0" w:rsidP="000E636A">
            <w:r w:rsidRPr="00810C81">
              <w:t>LCC</w:t>
            </w:r>
          </w:p>
        </w:tc>
        <w:tc>
          <w:tcPr>
            <w:tcW w:w="10312" w:type="dxa"/>
            <w:shd w:val="clear" w:color="auto" w:fill="auto"/>
          </w:tcPr>
          <w:p w14:paraId="11FF122A" w14:textId="25A7F18E" w:rsidR="006342CC" w:rsidRPr="006342CC" w:rsidRDefault="003E7EFE" w:rsidP="00112E51">
            <w:pPr>
              <w:pStyle w:val="QuestionMainBodyTextBold"/>
              <w:rPr>
                <w:b w:val="0"/>
                <w:bCs w:val="0"/>
              </w:rPr>
            </w:pPr>
            <w:r>
              <w:rPr>
                <w:b w:val="0"/>
                <w:bCs w:val="0"/>
                <w:iCs/>
              </w:rPr>
              <w:t>T</w:t>
            </w:r>
            <w:r w:rsidR="006342CC" w:rsidRPr="006342CC">
              <w:rPr>
                <w:b w:val="0"/>
                <w:bCs w:val="0"/>
                <w:iCs/>
              </w:rPr>
              <w:t xml:space="preserve">he South-East Lincolnshire Local Plan states that development must </w:t>
            </w:r>
            <w:r w:rsidR="006342CC" w:rsidRPr="006342CC">
              <w:rPr>
                <w:b w:val="0"/>
                <w:bCs w:val="0"/>
              </w:rPr>
              <w:t>“</w:t>
            </w:r>
            <w:r w:rsidR="006342CC" w:rsidRPr="006342CC">
              <w:rPr>
                <w:b w:val="0"/>
                <w:bCs w:val="0"/>
                <w:i/>
                <w:iCs/>
              </w:rPr>
              <w:t>not obstruct a public view of St Botolph’s church, Boston or challenge the visual dominance of the church</w:t>
            </w:r>
            <w:r w:rsidR="006342CC" w:rsidRPr="006342CC">
              <w:rPr>
                <w:b w:val="0"/>
                <w:bCs w:val="0"/>
              </w:rPr>
              <w:t>”</w:t>
            </w:r>
            <w:r w:rsidR="006342CC">
              <w:rPr>
                <w:b w:val="0"/>
                <w:bCs w:val="0"/>
              </w:rPr>
              <w:t xml:space="preserve">. </w:t>
            </w:r>
            <w:r w:rsidR="00546837">
              <w:rPr>
                <w:b w:val="0"/>
                <w:bCs w:val="0"/>
              </w:rPr>
              <w:t>Are the stack heights proposed acceptable to</w:t>
            </w:r>
            <w:r w:rsidR="008B5713">
              <w:rPr>
                <w:b w:val="0"/>
                <w:bCs w:val="0"/>
              </w:rPr>
              <w:t xml:space="preserve"> </w:t>
            </w:r>
            <w:r w:rsidR="00187EC0">
              <w:rPr>
                <w:b w:val="0"/>
                <w:bCs w:val="0"/>
              </w:rPr>
              <w:t>LCC</w:t>
            </w:r>
            <w:r>
              <w:rPr>
                <w:b w:val="0"/>
                <w:bCs w:val="0"/>
              </w:rPr>
              <w:t>?</w:t>
            </w:r>
          </w:p>
        </w:tc>
      </w:tr>
      <w:tr w:rsidR="00BC0B40" w:rsidRPr="008C59AE" w14:paraId="19FBA806" w14:textId="77777777" w:rsidTr="008640AE">
        <w:tc>
          <w:tcPr>
            <w:tcW w:w="15126" w:type="dxa"/>
            <w:gridSpan w:val="3"/>
            <w:shd w:val="clear" w:color="auto" w:fill="auto"/>
          </w:tcPr>
          <w:p w14:paraId="5ABCD9C8" w14:textId="12F1E7E8" w:rsidR="00BC0B40" w:rsidRPr="00BC0B40" w:rsidRDefault="00BC0B40" w:rsidP="00BC0B40">
            <w:pPr>
              <w:pStyle w:val="Heading1"/>
            </w:pPr>
            <w:bookmarkStart w:id="10" w:name="_Toc85097250"/>
            <w:r w:rsidRPr="00BC0B40">
              <w:t>Navigation/fishing issues</w:t>
            </w:r>
            <w:bookmarkEnd w:id="10"/>
          </w:p>
        </w:tc>
      </w:tr>
      <w:tr w:rsidR="00B02D40" w:rsidRPr="008C59AE" w14:paraId="5CF20A0A" w14:textId="77777777" w:rsidTr="004C5A8A">
        <w:tc>
          <w:tcPr>
            <w:tcW w:w="1271" w:type="dxa"/>
            <w:shd w:val="clear" w:color="auto" w:fill="auto"/>
          </w:tcPr>
          <w:p w14:paraId="6669A3E7" w14:textId="77777777" w:rsidR="00B02D40" w:rsidRPr="00112E51" w:rsidRDefault="00B02D40" w:rsidP="002D3B72">
            <w:pPr>
              <w:pStyle w:val="Heading3"/>
            </w:pPr>
          </w:p>
        </w:tc>
        <w:tc>
          <w:tcPr>
            <w:tcW w:w="3543" w:type="dxa"/>
            <w:shd w:val="clear" w:color="auto" w:fill="auto"/>
          </w:tcPr>
          <w:p w14:paraId="7DC1B7D2" w14:textId="77777777" w:rsidR="00B02D40" w:rsidRDefault="00B02D40" w:rsidP="008C59AE">
            <w:r>
              <w:t>The Applicant</w:t>
            </w:r>
          </w:p>
        </w:tc>
        <w:tc>
          <w:tcPr>
            <w:tcW w:w="10312" w:type="dxa"/>
            <w:shd w:val="clear" w:color="auto" w:fill="auto"/>
          </w:tcPr>
          <w:p w14:paraId="0BB5EA81" w14:textId="5F40D35F" w:rsidR="00B02D40" w:rsidRPr="00C53C50" w:rsidRDefault="00124EA8" w:rsidP="00C241B5">
            <w:pPr>
              <w:pStyle w:val="QuestionMainBodyText"/>
              <w:rPr>
                <w:b/>
                <w:bCs/>
              </w:rPr>
            </w:pPr>
            <w:r>
              <w:t xml:space="preserve">I note </w:t>
            </w:r>
            <w:r w:rsidR="00AC3234">
              <w:t xml:space="preserve">the intention to </w:t>
            </w:r>
            <w:r w:rsidR="00BF4D3B">
              <w:t xml:space="preserve">submit the </w:t>
            </w:r>
            <w:r w:rsidR="007046DE">
              <w:t>Navigation</w:t>
            </w:r>
            <w:r w:rsidR="00BE7BE4">
              <w:t xml:space="preserve"> Risk Assessment (</w:t>
            </w:r>
            <w:r w:rsidR="00BF4D3B">
              <w:t>NRA</w:t>
            </w:r>
            <w:r w:rsidR="00BE7BE4">
              <w:t>)</w:t>
            </w:r>
            <w:r w:rsidR="00BF4D3B">
              <w:t xml:space="preserve"> at Deadline 2</w:t>
            </w:r>
            <w:r w:rsidR="009770E5">
              <w:t xml:space="preserve">; please provide an update on its progress. </w:t>
            </w:r>
            <w:r w:rsidR="00E55B1C">
              <w:t>S</w:t>
            </w:r>
            <w:r w:rsidR="00B02D40" w:rsidRPr="00C53C50">
              <w:t xml:space="preserve">hould the agreement of an NRA be secured </w:t>
            </w:r>
            <w:r w:rsidR="00B02D40">
              <w:t xml:space="preserve">as a requirement </w:t>
            </w:r>
            <w:r w:rsidR="00B02D40" w:rsidRPr="00C53C50">
              <w:t xml:space="preserve">in the </w:t>
            </w:r>
            <w:proofErr w:type="spellStart"/>
            <w:r w:rsidR="00B02D40" w:rsidRPr="00C53C50">
              <w:t>dDCO</w:t>
            </w:r>
            <w:proofErr w:type="spellEnd"/>
            <w:r w:rsidR="00B02D40" w:rsidRPr="00C53C50">
              <w:t>?</w:t>
            </w:r>
            <w:r w:rsidR="00B02D40">
              <w:t xml:space="preserve"> Should </w:t>
            </w:r>
            <w:r w:rsidR="00B02D40" w:rsidRPr="005F39D7">
              <w:t>the NRA be cross-referenced in any of the Articles</w:t>
            </w:r>
            <w:r w:rsidR="00B02D40">
              <w:t>?</w:t>
            </w:r>
          </w:p>
        </w:tc>
      </w:tr>
      <w:tr w:rsidR="00B02D40" w:rsidRPr="008C59AE" w14:paraId="193D2BDA" w14:textId="77777777" w:rsidTr="004C5A8A">
        <w:tc>
          <w:tcPr>
            <w:tcW w:w="1271" w:type="dxa"/>
            <w:shd w:val="clear" w:color="auto" w:fill="auto"/>
          </w:tcPr>
          <w:p w14:paraId="4C77FDCB" w14:textId="77777777" w:rsidR="00B02D40" w:rsidRPr="00112E51" w:rsidRDefault="00B02D40" w:rsidP="002D3B72">
            <w:pPr>
              <w:pStyle w:val="Heading3"/>
            </w:pPr>
          </w:p>
        </w:tc>
        <w:tc>
          <w:tcPr>
            <w:tcW w:w="3543" w:type="dxa"/>
            <w:shd w:val="clear" w:color="auto" w:fill="auto"/>
          </w:tcPr>
          <w:p w14:paraId="32503E9F" w14:textId="77777777" w:rsidR="00B02D40" w:rsidRDefault="00B02D40" w:rsidP="008C59AE">
            <w:r w:rsidRPr="00107A07">
              <w:t>The Applicant</w:t>
            </w:r>
          </w:p>
        </w:tc>
        <w:tc>
          <w:tcPr>
            <w:tcW w:w="10312" w:type="dxa"/>
            <w:shd w:val="clear" w:color="auto" w:fill="auto"/>
          </w:tcPr>
          <w:p w14:paraId="4B7F267D" w14:textId="5CD669C1" w:rsidR="00B02D40" w:rsidRDefault="00855B3A" w:rsidP="00C241B5">
            <w:pPr>
              <w:pStyle w:val="QuestionMainBodyText"/>
              <w:rPr>
                <w:b/>
                <w:bCs/>
              </w:rPr>
            </w:pPr>
            <w:r>
              <w:t>With regard to the</w:t>
            </w:r>
            <w:r w:rsidR="00971E47">
              <w:t xml:space="preserve"> Navigational Management Plan</w:t>
            </w:r>
            <w:r>
              <w:t xml:space="preserve"> </w:t>
            </w:r>
            <w:r w:rsidR="00971E47">
              <w:t>(</w:t>
            </w:r>
            <w:r>
              <w:t>NMP</w:t>
            </w:r>
            <w:r w:rsidR="00971E47">
              <w:t>)</w:t>
            </w:r>
            <w:r w:rsidR="00053339">
              <w:t>:</w:t>
            </w:r>
            <w:r w:rsidR="00B02D40">
              <w:t xml:space="preserve">  </w:t>
            </w:r>
          </w:p>
          <w:p w14:paraId="67F4633F" w14:textId="77777777" w:rsidR="00B02D40" w:rsidRDefault="00B02D40" w:rsidP="00C241B5">
            <w:pPr>
              <w:pStyle w:val="QuestionMainBodyText"/>
              <w:rPr>
                <w:b/>
                <w:bCs/>
              </w:rPr>
            </w:pPr>
            <w:r>
              <w:t>S</w:t>
            </w:r>
            <w:r w:rsidRPr="00774E3B">
              <w:t xml:space="preserve">hould </w:t>
            </w:r>
            <w:proofErr w:type="spellStart"/>
            <w:r w:rsidRPr="00774E3B">
              <w:t>dDCO</w:t>
            </w:r>
            <w:proofErr w:type="spellEnd"/>
            <w:r w:rsidRPr="00774E3B">
              <w:t xml:space="preserve"> Schedule 2 Requirement 14 expressly refer to interruption or disturbance to other navigation users and their consequence (as well as "potential risks to navigation" and "impacts on the safety of navigation" in general)?</w:t>
            </w:r>
          </w:p>
          <w:p w14:paraId="25905FEC" w14:textId="77777777" w:rsidR="00B02D40" w:rsidRDefault="00B02D40" w:rsidP="00C241B5">
            <w:pPr>
              <w:pStyle w:val="QuestionMainBodyText"/>
              <w:rPr>
                <w:b/>
                <w:bCs/>
              </w:rPr>
            </w:pPr>
            <w:r>
              <w:t>Should Requirement 14 incorporate the agreement of the harbour-master to the NMP?</w:t>
            </w:r>
          </w:p>
          <w:p w14:paraId="2EBCBA20" w14:textId="52DFCAB7" w:rsidR="00B02D40" w:rsidRPr="00C53C50" w:rsidRDefault="00B02D40" w:rsidP="00C241B5">
            <w:pPr>
              <w:pStyle w:val="QuestionMainBodyText"/>
              <w:rPr>
                <w:b/>
                <w:bCs/>
              </w:rPr>
            </w:pPr>
            <w:r>
              <w:t>Should the NMP be cross-referenced in any of the Articles</w:t>
            </w:r>
            <w:r w:rsidR="007C6A54">
              <w:t>?</w:t>
            </w:r>
          </w:p>
        </w:tc>
      </w:tr>
      <w:tr w:rsidR="00B02D40" w:rsidRPr="008C59AE" w14:paraId="43BB2FAD" w14:textId="77777777" w:rsidTr="004C5A8A">
        <w:tc>
          <w:tcPr>
            <w:tcW w:w="1271" w:type="dxa"/>
            <w:shd w:val="clear" w:color="auto" w:fill="auto"/>
          </w:tcPr>
          <w:p w14:paraId="5AC815F2" w14:textId="77777777" w:rsidR="00B02D40" w:rsidRPr="00112E51" w:rsidRDefault="00B02D40" w:rsidP="002D3B72">
            <w:pPr>
              <w:pStyle w:val="Heading3"/>
            </w:pPr>
          </w:p>
        </w:tc>
        <w:tc>
          <w:tcPr>
            <w:tcW w:w="3543" w:type="dxa"/>
            <w:shd w:val="clear" w:color="auto" w:fill="auto"/>
          </w:tcPr>
          <w:p w14:paraId="48FED741" w14:textId="77777777" w:rsidR="00B02D40" w:rsidRDefault="00B02D40" w:rsidP="008C59AE">
            <w:bookmarkStart w:id="11" w:name="_Hlk81493513"/>
            <w:r>
              <w:t>The Port of Boston</w:t>
            </w:r>
          </w:p>
          <w:p w14:paraId="7394B97E" w14:textId="77777777" w:rsidR="00B02D40" w:rsidRPr="00107A07" w:rsidRDefault="00B02D40" w:rsidP="008C59AE">
            <w:r>
              <w:t>The MMO</w:t>
            </w:r>
            <w:bookmarkEnd w:id="11"/>
          </w:p>
        </w:tc>
        <w:tc>
          <w:tcPr>
            <w:tcW w:w="10312" w:type="dxa"/>
            <w:shd w:val="clear" w:color="auto" w:fill="auto"/>
          </w:tcPr>
          <w:p w14:paraId="2B9D11A8" w14:textId="718F6D63" w:rsidR="00B02D40" w:rsidRPr="00774E3B" w:rsidRDefault="00B02D40" w:rsidP="00C241B5">
            <w:pPr>
              <w:pStyle w:val="QuestionMainBodyText"/>
              <w:rPr>
                <w:b/>
                <w:bCs/>
              </w:rPr>
            </w:pPr>
            <w:r>
              <w:t xml:space="preserve">Do </w:t>
            </w:r>
            <w:r w:rsidR="00EF2A0F">
              <w:t>t</w:t>
            </w:r>
            <w:r w:rsidR="00187EC0" w:rsidRPr="00710508">
              <w:t>he</w:t>
            </w:r>
            <w:r w:rsidRPr="00710508">
              <w:t xml:space="preserve"> Port of Boston</w:t>
            </w:r>
            <w:r>
              <w:t xml:space="preserve"> and </w:t>
            </w:r>
            <w:r w:rsidRPr="00710508">
              <w:t>The MMO</w:t>
            </w:r>
            <w:r>
              <w:t xml:space="preserve"> have any comments on the wording in the </w:t>
            </w:r>
            <w:proofErr w:type="spellStart"/>
            <w:r>
              <w:t>dDCO</w:t>
            </w:r>
            <w:proofErr w:type="spellEnd"/>
            <w:r>
              <w:t xml:space="preserve"> Schedule 2 Requirement </w:t>
            </w:r>
            <w:r w:rsidR="001F1512">
              <w:t>(R)</w:t>
            </w:r>
            <w:r>
              <w:t>14 ‘Navigation Management Plan’?</w:t>
            </w:r>
          </w:p>
        </w:tc>
      </w:tr>
      <w:tr w:rsidR="00B02D40" w:rsidRPr="008C59AE" w14:paraId="1E3C23F7" w14:textId="77777777" w:rsidTr="004C5A8A">
        <w:tc>
          <w:tcPr>
            <w:tcW w:w="1271" w:type="dxa"/>
            <w:shd w:val="clear" w:color="auto" w:fill="auto"/>
          </w:tcPr>
          <w:p w14:paraId="7F20CAEC" w14:textId="77777777" w:rsidR="00B02D40" w:rsidRPr="00112E51" w:rsidRDefault="00B02D40" w:rsidP="002D3B72">
            <w:pPr>
              <w:pStyle w:val="Heading3"/>
            </w:pPr>
          </w:p>
        </w:tc>
        <w:tc>
          <w:tcPr>
            <w:tcW w:w="3543" w:type="dxa"/>
            <w:shd w:val="clear" w:color="auto" w:fill="auto"/>
          </w:tcPr>
          <w:p w14:paraId="2815C017" w14:textId="77777777" w:rsidR="00B02D40" w:rsidRDefault="00B02D40" w:rsidP="008C59AE">
            <w:r w:rsidRPr="00107A07">
              <w:t>The Applicant</w:t>
            </w:r>
          </w:p>
        </w:tc>
        <w:tc>
          <w:tcPr>
            <w:tcW w:w="10312" w:type="dxa"/>
            <w:shd w:val="clear" w:color="auto" w:fill="auto"/>
          </w:tcPr>
          <w:p w14:paraId="6576EBAC" w14:textId="6E70B188" w:rsidR="00B02D40" w:rsidRPr="00774E3B" w:rsidRDefault="00B02D40" w:rsidP="00C241B5">
            <w:pPr>
              <w:pStyle w:val="QuestionMainBodyText"/>
              <w:rPr>
                <w:b/>
                <w:bCs/>
              </w:rPr>
            </w:pPr>
            <w:r w:rsidRPr="00107A07">
              <w:t xml:space="preserve">Has a five-day time period for issue of Notice to Mariners been agreed with the Port Authority? </w:t>
            </w:r>
            <w:r>
              <w:t>Please s</w:t>
            </w:r>
            <w:r w:rsidRPr="00107A07">
              <w:t>ignpost where this is recorded</w:t>
            </w:r>
            <w:r w:rsidR="00427221">
              <w:t>.</w:t>
            </w:r>
          </w:p>
        </w:tc>
      </w:tr>
      <w:tr w:rsidR="00B02D40" w:rsidRPr="008C59AE" w14:paraId="782589E5" w14:textId="77777777" w:rsidTr="004C5A8A">
        <w:tc>
          <w:tcPr>
            <w:tcW w:w="1271" w:type="dxa"/>
            <w:shd w:val="clear" w:color="auto" w:fill="auto"/>
          </w:tcPr>
          <w:p w14:paraId="043C8596" w14:textId="77777777" w:rsidR="00B02D40" w:rsidRPr="00112E51" w:rsidRDefault="00B02D40" w:rsidP="002D3B72">
            <w:pPr>
              <w:pStyle w:val="Heading3"/>
            </w:pPr>
          </w:p>
        </w:tc>
        <w:tc>
          <w:tcPr>
            <w:tcW w:w="3543" w:type="dxa"/>
            <w:shd w:val="clear" w:color="auto" w:fill="auto"/>
          </w:tcPr>
          <w:p w14:paraId="20DD9094" w14:textId="77777777" w:rsidR="00B02D40" w:rsidRDefault="00B02D40" w:rsidP="008C59AE">
            <w:r w:rsidRPr="00107A07">
              <w:t>The Applicant</w:t>
            </w:r>
          </w:p>
        </w:tc>
        <w:tc>
          <w:tcPr>
            <w:tcW w:w="10312" w:type="dxa"/>
            <w:shd w:val="clear" w:color="auto" w:fill="auto"/>
          </w:tcPr>
          <w:p w14:paraId="6F00435F" w14:textId="7457B38D" w:rsidR="00B02D40" w:rsidRPr="00774E3B" w:rsidRDefault="00427221" w:rsidP="00C241B5">
            <w:pPr>
              <w:pStyle w:val="QuestionMainBodyText"/>
              <w:rPr>
                <w:b/>
                <w:bCs/>
              </w:rPr>
            </w:pPr>
            <w:r>
              <w:t>Please s</w:t>
            </w:r>
            <w:r w:rsidR="00B02D40" w:rsidRPr="00476AD0">
              <w:t>ignpost stakeholder agreement of the assessments of significance of likely effects reported in ES Chapter 18 Executive Summary page v.</w:t>
            </w:r>
          </w:p>
        </w:tc>
      </w:tr>
      <w:tr w:rsidR="00B02D40" w:rsidRPr="008C59AE" w14:paraId="04FA2CE3" w14:textId="77777777" w:rsidTr="004C5A8A">
        <w:tc>
          <w:tcPr>
            <w:tcW w:w="1271" w:type="dxa"/>
            <w:shd w:val="clear" w:color="auto" w:fill="auto"/>
          </w:tcPr>
          <w:p w14:paraId="53281618" w14:textId="77777777" w:rsidR="00B02D40" w:rsidRPr="00112E51" w:rsidRDefault="00B02D40" w:rsidP="002D3B72">
            <w:pPr>
              <w:pStyle w:val="Heading3"/>
            </w:pPr>
          </w:p>
        </w:tc>
        <w:tc>
          <w:tcPr>
            <w:tcW w:w="3543" w:type="dxa"/>
            <w:shd w:val="clear" w:color="auto" w:fill="auto"/>
          </w:tcPr>
          <w:p w14:paraId="43E472F5" w14:textId="77777777" w:rsidR="00B02D40" w:rsidRDefault="00B02D40" w:rsidP="008C59AE">
            <w:r>
              <w:t>The MMO</w:t>
            </w:r>
          </w:p>
          <w:p w14:paraId="2E1AEB7C" w14:textId="77777777" w:rsidR="00B02D40" w:rsidRPr="00107A07" w:rsidRDefault="00B02D40" w:rsidP="008C59AE">
            <w:r>
              <w:t>The Applicant</w:t>
            </w:r>
          </w:p>
        </w:tc>
        <w:tc>
          <w:tcPr>
            <w:tcW w:w="10312" w:type="dxa"/>
            <w:shd w:val="clear" w:color="auto" w:fill="auto"/>
          </w:tcPr>
          <w:p w14:paraId="59C8BCA7" w14:textId="77777777" w:rsidR="00B02D40" w:rsidRPr="00476AD0" w:rsidRDefault="00B02D40" w:rsidP="00C241B5">
            <w:pPr>
              <w:pStyle w:val="QuestionMainBodyText"/>
              <w:rPr>
                <w:b/>
                <w:bCs/>
              </w:rPr>
            </w:pPr>
            <w:r w:rsidRPr="00DF295B">
              <w:t>Is the MMO satisfied that the Proposed Development complies with the provisions and requirements of the UK Marine Policy Statement and East Marine Plan with regard to impacts of increase in shipping activity due to the Proposed Development, in particular East Marine Plan Policy PS3</w:t>
            </w:r>
            <w:r>
              <w:t>?</w:t>
            </w:r>
          </w:p>
        </w:tc>
      </w:tr>
      <w:tr w:rsidR="00B02D40" w:rsidRPr="008C59AE" w14:paraId="7ADF27AC" w14:textId="77777777" w:rsidTr="004C5A8A">
        <w:tc>
          <w:tcPr>
            <w:tcW w:w="1271" w:type="dxa"/>
            <w:shd w:val="clear" w:color="auto" w:fill="auto"/>
          </w:tcPr>
          <w:p w14:paraId="0C98A841" w14:textId="77777777" w:rsidR="00B02D40" w:rsidRPr="00112E51" w:rsidRDefault="00B02D40" w:rsidP="002D3B72">
            <w:pPr>
              <w:pStyle w:val="Heading3"/>
            </w:pPr>
          </w:p>
        </w:tc>
        <w:tc>
          <w:tcPr>
            <w:tcW w:w="3543" w:type="dxa"/>
            <w:shd w:val="clear" w:color="auto" w:fill="auto"/>
          </w:tcPr>
          <w:p w14:paraId="577B8A65" w14:textId="77777777" w:rsidR="00B02D40" w:rsidRDefault="00B02D40" w:rsidP="008C59AE">
            <w:r>
              <w:t xml:space="preserve">The Applicant; The </w:t>
            </w:r>
            <w:r w:rsidRPr="008E2FAC">
              <w:t>Port of Boston</w:t>
            </w:r>
            <w:r>
              <w:t>;</w:t>
            </w:r>
            <w:r w:rsidRPr="008E2FAC">
              <w:t xml:space="preserve"> </w:t>
            </w:r>
            <w:r>
              <w:t>T</w:t>
            </w:r>
            <w:r w:rsidRPr="008E2FAC">
              <w:t xml:space="preserve">he Boston and </w:t>
            </w:r>
            <w:proofErr w:type="spellStart"/>
            <w:r w:rsidRPr="008E2FAC">
              <w:t>Fosdyke</w:t>
            </w:r>
            <w:proofErr w:type="spellEnd"/>
            <w:r w:rsidRPr="008E2FAC">
              <w:t xml:space="preserve"> Fishing Society</w:t>
            </w:r>
          </w:p>
        </w:tc>
        <w:tc>
          <w:tcPr>
            <w:tcW w:w="10312" w:type="dxa"/>
            <w:shd w:val="clear" w:color="auto" w:fill="auto"/>
          </w:tcPr>
          <w:p w14:paraId="39793B27" w14:textId="77777777" w:rsidR="00B02D40" w:rsidRPr="00DF295B" w:rsidRDefault="00B02D40" w:rsidP="00C241B5">
            <w:pPr>
              <w:pStyle w:val="QuestionMainBodyText"/>
              <w:rPr>
                <w:b/>
                <w:bCs/>
              </w:rPr>
            </w:pPr>
            <w:r w:rsidRPr="001F0D22">
              <w:t xml:space="preserve">Are the stakeholders consulted now in agreement with the updated description of the timings of fishing and recreational vessel movements and baseline information including anticipated traffic volumes and vessel type following consultation with the Port of Boston and the Boston and </w:t>
            </w:r>
            <w:proofErr w:type="spellStart"/>
            <w:r w:rsidRPr="001F0D22">
              <w:t>Fosdyke</w:t>
            </w:r>
            <w:proofErr w:type="spellEnd"/>
            <w:r w:rsidRPr="001F0D22">
              <w:t xml:space="preserve"> Fishing Society (see ES Section 18.6)</w:t>
            </w:r>
            <w:r>
              <w:t>?</w:t>
            </w:r>
          </w:p>
        </w:tc>
      </w:tr>
      <w:tr w:rsidR="00B02D40" w:rsidRPr="008C59AE" w14:paraId="44375910" w14:textId="77777777" w:rsidTr="004C5A8A">
        <w:tc>
          <w:tcPr>
            <w:tcW w:w="1271" w:type="dxa"/>
            <w:shd w:val="clear" w:color="auto" w:fill="auto"/>
          </w:tcPr>
          <w:p w14:paraId="5E01EFE3" w14:textId="77777777" w:rsidR="00B02D40" w:rsidRPr="00112E51" w:rsidRDefault="00B02D40" w:rsidP="002D3B72">
            <w:pPr>
              <w:pStyle w:val="Heading3"/>
            </w:pPr>
          </w:p>
        </w:tc>
        <w:tc>
          <w:tcPr>
            <w:tcW w:w="3543" w:type="dxa"/>
            <w:shd w:val="clear" w:color="auto" w:fill="auto"/>
          </w:tcPr>
          <w:p w14:paraId="0B5CC1CB" w14:textId="77777777" w:rsidR="00B02D40" w:rsidRDefault="00B02D40" w:rsidP="008C59AE">
            <w:r>
              <w:t xml:space="preserve">The Applicant </w:t>
            </w:r>
          </w:p>
        </w:tc>
        <w:tc>
          <w:tcPr>
            <w:tcW w:w="10312" w:type="dxa"/>
            <w:shd w:val="clear" w:color="auto" w:fill="auto"/>
          </w:tcPr>
          <w:p w14:paraId="0083328F" w14:textId="77777777" w:rsidR="00B02D40" w:rsidRPr="00DF295B" w:rsidRDefault="00B02D40" w:rsidP="00C241B5">
            <w:pPr>
              <w:pStyle w:val="QuestionMainBodyText"/>
              <w:rPr>
                <w:b/>
                <w:bCs/>
              </w:rPr>
            </w:pPr>
            <w:r>
              <w:t xml:space="preserve">Please </w:t>
            </w:r>
            <w:r w:rsidRPr="00D244FF">
              <w:t>provide a figure indicating the location and extent of South Quay, London Road Quay and the Quay by St Ann's Lane (wharf) and the Swing Bridge and Black Sluice.</w:t>
            </w:r>
          </w:p>
        </w:tc>
      </w:tr>
      <w:tr w:rsidR="00B02D40" w:rsidRPr="008C59AE" w14:paraId="0B60241E" w14:textId="77777777" w:rsidTr="004C5A8A">
        <w:tc>
          <w:tcPr>
            <w:tcW w:w="1271" w:type="dxa"/>
            <w:shd w:val="clear" w:color="auto" w:fill="auto"/>
          </w:tcPr>
          <w:p w14:paraId="1A608EBC" w14:textId="77777777" w:rsidR="00B02D40" w:rsidRPr="00112E51" w:rsidRDefault="00B02D40" w:rsidP="002D3B72">
            <w:pPr>
              <w:pStyle w:val="Heading3"/>
            </w:pPr>
          </w:p>
        </w:tc>
        <w:tc>
          <w:tcPr>
            <w:tcW w:w="3543" w:type="dxa"/>
            <w:shd w:val="clear" w:color="auto" w:fill="auto"/>
          </w:tcPr>
          <w:p w14:paraId="05509206" w14:textId="77777777" w:rsidR="00B02D40" w:rsidRDefault="00B02D40" w:rsidP="008C59AE">
            <w:r>
              <w:t>The Applicant</w:t>
            </w:r>
          </w:p>
        </w:tc>
        <w:tc>
          <w:tcPr>
            <w:tcW w:w="10312" w:type="dxa"/>
            <w:shd w:val="clear" w:color="auto" w:fill="auto"/>
          </w:tcPr>
          <w:p w14:paraId="7EFEADD8" w14:textId="77777777" w:rsidR="00B02D40" w:rsidRDefault="00B02D40" w:rsidP="00C241B5">
            <w:pPr>
              <w:pStyle w:val="QuestionMainBodyText"/>
              <w:rPr>
                <w:b/>
                <w:bCs/>
              </w:rPr>
            </w:pPr>
            <w:r w:rsidRPr="008B30DC">
              <w:t>How would the NMP address the concerns expressed by the fishing stakeholders of adverse effects to operation and safety specifically in relation to their time constraints of navigating the tidal waterway and in relation to the anticipated operational timings of the Boston Barrier and Black Sluice lock and swinging of vessels within the river?</w:t>
            </w:r>
          </w:p>
        </w:tc>
      </w:tr>
      <w:tr w:rsidR="00B02D40" w:rsidRPr="008C59AE" w14:paraId="50651A38" w14:textId="77777777" w:rsidTr="004C5A8A">
        <w:tc>
          <w:tcPr>
            <w:tcW w:w="1271" w:type="dxa"/>
            <w:shd w:val="clear" w:color="auto" w:fill="auto"/>
          </w:tcPr>
          <w:p w14:paraId="02565510" w14:textId="77777777" w:rsidR="00B02D40" w:rsidRPr="00112E51" w:rsidRDefault="00B02D40" w:rsidP="002D3B72">
            <w:pPr>
              <w:pStyle w:val="Heading3"/>
            </w:pPr>
          </w:p>
        </w:tc>
        <w:tc>
          <w:tcPr>
            <w:tcW w:w="3543" w:type="dxa"/>
            <w:shd w:val="clear" w:color="auto" w:fill="auto"/>
          </w:tcPr>
          <w:p w14:paraId="450A0933" w14:textId="77777777" w:rsidR="00B02D40" w:rsidRDefault="00B02D40" w:rsidP="008C59AE">
            <w:r>
              <w:t>The Applicant</w:t>
            </w:r>
          </w:p>
        </w:tc>
        <w:tc>
          <w:tcPr>
            <w:tcW w:w="10312" w:type="dxa"/>
            <w:shd w:val="clear" w:color="auto" w:fill="auto"/>
          </w:tcPr>
          <w:p w14:paraId="2D0FC0D3" w14:textId="77777777" w:rsidR="00B02D40" w:rsidRPr="008B30DC" w:rsidRDefault="00B02D40" w:rsidP="00C241B5">
            <w:pPr>
              <w:pStyle w:val="QuestionMainBodyText"/>
              <w:rPr>
                <w:b/>
                <w:bCs/>
              </w:rPr>
            </w:pPr>
            <w:r w:rsidRPr="007F6AD1">
              <w:t>How would the NMP address the concerns expressed by the fishing stakeholders of adverse effects to operation and safety specifically in relation to vessels arriving at the Proposed Development crossing opposing traffic if not turned before arrival?</w:t>
            </w:r>
          </w:p>
        </w:tc>
      </w:tr>
      <w:tr w:rsidR="00B02D40" w:rsidRPr="008C59AE" w14:paraId="259E3E7E" w14:textId="77777777" w:rsidTr="004C5A8A">
        <w:tc>
          <w:tcPr>
            <w:tcW w:w="1271" w:type="dxa"/>
            <w:shd w:val="clear" w:color="auto" w:fill="auto"/>
          </w:tcPr>
          <w:p w14:paraId="51ABBFB1" w14:textId="77777777" w:rsidR="00B02D40" w:rsidRPr="00112E51" w:rsidRDefault="00B02D40" w:rsidP="00B366E5">
            <w:pPr>
              <w:pStyle w:val="Heading3"/>
            </w:pPr>
          </w:p>
        </w:tc>
        <w:tc>
          <w:tcPr>
            <w:tcW w:w="3543" w:type="dxa"/>
            <w:shd w:val="clear" w:color="auto" w:fill="auto"/>
          </w:tcPr>
          <w:p w14:paraId="44E5D1FA" w14:textId="77777777" w:rsidR="00B02D40" w:rsidRDefault="00B02D40" w:rsidP="00B366E5">
            <w:r w:rsidRPr="00531F0D">
              <w:t>The Applicant</w:t>
            </w:r>
          </w:p>
        </w:tc>
        <w:tc>
          <w:tcPr>
            <w:tcW w:w="10312" w:type="dxa"/>
            <w:shd w:val="clear" w:color="auto" w:fill="auto"/>
          </w:tcPr>
          <w:p w14:paraId="3FB53425" w14:textId="77777777" w:rsidR="00B02D40" w:rsidRPr="008B30DC" w:rsidRDefault="00B02D40" w:rsidP="00C241B5">
            <w:pPr>
              <w:pStyle w:val="QuestionMainBodyText"/>
              <w:rPr>
                <w:b/>
                <w:bCs/>
              </w:rPr>
            </w:pPr>
            <w:r w:rsidRPr="00B366E5">
              <w:t>Are the stakeholders consulted now in agreement with the assessment of the relevant baselines, impacts and receptors with regard to any impacts on local fisheries?</w:t>
            </w:r>
          </w:p>
        </w:tc>
      </w:tr>
      <w:tr w:rsidR="00B02D40" w:rsidRPr="008C59AE" w14:paraId="5890F558" w14:textId="77777777" w:rsidTr="004C5A8A">
        <w:tc>
          <w:tcPr>
            <w:tcW w:w="1271" w:type="dxa"/>
            <w:shd w:val="clear" w:color="auto" w:fill="auto"/>
          </w:tcPr>
          <w:p w14:paraId="42D03373" w14:textId="77777777" w:rsidR="00B02D40" w:rsidRPr="00112E51" w:rsidRDefault="00B02D40" w:rsidP="00B366E5">
            <w:pPr>
              <w:pStyle w:val="Heading3"/>
            </w:pPr>
          </w:p>
        </w:tc>
        <w:tc>
          <w:tcPr>
            <w:tcW w:w="3543" w:type="dxa"/>
            <w:shd w:val="clear" w:color="auto" w:fill="auto"/>
          </w:tcPr>
          <w:p w14:paraId="4852AE26" w14:textId="77777777" w:rsidR="00B02D40" w:rsidRDefault="00B02D40" w:rsidP="00B366E5">
            <w:r w:rsidRPr="00531F0D">
              <w:t>The Applicant</w:t>
            </w:r>
          </w:p>
        </w:tc>
        <w:tc>
          <w:tcPr>
            <w:tcW w:w="10312" w:type="dxa"/>
            <w:shd w:val="clear" w:color="auto" w:fill="auto"/>
          </w:tcPr>
          <w:p w14:paraId="26EFCCCF" w14:textId="63901FE2" w:rsidR="00B02D40" w:rsidRPr="00B366E5" w:rsidRDefault="00C60C7F" w:rsidP="00C241B5">
            <w:pPr>
              <w:pStyle w:val="QuestionMainBodyText"/>
              <w:rPr>
                <w:b/>
                <w:bCs/>
              </w:rPr>
            </w:pPr>
            <w:r>
              <w:t>Please provide</w:t>
            </w:r>
            <w:r w:rsidR="00B02D40" w:rsidRPr="00EA41C0">
              <w:t xml:space="preserve"> responses to the points raised regarding working fishermen in RR-010.</w:t>
            </w:r>
          </w:p>
        </w:tc>
      </w:tr>
      <w:tr w:rsidR="00B02D40" w:rsidRPr="008C59AE" w14:paraId="223257D2" w14:textId="77777777" w:rsidTr="004C5A8A">
        <w:tc>
          <w:tcPr>
            <w:tcW w:w="1271" w:type="dxa"/>
            <w:shd w:val="clear" w:color="auto" w:fill="auto"/>
          </w:tcPr>
          <w:p w14:paraId="4C210A22" w14:textId="77777777" w:rsidR="00B02D40" w:rsidRPr="00112E51" w:rsidRDefault="00B02D40" w:rsidP="00B366E5">
            <w:pPr>
              <w:pStyle w:val="Heading3"/>
            </w:pPr>
          </w:p>
        </w:tc>
        <w:tc>
          <w:tcPr>
            <w:tcW w:w="3543" w:type="dxa"/>
            <w:shd w:val="clear" w:color="auto" w:fill="auto"/>
          </w:tcPr>
          <w:p w14:paraId="2A8E9A09" w14:textId="77777777" w:rsidR="00B02D40" w:rsidRDefault="00B02D40" w:rsidP="00B366E5">
            <w:r w:rsidRPr="00531F0D">
              <w:t xml:space="preserve">The </w:t>
            </w:r>
            <w:r>
              <w:t xml:space="preserve">Applicant </w:t>
            </w:r>
          </w:p>
        </w:tc>
        <w:tc>
          <w:tcPr>
            <w:tcW w:w="10312" w:type="dxa"/>
            <w:shd w:val="clear" w:color="auto" w:fill="auto"/>
          </w:tcPr>
          <w:p w14:paraId="3BB82363" w14:textId="0BDE97F4" w:rsidR="00B02D40" w:rsidRPr="00B366E5" w:rsidRDefault="00C60C7F" w:rsidP="00C241B5">
            <w:pPr>
              <w:pStyle w:val="QuestionMainBodyText"/>
              <w:rPr>
                <w:b/>
                <w:bCs/>
              </w:rPr>
            </w:pPr>
            <w:r>
              <w:t>Please provide d</w:t>
            </w:r>
            <w:r w:rsidR="00B02D40">
              <w:t>etail</w:t>
            </w:r>
            <w:r>
              <w:t>s</w:t>
            </w:r>
            <w:r w:rsidR="00B02D40">
              <w:t xml:space="preserve"> of </w:t>
            </w:r>
            <w:r w:rsidR="00B02D40" w:rsidRPr="00EA41C0">
              <w:t>stakeholders</w:t>
            </w:r>
            <w:r w:rsidR="00B02D40">
              <w:t>’</w:t>
            </w:r>
            <w:r w:rsidR="00B02D40" w:rsidRPr="00EA41C0">
              <w:t xml:space="preserve"> agreement with the terms of </w:t>
            </w:r>
            <w:r w:rsidR="00187EC0" w:rsidRPr="00EA41C0">
              <w:t>Art42</w:t>
            </w:r>
            <w:r w:rsidR="00B02D40" w:rsidRPr="00EA41C0">
              <w:t xml:space="preserve"> in the </w:t>
            </w:r>
            <w:proofErr w:type="spellStart"/>
            <w:r w:rsidR="00B02D40" w:rsidRPr="00EA41C0">
              <w:t>dDCO</w:t>
            </w:r>
            <w:proofErr w:type="spellEnd"/>
            <w:r w:rsidR="00B02D40" w:rsidRPr="00EA41C0">
              <w:t xml:space="preserve"> including </w:t>
            </w:r>
            <w:r w:rsidR="00E747D7">
              <w:t xml:space="preserve">the </w:t>
            </w:r>
            <w:r w:rsidR="00B02D40" w:rsidRPr="00EA41C0">
              <w:t xml:space="preserve">time period for response to notification.  </w:t>
            </w:r>
          </w:p>
        </w:tc>
      </w:tr>
      <w:tr w:rsidR="00AC2322" w:rsidRPr="008C59AE" w14:paraId="162C4899" w14:textId="77777777" w:rsidTr="004C5A8A">
        <w:tc>
          <w:tcPr>
            <w:tcW w:w="1271" w:type="dxa"/>
            <w:shd w:val="clear" w:color="auto" w:fill="auto"/>
          </w:tcPr>
          <w:p w14:paraId="077AB8A2" w14:textId="77777777" w:rsidR="00AC2322" w:rsidRPr="00112E51" w:rsidRDefault="00AC2322" w:rsidP="00112E51">
            <w:pPr>
              <w:pStyle w:val="Heading3"/>
            </w:pPr>
          </w:p>
        </w:tc>
        <w:tc>
          <w:tcPr>
            <w:tcW w:w="3543" w:type="dxa"/>
            <w:shd w:val="clear" w:color="auto" w:fill="auto"/>
          </w:tcPr>
          <w:p w14:paraId="0A09D69A" w14:textId="37239120" w:rsidR="00AC2322" w:rsidRDefault="00846850" w:rsidP="000E636A">
            <w:r w:rsidRPr="00846850">
              <w:t>The Applicant</w:t>
            </w:r>
          </w:p>
        </w:tc>
        <w:tc>
          <w:tcPr>
            <w:tcW w:w="10312" w:type="dxa"/>
            <w:shd w:val="clear" w:color="auto" w:fill="auto"/>
          </w:tcPr>
          <w:p w14:paraId="367A8AD1" w14:textId="7DFDDDDB" w:rsidR="00AC2322" w:rsidRPr="004F2807" w:rsidRDefault="00846850" w:rsidP="00C241B5">
            <w:pPr>
              <w:pStyle w:val="QuestionMainBodyText"/>
              <w:rPr>
                <w:b/>
                <w:bCs/>
              </w:rPr>
            </w:pPr>
            <w:r w:rsidRPr="00846850">
              <w:t>This development, because of its scale and form, will result in significant landscape and visual change</w:t>
            </w:r>
            <w:r w:rsidR="00E747D7">
              <w:t>s</w:t>
            </w:r>
            <w:r w:rsidRPr="00846850">
              <w:t>. What consideration has been given to forms of mitigation</w:t>
            </w:r>
            <w:r w:rsidR="00CE40EE" w:rsidRPr="00846850">
              <w:t xml:space="preserve"> other</w:t>
            </w:r>
            <w:r w:rsidR="00CE40EE">
              <w:t xml:space="preserve"> than those </w:t>
            </w:r>
            <w:r w:rsidR="00893D62">
              <w:t>identified</w:t>
            </w:r>
            <w:r w:rsidR="00CE40EE">
              <w:t xml:space="preserve"> in the ES</w:t>
            </w:r>
            <w:r w:rsidRPr="00846850">
              <w:t>?</w:t>
            </w:r>
          </w:p>
        </w:tc>
      </w:tr>
      <w:tr w:rsidR="00623EB5" w:rsidRPr="008C59AE" w14:paraId="53C58E6F" w14:textId="77777777" w:rsidTr="5730C091">
        <w:tc>
          <w:tcPr>
            <w:tcW w:w="15126" w:type="dxa"/>
            <w:gridSpan w:val="3"/>
            <w:shd w:val="clear" w:color="auto" w:fill="auto"/>
          </w:tcPr>
          <w:p w14:paraId="53C58E6E" w14:textId="0329F63E" w:rsidR="00623EB5" w:rsidRPr="00112E51" w:rsidRDefault="00623EB5" w:rsidP="00112E51">
            <w:pPr>
              <w:pStyle w:val="Heading1"/>
              <w:rPr>
                <w:b w:val="0"/>
              </w:rPr>
            </w:pPr>
            <w:bookmarkStart w:id="12" w:name="_Toc85097251"/>
            <w:r w:rsidRPr="00112E51">
              <w:t>Noise and Vibration</w:t>
            </w:r>
            <w:bookmarkEnd w:id="12"/>
          </w:p>
        </w:tc>
      </w:tr>
      <w:tr w:rsidR="001168CC" w:rsidRPr="008C59AE" w14:paraId="53C58E79" w14:textId="77777777" w:rsidTr="004C5A8A">
        <w:tc>
          <w:tcPr>
            <w:tcW w:w="1271" w:type="dxa"/>
            <w:shd w:val="clear" w:color="auto" w:fill="auto"/>
          </w:tcPr>
          <w:p w14:paraId="53C58E76" w14:textId="77777777" w:rsidR="00C159E3" w:rsidRPr="00112E51" w:rsidRDefault="00C159E3" w:rsidP="00112E51">
            <w:pPr>
              <w:pStyle w:val="Heading3"/>
            </w:pPr>
          </w:p>
        </w:tc>
        <w:tc>
          <w:tcPr>
            <w:tcW w:w="3543" w:type="dxa"/>
            <w:shd w:val="clear" w:color="auto" w:fill="auto"/>
          </w:tcPr>
          <w:p w14:paraId="53C58E77" w14:textId="0B45EDC8" w:rsidR="00C159E3" w:rsidRPr="008C59AE" w:rsidRDefault="00313C5B" w:rsidP="008C59AE">
            <w:r>
              <w:t>The Applicant</w:t>
            </w:r>
          </w:p>
        </w:tc>
        <w:tc>
          <w:tcPr>
            <w:tcW w:w="10312" w:type="dxa"/>
            <w:shd w:val="clear" w:color="auto" w:fill="auto"/>
          </w:tcPr>
          <w:p w14:paraId="75F46B41" w14:textId="66EF0C70" w:rsidR="00C159E3" w:rsidRDefault="00893D62" w:rsidP="008C59AE">
            <w:r>
              <w:t>Please p</w:t>
            </w:r>
            <w:r w:rsidR="00313C5B" w:rsidRPr="00313C5B">
              <w:t xml:space="preserve">rovide details of the </w:t>
            </w:r>
            <w:r w:rsidR="00E476B1">
              <w:t>Construction Phase N</w:t>
            </w:r>
            <w:r w:rsidR="00313C5B" w:rsidRPr="00313C5B">
              <w:t xml:space="preserve">oise and </w:t>
            </w:r>
            <w:r w:rsidR="00E476B1">
              <w:t>V</w:t>
            </w:r>
            <w:r w:rsidR="00313C5B" w:rsidRPr="00313C5B">
              <w:t xml:space="preserve">ibration </w:t>
            </w:r>
            <w:r w:rsidR="00E476B1">
              <w:t>Monitoring and M</w:t>
            </w:r>
            <w:r w:rsidR="00313C5B" w:rsidRPr="00313C5B">
              <w:t xml:space="preserve">anagement </w:t>
            </w:r>
            <w:r w:rsidR="00E476B1">
              <w:t>P</w:t>
            </w:r>
            <w:r w:rsidR="00313C5B" w:rsidRPr="00313C5B">
              <w:t>lan</w:t>
            </w:r>
            <w:r w:rsidR="00535CD6">
              <w:t xml:space="preserve"> that will form part of the </w:t>
            </w:r>
            <w:proofErr w:type="spellStart"/>
            <w:r w:rsidR="00535CD6">
              <w:t>CoCP</w:t>
            </w:r>
            <w:proofErr w:type="spellEnd"/>
            <w:r w:rsidR="00313C5B" w:rsidRPr="00313C5B">
              <w:t>.</w:t>
            </w:r>
          </w:p>
          <w:p w14:paraId="53C58E78" w14:textId="554F03E0" w:rsidR="00C159E3" w:rsidRPr="00112E51" w:rsidRDefault="00A75D92" w:rsidP="008C59AE">
            <w:r>
              <w:t xml:space="preserve">Please </w:t>
            </w:r>
            <w:r w:rsidR="00365587">
              <w:t xml:space="preserve">reference the </w:t>
            </w:r>
            <w:r w:rsidR="00365587" w:rsidRPr="00365587">
              <w:t xml:space="preserve">Construction Phase Noise and Vibration Monitoring and Management Plan </w:t>
            </w:r>
            <w:r w:rsidRPr="00A75D92">
              <w:t xml:space="preserve">in </w:t>
            </w:r>
            <w:proofErr w:type="spellStart"/>
            <w:r w:rsidRPr="00A75D92">
              <w:t>dDCO</w:t>
            </w:r>
            <w:proofErr w:type="spellEnd"/>
            <w:r w:rsidRPr="00A75D92">
              <w:t xml:space="preserve"> R10</w:t>
            </w:r>
            <w:r w:rsidR="00423D7C">
              <w:t>.</w:t>
            </w:r>
          </w:p>
        </w:tc>
      </w:tr>
      <w:tr w:rsidR="003B1BEB" w:rsidRPr="008C59AE" w14:paraId="6DCAB9DB" w14:textId="77777777" w:rsidTr="00172D69">
        <w:tc>
          <w:tcPr>
            <w:tcW w:w="4814" w:type="dxa"/>
            <w:gridSpan w:val="2"/>
            <w:shd w:val="clear" w:color="auto" w:fill="auto"/>
          </w:tcPr>
          <w:p w14:paraId="00178AD1" w14:textId="5871E5D3" w:rsidR="003B1BEB" w:rsidRPr="003B1BEB" w:rsidRDefault="003B1BEB" w:rsidP="003B1BEB">
            <w:pPr>
              <w:pStyle w:val="Heading1"/>
            </w:pPr>
            <w:bookmarkStart w:id="13" w:name="_Toc85097252"/>
            <w:r w:rsidRPr="003B1BEB">
              <w:t>Planning Policy</w:t>
            </w:r>
            <w:bookmarkEnd w:id="13"/>
          </w:p>
        </w:tc>
        <w:tc>
          <w:tcPr>
            <w:tcW w:w="10312" w:type="dxa"/>
            <w:shd w:val="clear" w:color="auto" w:fill="000000" w:themeFill="text1"/>
          </w:tcPr>
          <w:p w14:paraId="223531F8" w14:textId="77777777" w:rsidR="003B1BEB" w:rsidRPr="00CF2759" w:rsidRDefault="003B1BEB" w:rsidP="00B366E5">
            <w:pPr>
              <w:pStyle w:val="QuestionMainBodyTextBold"/>
              <w:rPr>
                <w:b w:val="0"/>
                <w:bCs w:val="0"/>
                <w:color w:val="FFFFFF" w:themeColor="background1"/>
              </w:rPr>
            </w:pPr>
          </w:p>
        </w:tc>
      </w:tr>
      <w:tr w:rsidR="006709F5" w:rsidRPr="008C59AE" w14:paraId="3916F213" w14:textId="77777777" w:rsidTr="004C5A8A">
        <w:tc>
          <w:tcPr>
            <w:tcW w:w="1271" w:type="dxa"/>
            <w:shd w:val="clear" w:color="auto" w:fill="auto"/>
          </w:tcPr>
          <w:p w14:paraId="1548E7F8" w14:textId="77777777" w:rsidR="006709F5" w:rsidRPr="00112E51" w:rsidRDefault="006709F5" w:rsidP="00F46A83">
            <w:pPr>
              <w:pStyle w:val="Heading3"/>
            </w:pPr>
          </w:p>
        </w:tc>
        <w:tc>
          <w:tcPr>
            <w:tcW w:w="3543" w:type="dxa"/>
            <w:shd w:val="clear" w:color="auto" w:fill="auto"/>
          </w:tcPr>
          <w:p w14:paraId="28F7CDAB" w14:textId="77777777" w:rsidR="006709F5" w:rsidRDefault="006709F5" w:rsidP="00B366E5">
            <w:r>
              <w:t>The Applicant</w:t>
            </w:r>
          </w:p>
        </w:tc>
        <w:tc>
          <w:tcPr>
            <w:tcW w:w="10312" w:type="dxa"/>
            <w:shd w:val="clear" w:color="auto" w:fill="auto"/>
          </w:tcPr>
          <w:p w14:paraId="4599D1EB" w14:textId="3212D63A" w:rsidR="006709F5" w:rsidRDefault="00B81DDC" w:rsidP="00B366E5">
            <w:pPr>
              <w:pStyle w:val="QuestionMainBodyTextBold"/>
              <w:rPr>
                <w:b w:val="0"/>
                <w:bCs w:val="0"/>
              </w:rPr>
            </w:pPr>
            <w:r>
              <w:rPr>
                <w:b w:val="0"/>
                <w:bCs w:val="0"/>
              </w:rPr>
              <w:t>Please d</w:t>
            </w:r>
            <w:r w:rsidR="006709F5" w:rsidRPr="00372070">
              <w:rPr>
                <w:b w:val="0"/>
                <w:bCs w:val="0"/>
              </w:rPr>
              <w:t>etail the need for the proposed additional incineration capacity in light of Government policies such as the December 2018 Resources and Waste Strategy, and local plans such as</w:t>
            </w:r>
            <w:r w:rsidR="006709F5">
              <w:rPr>
                <w:b w:val="0"/>
                <w:bCs w:val="0"/>
              </w:rPr>
              <w:t>:</w:t>
            </w:r>
            <w:r w:rsidR="006709F5" w:rsidRPr="00372070">
              <w:rPr>
                <w:b w:val="0"/>
                <w:bCs w:val="0"/>
              </w:rPr>
              <w:t xml:space="preserve"> </w:t>
            </w:r>
            <w:r w:rsidR="00EA7559">
              <w:rPr>
                <w:b w:val="0"/>
                <w:bCs w:val="0"/>
              </w:rPr>
              <w:t xml:space="preserve">the </w:t>
            </w:r>
            <w:r w:rsidR="006709F5" w:rsidRPr="00372070">
              <w:rPr>
                <w:b w:val="0"/>
                <w:bCs w:val="0"/>
              </w:rPr>
              <w:t>2016 Minerals and Waste Local Plan</w:t>
            </w:r>
            <w:r w:rsidR="006709F5">
              <w:rPr>
                <w:b w:val="0"/>
                <w:bCs w:val="0"/>
              </w:rPr>
              <w:t>;</w:t>
            </w:r>
            <w:r w:rsidR="006709F5" w:rsidRPr="00372070">
              <w:rPr>
                <w:b w:val="0"/>
                <w:bCs w:val="0"/>
              </w:rPr>
              <w:t xml:space="preserve"> </w:t>
            </w:r>
            <w:r>
              <w:rPr>
                <w:b w:val="0"/>
                <w:bCs w:val="0"/>
              </w:rPr>
              <w:t xml:space="preserve">and </w:t>
            </w:r>
            <w:r w:rsidR="006709F5" w:rsidRPr="00372070">
              <w:rPr>
                <w:b w:val="0"/>
                <w:bCs w:val="0"/>
              </w:rPr>
              <w:t>the latest Lincolnshire Waste Needs Assessment (June 2021).</w:t>
            </w:r>
          </w:p>
        </w:tc>
      </w:tr>
      <w:tr w:rsidR="006709F5" w:rsidRPr="008C59AE" w14:paraId="3C594902" w14:textId="77777777" w:rsidTr="004C5A8A">
        <w:tc>
          <w:tcPr>
            <w:tcW w:w="1271" w:type="dxa"/>
            <w:shd w:val="clear" w:color="auto" w:fill="auto"/>
          </w:tcPr>
          <w:p w14:paraId="4051843D" w14:textId="77777777" w:rsidR="006709F5" w:rsidRPr="00112E51" w:rsidRDefault="006709F5" w:rsidP="00DD7373">
            <w:pPr>
              <w:pStyle w:val="Heading3"/>
            </w:pPr>
          </w:p>
        </w:tc>
        <w:tc>
          <w:tcPr>
            <w:tcW w:w="3543" w:type="dxa"/>
            <w:shd w:val="clear" w:color="auto" w:fill="auto"/>
          </w:tcPr>
          <w:p w14:paraId="124B00FD" w14:textId="77777777" w:rsidR="006709F5" w:rsidRDefault="006709F5" w:rsidP="00DD7373">
            <w:r w:rsidRPr="00CF0886">
              <w:t>The Applicant</w:t>
            </w:r>
          </w:p>
        </w:tc>
        <w:tc>
          <w:tcPr>
            <w:tcW w:w="10312" w:type="dxa"/>
            <w:shd w:val="clear" w:color="auto" w:fill="auto"/>
          </w:tcPr>
          <w:p w14:paraId="6271A1CE" w14:textId="17B13D00" w:rsidR="006709F5" w:rsidRPr="00DD7373" w:rsidRDefault="00B81DDC" w:rsidP="00DD7373">
            <w:pPr>
              <w:pStyle w:val="QuestionMainBodyTextBold"/>
              <w:rPr>
                <w:b w:val="0"/>
                <w:bCs w:val="0"/>
              </w:rPr>
            </w:pPr>
            <w:r>
              <w:rPr>
                <w:b w:val="0"/>
                <w:bCs w:val="0"/>
              </w:rPr>
              <w:t>Please e</w:t>
            </w:r>
            <w:r w:rsidR="006709F5" w:rsidRPr="00867CF3">
              <w:rPr>
                <w:b w:val="0"/>
                <w:bCs w:val="0"/>
              </w:rPr>
              <w:t>xplain how the how the proposed additional incineration capacity supports the achievement of government recycling targets in light of its competition for feedstock with recycling, composting and anaerobic digestion.</w:t>
            </w:r>
          </w:p>
        </w:tc>
      </w:tr>
      <w:tr w:rsidR="006709F5" w:rsidRPr="008C59AE" w14:paraId="3BFAC923" w14:textId="77777777" w:rsidTr="004C5A8A">
        <w:tc>
          <w:tcPr>
            <w:tcW w:w="1271" w:type="dxa"/>
            <w:shd w:val="clear" w:color="auto" w:fill="auto"/>
          </w:tcPr>
          <w:p w14:paraId="48529E27" w14:textId="77777777" w:rsidR="006709F5" w:rsidRPr="00112E51" w:rsidRDefault="006709F5" w:rsidP="00DD7373">
            <w:pPr>
              <w:pStyle w:val="Heading3"/>
            </w:pPr>
          </w:p>
        </w:tc>
        <w:tc>
          <w:tcPr>
            <w:tcW w:w="3543" w:type="dxa"/>
            <w:shd w:val="clear" w:color="auto" w:fill="auto"/>
          </w:tcPr>
          <w:p w14:paraId="248A2280" w14:textId="77777777" w:rsidR="006709F5" w:rsidRDefault="006709F5" w:rsidP="00DD7373">
            <w:r w:rsidRPr="00CF0886">
              <w:t>The Applicant</w:t>
            </w:r>
          </w:p>
        </w:tc>
        <w:tc>
          <w:tcPr>
            <w:tcW w:w="10312" w:type="dxa"/>
            <w:shd w:val="clear" w:color="auto" w:fill="auto"/>
          </w:tcPr>
          <w:p w14:paraId="625A444A" w14:textId="057DD8E2" w:rsidR="006709F5" w:rsidRPr="00DD7373" w:rsidRDefault="00B81DDC" w:rsidP="00DD7373">
            <w:pPr>
              <w:pStyle w:val="QuestionMainBodyTextBold"/>
              <w:rPr>
                <w:b w:val="0"/>
                <w:bCs w:val="0"/>
              </w:rPr>
            </w:pPr>
            <w:r>
              <w:rPr>
                <w:b w:val="0"/>
                <w:bCs w:val="0"/>
              </w:rPr>
              <w:t>Please p</w:t>
            </w:r>
            <w:r w:rsidR="006709F5" w:rsidRPr="009138DA">
              <w:rPr>
                <w:b w:val="0"/>
                <w:bCs w:val="0"/>
              </w:rPr>
              <w:t>rovide details of how the proposed incinerator would not exacerbate climate change by giving rise to unacceptable levels of greenhouse gas emissions.</w:t>
            </w:r>
          </w:p>
        </w:tc>
      </w:tr>
      <w:tr w:rsidR="006709F5" w:rsidRPr="008C59AE" w14:paraId="51341610" w14:textId="77777777" w:rsidTr="004C5A8A">
        <w:tc>
          <w:tcPr>
            <w:tcW w:w="1271" w:type="dxa"/>
            <w:shd w:val="clear" w:color="auto" w:fill="auto"/>
          </w:tcPr>
          <w:p w14:paraId="1F032007" w14:textId="77777777" w:rsidR="006709F5" w:rsidRPr="00112E51" w:rsidRDefault="006709F5" w:rsidP="00DD7373">
            <w:pPr>
              <w:pStyle w:val="Heading3"/>
            </w:pPr>
          </w:p>
        </w:tc>
        <w:tc>
          <w:tcPr>
            <w:tcW w:w="3543" w:type="dxa"/>
            <w:shd w:val="clear" w:color="auto" w:fill="auto"/>
          </w:tcPr>
          <w:p w14:paraId="55F07DFD" w14:textId="77777777" w:rsidR="006709F5" w:rsidRPr="00CF0886" w:rsidRDefault="006709F5" w:rsidP="00DD7373">
            <w:r>
              <w:t>The Applicant</w:t>
            </w:r>
          </w:p>
        </w:tc>
        <w:tc>
          <w:tcPr>
            <w:tcW w:w="10312" w:type="dxa"/>
            <w:shd w:val="clear" w:color="auto" w:fill="auto"/>
          </w:tcPr>
          <w:p w14:paraId="061E3DC3" w14:textId="7E01F9BB" w:rsidR="006709F5" w:rsidRPr="009138DA" w:rsidRDefault="00563773" w:rsidP="00DD7373">
            <w:pPr>
              <w:pStyle w:val="QuestionMainBodyTextBold"/>
              <w:rPr>
                <w:b w:val="0"/>
                <w:bCs w:val="0"/>
              </w:rPr>
            </w:pPr>
            <w:r>
              <w:rPr>
                <w:b w:val="0"/>
                <w:bCs w:val="0"/>
              </w:rPr>
              <w:t>Please p</w:t>
            </w:r>
            <w:r w:rsidR="006709F5" w:rsidRPr="00D04A4A">
              <w:rPr>
                <w:b w:val="0"/>
                <w:bCs w:val="0"/>
              </w:rPr>
              <w:t xml:space="preserve">rovide details of the anticipated carbon capture </w:t>
            </w:r>
            <w:r>
              <w:rPr>
                <w:b w:val="0"/>
                <w:bCs w:val="0"/>
              </w:rPr>
              <w:t>process</w:t>
            </w:r>
            <w:r w:rsidR="004368EE">
              <w:rPr>
                <w:b w:val="0"/>
                <w:bCs w:val="0"/>
              </w:rPr>
              <w:t xml:space="preserve"> </w:t>
            </w:r>
            <w:r w:rsidR="006709F5" w:rsidRPr="00D04A4A">
              <w:rPr>
                <w:b w:val="0"/>
                <w:bCs w:val="0"/>
              </w:rPr>
              <w:t xml:space="preserve">from the proposed development during </w:t>
            </w:r>
            <w:r>
              <w:rPr>
                <w:b w:val="0"/>
                <w:bCs w:val="0"/>
              </w:rPr>
              <w:t xml:space="preserve">the </w:t>
            </w:r>
            <w:r w:rsidR="006709F5" w:rsidRPr="00D04A4A">
              <w:rPr>
                <w:b w:val="0"/>
                <w:bCs w:val="0"/>
              </w:rPr>
              <w:t xml:space="preserve">construction and operational phases; including addressing the specific points relating to carbon capture in Boston </w:t>
            </w:r>
            <w:r w:rsidR="000728DE">
              <w:rPr>
                <w:b w:val="0"/>
                <w:bCs w:val="0"/>
              </w:rPr>
              <w:t>Borough Council</w:t>
            </w:r>
            <w:r w:rsidR="00B2144F">
              <w:rPr>
                <w:b w:val="0"/>
                <w:bCs w:val="0"/>
              </w:rPr>
              <w:t>’s</w:t>
            </w:r>
            <w:r w:rsidR="00490FC6">
              <w:rPr>
                <w:rStyle w:val="CommentReference"/>
              </w:rPr>
              <w:t xml:space="preserve"> </w:t>
            </w:r>
            <w:r w:rsidR="006709F5" w:rsidRPr="00D04A4A">
              <w:rPr>
                <w:b w:val="0"/>
                <w:bCs w:val="0"/>
              </w:rPr>
              <w:t>R</w:t>
            </w:r>
            <w:r w:rsidR="00490FC6">
              <w:rPr>
                <w:b w:val="0"/>
                <w:bCs w:val="0"/>
              </w:rPr>
              <w:t>R</w:t>
            </w:r>
            <w:r w:rsidR="006709F5" w:rsidRPr="00D04A4A">
              <w:rPr>
                <w:b w:val="0"/>
                <w:bCs w:val="0"/>
              </w:rPr>
              <w:t xml:space="preserve"> [RR-019].</w:t>
            </w:r>
          </w:p>
        </w:tc>
      </w:tr>
      <w:tr w:rsidR="006709F5" w:rsidRPr="008C59AE" w14:paraId="0D55B685" w14:textId="77777777" w:rsidTr="004C5A8A">
        <w:tc>
          <w:tcPr>
            <w:tcW w:w="1271" w:type="dxa"/>
            <w:shd w:val="clear" w:color="auto" w:fill="auto"/>
          </w:tcPr>
          <w:p w14:paraId="563F54CE" w14:textId="77777777" w:rsidR="006709F5" w:rsidRPr="00112E51" w:rsidRDefault="006709F5" w:rsidP="00DD7373">
            <w:pPr>
              <w:pStyle w:val="Heading3"/>
            </w:pPr>
          </w:p>
        </w:tc>
        <w:tc>
          <w:tcPr>
            <w:tcW w:w="3543" w:type="dxa"/>
            <w:shd w:val="clear" w:color="auto" w:fill="auto"/>
          </w:tcPr>
          <w:p w14:paraId="56A53961" w14:textId="77777777" w:rsidR="006709F5" w:rsidRDefault="006709F5" w:rsidP="00DD7373">
            <w:r w:rsidRPr="00427CB6">
              <w:t>The Applicant</w:t>
            </w:r>
          </w:p>
        </w:tc>
        <w:tc>
          <w:tcPr>
            <w:tcW w:w="10312" w:type="dxa"/>
            <w:shd w:val="clear" w:color="auto" w:fill="auto"/>
          </w:tcPr>
          <w:p w14:paraId="1B971036" w14:textId="77777777" w:rsidR="006709F5" w:rsidRPr="00D04A4A" w:rsidRDefault="006709F5" w:rsidP="00DD7373">
            <w:pPr>
              <w:pStyle w:val="QuestionMainBodyTextBold"/>
              <w:rPr>
                <w:b w:val="0"/>
                <w:bCs w:val="0"/>
              </w:rPr>
            </w:pPr>
            <w:r w:rsidRPr="003D77C6">
              <w:rPr>
                <w:b w:val="0"/>
                <w:bCs w:val="0"/>
              </w:rPr>
              <w:t>What consideration is being given to the use of localised residual waste as part of the feedstock?</w:t>
            </w:r>
          </w:p>
        </w:tc>
      </w:tr>
      <w:tr w:rsidR="006709F5" w:rsidRPr="008C59AE" w14:paraId="1D927E59" w14:textId="77777777" w:rsidTr="004C5A8A">
        <w:tc>
          <w:tcPr>
            <w:tcW w:w="1271" w:type="dxa"/>
            <w:shd w:val="clear" w:color="auto" w:fill="auto"/>
          </w:tcPr>
          <w:p w14:paraId="2C47CA0F" w14:textId="77777777" w:rsidR="006709F5" w:rsidRPr="00112E51" w:rsidRDefault="006709F5" w:rsidP="00DD7373">
            <w:pPr>
              <w:pStyle w:val="Heading3"/>
            </w:pPr>
          </w:p>
        </w:tc>
        <w:tc>
          <w:tcPr>
            <w:tcW w:w="3543" w:type="dxa"/>
            <w:shd w:val="clear" w:color="auto" w:fill="auto"/>
          </w:tcPr>
          <w:p w14:paraId="591F6EB3" w14:textId="77777777" w:rsidR="006709F5" w:rsidRDefault="006709F5" w:rsidP="00DD7373">
            <w:r>
              <w:t>The Applicant</w:t>
            </w:r>
          </w:p>
        </w:tc>
        <w:tc>
          <w:tcPr>
            <w:tcW w:w="10312" w:type="dxa"/>
            <w:shd w:val="clear" w:color="auto" w:fill="auto"/>
          </w:tcPr>
          <w:p w14:paraId="25E6AD49" w14:textId="3E4B6A99" w:rsidR="006709F5" w:rsidRPr="00D04A4A" w:rsidRDefault="00563773" w:rsidP="00DD7373">
            <w:pPr>
              <w:pStyle w:val="QuestionMainBodyTextBold"/>
              <w:rPr>
                <w:b w:val="0"/>
                <w:bCs w:val="0"/>
              </w:rPr>
            </w:pPr>
            <w:r>
              <w:rPr>
                <w:b w:val="0"/>
                <w:bCs w:val="0"/>
              </w:rPr>
              <w:t>Please p</w:t>
            </w:r>
            <w:r w:rsidR="006709F5" w:rsidRPr="00035451">
              <w:rPr>
                <w:b w:val="0"/>
                <w:bCs w:val="0"/>
              </w:rPr>
              <w:t xml:space="preserve">rovide detailed assessment of the proposals for permanently closing </w:t>
            </w:r>
            <w:r w:rsidR="009A6B5E">
              <w:rPr>
                <w:b w:val="0"/>
                <w:bCs w:val="0"/>
              </w:rPr>
              <w:t>Public Right</w:t>
            </w:r>
            <w:r w:rsidR="005E5B74">
              <w:rPr>
                <w:b w:val="0"/>
                <w:bCs w:val="0"/>
              </w:rPr>
              <w:t>s</w:t>
            </w:r>
            <w:r w:rsidR="009A6B5E">
              <w:rPr>
                <w:b w:val="0"/>
                <w:bCs w:val="0"/>
              </w:rPr>
              <w:t xml:space="preserve"> of Way </w:t>
            </w:r>
            <w:r w:rsidR="006709F5" w:rsidRPr="00035451">
              <w:rPr>
                <w:b w:val="0"/>
                <w:bCs w:val="0"/>
              </w:rPr>
              <w:t>and the mitigation proposed, paying particular note to the detailed points raised in Boston BC</w:t>
            </w:r>
            <w:r w:rsidR="006709F5">
              <w:rPr>
                <w:b w:val="0"/>
                <w:bCs w:val="0"/>
              </w:rPr>
              <w:t>’s</w:t>
            </w:r>
            <w:r w:rsidR="006709F5" w:rsidRPr="00035451">
              <w:rPr>
                <w:b w:val="0"/>
                <w:bCs w:val="0"/>
              </w:rPr>
              <w:t xml:space="preserve"> RR [RR-019].</w:t>
            </w:r>
          </w:p>
        </w:tc>
      </w:tr>
      <w:tr w:rsidR="006709F5" w:rsidRPr="008C59AE" w14:paraId="06C8BF79" w14:textId="77777777" w:rsidTr="004C5A8A">
        <w:tc>
          <w:tcPr>
            <w:tcW w:w="1271" w:type="dxa"/>
            <w:shd w:val="clear" w:color="auto" w:fill="auto"/>
          </w:tcPr>
          <w:p w14:paraId="1805D1FC" w14:textId="77777777" w:rsidR="006709F5" w:rsidRPr="00112E51" w:rsidRDefault="006709F5" w:rsidP="00DD7373">
            <w:pPr>
              <w:pStyle w:val="Heading3"/>
            </w:pPr>
          </w:p>
        </w:tc>
        <w:tc>
          <w:tcPr>
            <w:tcW w:w="3543" w:type="dxa"/>
            <w:shd w:val="clear" w:color="auto" w:fill="auto"/>
          </w:tcPr>
          <w:p w14:paraId="3255661F" w14:textId="77777777" w:rsidR="006709F5" w:rsidRDefault="006709F5" w:rsidP="00DD7373">
            <w:r>
              <w:t xml:space="preserve">The Applicant </w:t>
            </w:r>
          </w:p>
        </w:tc>
        <w:tc>
          <w:tcPr>
            <w:tcW w:w="10312" w:type="dxa"/>
            <w:shd w:val="clear" w:color="auto" w:fill="auto"/>
          </w:tcPr>
          <w:p w14:paraId="113B883C" w14:textId="77777777" w:rsidR="006709F5" w:rsidRDefault="006709F5" w:rsidP="00DE4278">
            <w:r>
              <w:t>Following publication of the following:</w:t>
            </w:r>
          </w:p>
          <w:p w14:paraId="33E61886" w14:textId="77777777" w:rsidR="006709F5" w:rsidRDefault="006709F5" w:rsidP="00176EAA">
            <w:pPr>
              <w:ind w:left="313" w:hanging="283"/>
            </w:pPr>
            <w:r>
              <w:t>•</w:t>
            </w:r>
            <w:r>
              <w:tab/>
              <w:t>the National Infrastructure Strategy (November 2020);</w:t>
            </w:r>
          </w:p>
          <w:p w14:paraId="1D47A566" w14:textId="77777777" w:rsidR="006709F5" w:rsidRDefault="006709F5" w:rsidP="00176EAA">
            <w:pPr>
              <w:ind w:left="313" w:hanging="283"/>
            </w:pPr>
            <w:r>
              <w:t>•</w:t>
            </w:r>
            <w:r>
              <w:tab/>
              <w:t>the Energy White Paper (December 2020); and</w:t>
            </w:r>
          </w:p>
          <w:p w14:paraId="60A0EFED" w14:textId="77777777" w:rsidR="006709F5" w:rsidRDefault="006709F5" w:rsidP="00176EAA">
            <w:pPr>
              <w:ind w:left="313" w:hanging="283"/>
            </w:pPr>
            <w:r>
              <w:t>•</w:t>
            </w:r>
            <w:r>
              <w:tab/>
              <w:t>the Sixth Carbon Budget (December 2020)</w:t>
            </w:r>
          </w:p>
          <w:p w14:paraId="080018EC" w14:textId="07186D18" w:rsidR="006709F5" w:rsidRPr="00035451" w:rsidRDefault="006709F5" w:rsidP="005B00D7">
            <w:pPr>
              <w:rPr>
                <w:b/>
              </w:rPr>
            </w:pPr>
            <w:r>
              <w:t xml:space="preserve">the </w:t>
            </w:r>
            <w:r w:rsidR="00D51C2C">
              <w:t>G</w:t>
            </w:r>
            <w:r>
              <w:t xml:space="preserve">overnment is currently undertaking a review of the existing energy </w:t>
            </w:r>
            <w:r w:rsidR="00085F64">
              <w:t>National Policy Statements (</w:t>
            </w:r>
            <w:r>
              <w:t>NPS</w:t>
            </w:r>
            <w:r w:rsidR="00D51C2C">
              <w:t>s</w:t>
            </w:r>
            <w:r w:rsidR="00085F64">
              <w:t>)</w:t>
            </w:r>
            <w:r w:rsidR="00187EC0">
              <w:t>.</w:t>
            </w:r>
            <w:r>
              <w:t xml:space="preserve"> </w:t>
            </w:r>
            <w:r w:rsidR="00C96F9E">
              <w:t>Draft</w:t>
            </w:r>
            <w:r w:rsidR="000F5C62">
              <w:t xml:space="preserve">s </w:t>
            </w:r>
            <w:r>
              <w:t>for consultation were published on 6 September 2021. A</w:t>
            </w:r>
            <w:r w:rsidRPr="00C73241">
              <w:t>ny emerging draft NPSs are potentially capable of being important and relevant considerations in the decision</w:t>
            </w:r>
            <w:r w:rsidR="00085F64" w:rsidRPr="00C73241">
              <w:t>-</w:t>
            </w:r>
            <w:r w:rsidRPr="00C73241">
              <w:t>making process</w:t>
            </w:r>
            <w:r>
              <w:t xml:space="preserve">. </w:t>
            </w:r>
            <w:r w:rsidR="001978D4" w:rsidRPr="001978D4">
              <w:t>Identify any aspects of the proposed development which could be affected by wording in the draft energy NPSs, which are currently at consultation stage, by comparison to the currently designated energy NPSs</w:t>
            </w:r>
            <w:r w:rsidR="001978D4">
              <w:t>.</w:t>
            </w:r>
          </w:p>
        </w:tc>
      </w:tr>
      <w:tr w:rsidR="00623EB5" w:rsidRPr="008C59AE" w14:paraId="53C58E8F" w14:textId="77777777" w:rsidTr="5730C091">
        <w:tc>
          <w:tcPr>
            <w:tcW w:w="15126" w:type="dxa"/>
            <w:gridSpan w:val="3"/>
            <w:shd w:val="clear" w:color="auto" w:fill="auto"/>
          </w:tcPr>
          <w:p w14:paraId="53C58E8E" w14:textId="555D6E55" w:rsidR="00623EB5" w:rsidRPr="00112E51" w:rsidRDefault="00623EB5" w:rsidP="00112E51">
            <w:pPr>
              <w:pStyle w:val="Heading1"/>
              <w:rPr>
                <w:b w:val="0"/>
              </w:rPr>
            </w:pPr>
            <w:bookmarkStart w:id="14" w:name="_Toc85097253"/>
            <w:r w:rsidRPr="00112E51">
              <w:t>Socio-economic Effects</w:t>
            </w:r>
            <w:bookmarkEnd w:id="14"/>
          </w:p>
        </w:tc>
      </w:tr>
      <w:tr w:rsidR="009B72DA" w:rsidRPr="008C59AE" w14:paraId="38AB5781" w14:textId="77777777" w:rsidTr="004C5A8A">
        <w:tc>
          <w:tcPr>
            <w:tcW w:w="1271" w:type="dxa"/>
            <w:shd w:val="clear" w:color="auto" w:fill="auto"/>
          </w:tcPr>
          <w:p w14:paraId="7E0CC0AF" w14:textId="77777777" w:rsidR="009B72DA" w:rsidRPr="00112E51" w:rsidRDefault="009B72DA" w:rsidP="00112E51">
            <w:pPr>
              <w:pStyle w:val="Heading3"/>
            </w:pPr>
          </w:p>
        </w:tc>
        <w:tc>
          <w:tcPr>
            <w:tcW w:w="3543" w:type="dxa"/>
            <w:shd w:val="clear" w:color="auto" w:fill="auto"/>
          </w:tcPr>
          <w:p w14:paraId="4A48E911" w14:textId="659D8846" w:rsidR="009B72DA" w:rsidRPr="008C59AE" w:rsidRDefault="009B72DA" w:rsidP="000E636A">
            <w:r>
              <w:t>The Applicant</w:t>
            </w:r>
          </w:p>
        </w:tc>
        <w:tc>
          <w:tcPr>
            <w:tcW w:w="10312" w:type="dxa"/>
            <w:shd w:val="clear" w:color="auto" w:fill="auto"/>
          </w:tcPr>
          <w:p w14:paraId="6A2215CD" w14:textId="396E1B4E" w:rsidR="009B72DA" w:rsidRPr="00B415CD" w:rsidRDefault="00B415CD" w:rsidP="00112E51">
            <w:pPr>
              <w:pStyle w:val="QuestionMainBodyTextBold"/>
              <w:rPr>
                <w:b w:val="0"/>
                <w:bCs w:val="0"/>
              </w:rPr>
            </w:pPr>
            <w:r w:rsidRPr="00B415CD">
              <w:rPr>
                <w:b w:val="0"/>
                <w:bCs w:val="0"/>
              </w:rPr>
              <w:t>Detail the consideration which has been given to the promotion of renewable energy use locally.</w:t>
            </w:r>
          </w:p>
        </w:tc>
      </w:tr>
      <w:tr w:rsidR="00B415CD" w:rsidRPr="008C59AE" w14:paraId="50FAFB77" w14:textId="77777777" w:rsidTr="004C5A8A">
        <w:tc>
          <w:tcPr>
            <w:tcW w:w="1271" w:type="dxa"/>
            <w:shd w:val="clear" w:color="auto" w:fill="auto"/>
          </w:tcPr>
          <w:p w14:paraId="6BDD9FC8" w14:textId="77777777" w:rsidR="00B415CD" w:rsidRPr="00112E51" w:rsidRDefault="00B415CD" w:rsidP="00112E51">
            <w:pPr>
              <w:pStyle w:val="Heading3"/>
            </w:pPr>
          </w:p>
        </w:tc>
        <w:tc>
          <w:tcPr>
            <w:tcW w:w="3543" w:type="dxa"/>
            <w:shd w:val="clear" w:color="auto" w:fill="auto"/>
          </w:tcPr>
          <w:p w14:paraId="3047A3E2" w14:textId="32A18AAC" w:rsidR="00B415CD" w:rsidRDefault="00B415CD" w:rsidP="000E636A">
            <w:r w:rsidRPr="00B415CD">
              <w:t>The Applicant</w:t>
            </w:r>
          </w:p>
        </w:tc>
        <w:tc>
          <w:tcPr>
            <w:tcW w:w="10312" w:type="dxa"/>
            <w:shd w:val="clear" w:color="auto" w:fill="auto"/>
          </w:tcPr>
          <w:p w14:paraId="4766E20E" w14:textId="3F9CB7D7" w:rsidR="00B415CD" w:rsidRPr="00B415CD" w:rsidRDefault="00B47BEC" w:rsidP="00112E51">
            <w:pPr>
              <w:pStyle w:val="QuestionMainBodyTextBold"/>
              <w:rPr>
                <w:b w:val="0"/>
                <w:bCs w:val="0"/>
              </w:rPr>
            </w:pPr>
            <w:r w:rsidRPr="00B47BEC">
              <w:rPr>
                <w:b w:val="0"/>
                <w:bCs w:val="0"/>
              </w:rPr>
              <w:t>Provide details of the local connection to the local grid, and how it will improve local capacity issues.</w:t>
            </w:r>
          </w:p>
        </w:tc>
      </w:tr>
      <w:tr w:rsidR="000A0545" w:rsidRPr="008C59AE" w14:paraId="3D149849" w14:textId="77777777" w:rsidTr="004C5A8A">
        <w:tc>
          <w:tcPr>
            <w:tcW w:w="1271" w:type="dxa"/>
            <w:shd w:val="clear" w:color="auto" w:fill="auto"/>
          </w:tcPr>
          <w:p w14:paraId="0833053A" w14:textId="77777777" w:rsidR="000A0545" w:rsidRPr="00112E51" w:rsidRDefault="000A0545" w:rsidP="00112E51">
            <w:pPr>
              <w:pStyle w:val="Heading3"/>
            </w:pPr>
          </w:p>
        </w:tc>
        <w:tc>
          <w:tcPr>
            <w:tcW w:w="3543" w:type="dxa"/>
            <w:shd w:val="clear" w:color="auto" w:fill="auto"/>
          </w:tcPr>
          <w:p w14:paraId="285C2E95" w14:textId="15B68029" w:rsidR="000A0545" w:rsidRPr="00B415CD" w:rsidRDefault="000A0545" w:rsidP="000E636A">
            <w:r w:rsidRPr="000A0545">
              <w:t>The Applicant</w:t>
            </w:r>
          </w:p>
        </w:tc>
        <w:tc>
          <w:tcPr>
            <w:tcW w:w="10312" w:type="dxa"/>
            <w:shd w:val="clear" w:color="auto" w:fill="auto"/>
          </w:tcPr>
          <w:p w14:paraId="7373D08D" w14:textId="78745BB0" w:rsidR="000A0545" w:rsidRPr="00B415CD" w:rsidRDefault="006B7B56" w:rsidP="00112E51">
            <w:pPr>
              <w:pStyle w:val="QuestionMainBodyTextBold"/>
              <w:rPr>
                <w:b w:val="0"/>
                <w:bCs w:val="0"/>
              </w:rPr>
            </w:pPr>
            <w:r w:rsidRPr="006B7B56">
              <w:rPr>
                <w:b w:val="0"/>
                <w:bCs w:val="0"/>
              </w:rPr>
              <w:t xml:space="preserve">Provide details of how the Proposed Development will utilise the opportunities for </w:t>
            </w:r>
            <w:r w:rsidR="000E6C98">
              <w:rPr>
                <w:b w:val="0"/>
                <w:bCs w:val="0"/>
              </w:rPr>
              <w:t>s</w:t>
            </w:r>
            <w:r w:rsidRPr="006B7B56">
              <w:rPr>
                <w:b w:val="0"/>
                <w:bCs w:val="0"/>
              </w:rPr>
              <w:t>ocio-</w:t>
            </w:r>
            <w:r w:rsidR="000E6C98">
              <w:rPr>
                <w:b w:val="0"/>
                <w:bCs w:val="0"/>
              </w:rPr>
              <w:t>e</w:t>
            </w:r>
            <w:r w:rsidRPr="006B7B56">
              <w:rPr>
                <w:b w:val="0"/>
                <w:bCs w:val="0"/>
              </w:rPr>
              <w:t>conomic benefits presented by the scheme, including addressing the specific points raised in Boston BC's RR [RR-019].</w:t>
            </w:r>
          </w:p>
        </w:tc>
      </w:tr>
      <w:tr w:rsidR="00623EB5" w:rsidRPr="008C59AE" w14:paraId="53C58E97" w14:textId="77777777" w:rsidTr="5730C091">
        <w:tc>
          <w:tcPr>
            <w:tcW w:w="15126" w:type="dxa"/>
            <w:gridSpan w:val="3"/>
            <w:shd w:val="clear" w:color="auto" w:fill="auto"/>
          </w:tcPr>
          <w:p w14:paraId="53C58E96" w14:textId="5548A3F7" w:rsidR="00623EB5" w:rsidRPr="00112E51" w:rsidRDefault="00623EB5" w:rsidP="00112E51">
            <w:pPr>
              <w:pStyle w:val="Heading1"/>
              <w:rPr>
                <w:b w:val="0"/>
              </w:rPr>
            </w:pPr>
            <w:bookmarkStart w:id="15" w:name="_Toc85097254"/>
            <w:r w:rsidRPr="00112E51">
              <w:t>Transportation and Traffic</w:t>
            </w:r>
            <w:bookmarkEnd w:id="15"/>
          </w:p>
        </w:tc>
      </w:tr>
      <w:tr w:rsidR="00CF5CA5" w:rsidRPr="008C59AE" w14:paraId="12AC8446" w14:textId="77777777" w:rsidTr="004C5A8A">
        <w:tc>
          <w:tcPr>
            <w:tcW w:w="1271" w:type="dxa"/>
            <w:shd w:val="clear" w:color="auto" w:fill="auto"/>
          </w:tcPr>
          <w:p w14:paraId="79FBBF46" w14:textId="77777777" w:rsidR="00CF5CA5" w:rsidRPr="00112E51" w:rsidRDefault="00CF5CA5" w:rsidP="00112E51">
            <w:pPr>
              <w:pStyle w:val="Heading3"/>
            </w:pPr>
          </w:p>
        </w:tc>
        <w:tc>
          <w:tcPr>
            <w:tcW w:w="3543" w:type="dxa"/>
            <w:shd w:val="clear" w:color="auto" w:fill="auto"/>
          </w:tcPr>
          <w:p w14:paraId="49E5C91B" w14:textId="1D05CECD" w:rsidR="00CF5CA5" w:rsidRPr="008C59AE" w:rsidRDefault="00710D6A" w:rsidP="000E636A">
            <w:r>
              <w:t>The Applicant</w:t>
            </w:r>
          </w:p>
        </w:tc>
        <w:tc>
          <w:tcPr>
            <w:tcW w:w="10312" w:type="dxa"/>
            <w:shd w:val="clear" w:color="auto" w:fill="auto"/>
          </w:tcPr>
          <w:p w14:paraId="0F60E136" w14:textId="2A274920" w:rsidR="00CF5CA5" w:rsidRPr="009C69B2" w:rsidRDefault="00C20336" w:rsidP="00112E51">
            <w:pPr>
              <w:pStyle w:val="QuestionMainBodyTextBold"/>
              <w:rPr>
                <w:b w:val="0"/>
                <w:bCs w:val="0"/>
              </w:rPr>
            </w:pPr>
            <w:r w:rsidRPr="00C20336">
              <w:rPr>
                <w:b w:val="0"/>
                <w:bCs w:val="0"/>
              </w:rPr>
              <w:t>Where is there a firm commitment that the RDF can only be brought to site by ship?</w:t>
            </w:r>
          </w:p>
        </w:tc>
      </w:tr>
      <w:tr w:rsidR="003A48CD" w:rsidRPr="008C59AE" w14:paraId="1BA34BA6" w14:textId="77777777" w:rsidTr="004C5A8A">
        <w:tc>
          <w:tcPr>
            <w:tcW w:w="1271" w:type="dxa"/>
            <w:shd w:val="clear" w:color="auto" w:fill="auto"/>
          </w:tcPr>
          <w:p w14:paraId="6CC77DD1" w14:textId="77777777" w:rsidR="003A48CD" w:rsidRPr="00112E51" w:rsidRDefault="003A48CD" w:rsidP="00112E51">
            <w:pPr>
              <w:pStyle w:val="Heading3"/>
            </w:pPr>
          </w:p>
        </w:tc>
        <w:tc>
          <w:tcPr>
            <w:tcW w:w="3543" w:type="dxa"/>
            <w:shd w:val="clear" w:color="auto" w:fill="auto"/>
          </w:tcPr>
          <w:p w14:paraId="3C32ACBE" w14:textId="6EE6C39A" w:rsidR="003A48CD" w:rsidRPr="008C59AE" w:rsidRDefault="00745355" w:rsidP="000E636A">
            <w:r w:rsidRPr="00745355">
              <w:t>The Applicant</w:t>
            </w:r>
          </w:p>
        </w:tc>
        <w:tc>
          <w:tcPr>
            <w:tcW w:w="10312" w:type="dxa"/>
            <w:shd w:val="clear" w:color="auto" w:fill="auto"/>
          </w:tcPr>
          <w:p w14:paraId="7F19CB90" w14:textId="5D32F92F" w:rsidR="00745355" w:rsidRPr="009C69B2" w:rsidRDefault="003A48CD" w:rsidP="00112E51">
            <w:pPr>
              <w:pStyle w:val="QuestionMainBodyTextBold"/>
              <w:rPr>
                <w:b w:val="0"/>
                <w:bCs w:val="0"/>
              </w:rPr>
            </w:pPr>
            <w:r w:rsidRPr="003A48CD">
              <w:rPr>
                <w:b w:val="0"/>
                <w:bCs w:val="0"/>
              </w:rPr>
              <w:t>What measures are proposed to ensure that indirect impacts do not arise on the highways in the construction and operational phases?</w:t>
            </w:r>
          </w:p>
        </w:tc>
      </w:tr>
      <w:tr w:rsidR="00623EB5" w:rsidRPr="008C59AE" w14:paraId="53C58E9F" w14:textId="77777777" w:rsidTr="5730C091">
        <w:tc>
          <w:tcPr>
            <w:tcW w:w="15126" w:type="dxa"/>
            <w:gridSpan w:val="3"/>
            <w:shd w:val="clear" w:color="auto" w:fill="auto"/>
          </w:tcPr>
          <w:p w14:paraId="53C58E9E" w14:textId="0B4D9D94" w:rsidR="00623EB5" w:rsidRPr="00112E51" w:rsidRDefault="00623EB5" w:rsidP="00112E51">
            <w:pPr>
              <w:pStyle w:val="Heading1"/>
              <w:rPr>
                <w:b w:val="0"/>
              </w:rPr>
            </w:pPr>
            <w:bookmarkStart w:id="16" w:name="_Toc85097255"/>
            <w:r w:rsidRPr="00112E51">
              <w:t>Water Environment</w:t>
            </w:r>
            <w:bookmarkEnd w:id="16"/>
          </w:p>
        </w:tc>
      </w:tr>
      <w:tr w:rsidR="00AC5FB0" w:rsidRPr="008C59AE" w14:paraId="483A4464" w14:textId="77777777" w:rsidTr="004C5A8A">
        <w:tc>
          <w:tcPr>
            <w:tcW w:w="1271" w:type="dxa"/>
            <w:shd w:val="clear" w:color="auto" w:fill="auto"/>
          </w:tcPr>
          <w:p w14:paraId="2062D2A5" w14:textId="77777777" w:rsidR="00AC5FB0" w:rsidRPr="00112E51" w:rsidRDefault="00AC5FB0" w:rsidP="00112E51">
            <w:pPr>
              <w:pStyle w:val="Heading3"/>
            </w:pPr>
          </w:p>
        </w:tc>
        <w:tc>
          <w:tcPr>
            <w:tcW w:w="3543" w:type="dxa"/>
            <w:shd w:val="clear" w:color="auto" w:fill="auto"/>
          </w:tcPr>
          <w:p w14:paraId="0A37BE9D" w14:textId="6AC0B0A0" w:rsidR="00AC5FB0" w:rsidRPr="008C59AE" w:rsidRDefault="00013E3F" w:rsidP="008C59AE">
            <w:r>
              <w:t>The Applicant</w:t>
            </w:r>
          </w:p>
        </w:tc>
        <w:tc>
          <w:tcPr>
            <w:tcW w:w="10312" w:type="dxa"/>
            <w:shd w:val="clear" w:color="auto" w:fill="auto"/>
          </w:tcPr>
          <w:p w14:paraId="17984921" w14:textId="0BBB59A3" w:rsidR="00AC5FB0" w:rsidRPr="000E58F8" w:rsidRDefault="00013E3F" w:rsidP="00112E51">
            <w:pPr>
              <w:pStyle w:val="QuestionMainBodyTextBold"/>
              <w:rPr>
                <w:b w:val="0"/>
                <w:bCs w:val="0"/>
              </w:rPr>
            </w:pPr>
            <w:r>
              <w:rPr>
                <w:b w:val="0"/>
                <w:bCs w:val="0"/>
              </w:rPr>
              <w:t>The Proposed Development will make use of the existing flood defences</w:t>
            </w:r>
            <w:r w:rsidR="009F2F9A">
              <w:rPr>
                <w:b w:val="0"/>
                <w:bCs w:val="0"/>
              </w:rPr>
              <w:t xml:space="preserve">. Please provide details of the current condition of these </w:t>
            </w:r>
            <w:r w:rsidR="00E006F7">
              <w:rPr>
                <w:b w:val="0"/>
                <w:bCs w:val="0"/>
              </w:rPr>
              <w:t xml:space="preserve">assets, </w:t>
            </w:r>
            <w:r w:rsidR="00BD559F">
              <w:rPr>
                <w:b w:val="0"/>
                <w:bCs w:val="0"/>
              </w:rPr>
              <w:t xml:space="preserve">and </w:t>
            </w:r>
            <w:r w:rsidR="00685094">
              <w:rPr>
                <w:b w:val="0"/>
                <w:bCs w:val="0"/>
              </w:rPr>
              <w:t>proposals for maintaining them in the future.</w:t>
            </w:r>
          </w:p>
        </w:tc>
      </w:tr>
      <w:tr w:rsidR="00AB1DA6" w:rsidRPr="008C59AE" w14:paraId="677FF3A6" w14:textId="77777777" w:rsidTr="004C5A8A">
        <w:tc>
          <w:tcPr>
            <w:tcW w:w="1271" w:type="dxa"/>
            <w:shd w:val="clear" w:color="auto" w:fill="auto"/>
          </w:tcPr>
          <w:p w14:paraId="5EAC559D" w14:textId="77777777" w:rsidR="00AB1DA6" w:rsidRPr="00112E51" w:rsidRDefault="00AB1DA6" w:rsidP="00112E51">
            <w:pPr>
              <w:pStyle w:val="Heading3"/>
            </w:pPr>
          </w:p>
        </w:tc>
        <w:tc>
          <w:tcPr>
            <w:tcW w:w="3543" w:type="dxa"/>
            <w:shd w:val="clear" w:color="auto" w:fill="auto"/>
          </w:tcPr>
          <w:p w14:paraId="145D5522" w14:textId="39599993" w:rsidR="00AB1DA6" w:rsidRPr="008C59AE" w:rsidRDefault="00392AD7" w:rsidP="008C59AE">
            <w:r>
              <w:t>The Applicant/The MMO</w:t>
            </w:r>
          </w:p>
        </w:tc>
        <w:tc>
          <w:tcPr>
            <w:tcW w:w="10312" w:type="dxa"/>
            <w:shd w:val="clear" w:color="auto" w:fill="auto"/>
          </w:tcPr>
          <w:p w14:paraId="5B97BECF" w14:textId="7D79BE16" w:rsidR="00AB1DA6" w:rsidRPr="000E58F8" w:rsidRDefault="007C5B24" w:rsidP="00112E51">
            <w:pPr>
              <w:pStyle w:val="QuestionMainBodyTextBold"/>
              <w:rPr>
                <w:b w:val="0"/>
                <w:bCs w:val="0"/>
              </w:rPr>
            </w:pPr>
            <w:r>
              <w:rPr>
                <w:b w:val="0"/>
                <w:bCs w:val="0"/>
              </w:rPr>
              <w:t>Please provide d</w:t>
            </w:r>
            <w:r w:rsidR="00392AD7" w:rsidRPr="00392AD7">
              <w:rPr>
                <w:b w:val="0"/>
                <w:bCs w:val="0"/>
              </w:rPr>
              <w:t xml:space="preserve">etails of proposals for dredging and maintaining </w:t>
            </w:r>
            <w:r w:rsidR="00A17D4D">
              <w:rPr>
                <w:b w:val="0"/>
                <w:bCs w:val="0"/>
              </w:rPr>
              <w:t xml:space="preserve">the </w:t>
            </w:r>
            <w:r w:rsidR="00392AD7" w:rsidRPr="00392AD7">
              <w:rPr>
                <w:b w:val="0"/>
                <w:bCs w:val="0"/>
              </w:rPr>
              <w:t>berthing pocket</w:t>
            </w:r>
            <w:r w:rsidR="003D60FC">
              <w:rPr>
                <w:b w:val="0"/>
                <w:bCs w:val="0"/>
              </w:rPr>
              <w:t xml:space="preserve"> that forms part of the Proposed Development</w:t>
            </w:r>
            <w:r w:rsidR="001743B5">
              <w:rPr>
                <w:b w:val="0"/>
                <w:bCs w:val="0"/>
              </w:rPr>
              <w:t xml:space="preserve"> including sampling of the dredged product.</w:t>
            </w:r>
          </w:p>
        </w:tc>
      </w:tr>
      <w:tr w:rsidR="008D3039" w:rsidRPr="008C59AE" w14:paraId="5EAF5499" w14:textId="77777777" w:rsidTr="004C5A8A">
        <w:tc>
          <w:tcPr>
            <w:tcW w:w="1271" w:type="dxa"/>
            <w:shd w:val="clear" w:color="auto" w:fill="auto"/>
          </w:tcPr>
          <w:p w14:paraId="3628F45C" w14:textId="77777777" w:rsidR="008D3039" w:rsidRPr="00112E51" w:rsidRDefault="008D3039" w:rsidP="00112E51">
            <w:pPr>
              <w:pStyle w:val="Heading3"/>
            </w:pPr>
          </w:p>
        </w:tc>
        <w:tc>
          <w:tcPr>
            <w:tcW w:w="3543" w:type="dxa"/>
            <w:shd w:val="clear" w:color="auto" w:fill="auto"/>
          </w:tcPr>
          <w:p w14:paraId="5C333E45" w14:textId="0F7AB173" w:rsidR="008D3039" w:rsidRDefault="00FA0BAF" w:rsidP="008C59AE">
            <w:r>
              <w:t xml:space="preserve">The </w:t>
            </w:r>
            <w:r w:rsidR="00636449">
              <w:t>Applicant</w:t>
            </w:r>
          </w:p>
        </w:tc>
        <w:tc>
          <w:tcPr>
            <w:tcW w:w="10312" w:type="dxa"/>
            <w:shd w:val="clear" w:color="auto" w:fill="auto"/>
          </w:tcPr>
          <w:p w14:paraId="34E8B688" w14:textId="610304B8" w:rsidR="008D3039" w:rsidRPr="00392AD7" w:rsidRDefault="00F42500" w:rsidP="00112E51">
            <w:pPr>
              <w:pStyle w:val="QuestionMainBodyTextBold"/>
              <w:rPr>
                <w:b w:val="0"/>
                <w:bCs w:val="0"/>
              </w:rPr>
            </w:pPr>
            <w:r>
              <w:rPr>
                <w:b w:val="0"/>
                <w:bCs w:val="0"/>
              </w:rPr>
              <w:t>With reference to the EA</w:t>
            </w:r>
            <w:r w:rsidR="00F14EA7">
              <w:rPr>
                <w:b w:val="0"/>
                <w:bCs w:val="0"/>
              </w:rPr>
              <w:t xml:space="preserve">’s representation [RR-013]. </w:t>
            </w:r>
            <w:r w:rsidR="00DF4198">
              <w:rPr>
                <w:b w:val="0"/>
                <w:bCs w:val="0"/>
              </w:rPr>
              <w:t xml:space="preserve">Please provide an update </w:t>
            </w:r>
            <w:r w:rsidR="00181F48">
              <w:rPr>
                <w:b w:val="0"/>
                <w:bCs w:val="0"/>
              </w:rPr>
              <w:t xml:space="preserve">on the PPs sought to </w:t>
            </w:r>
            <w:r w:rsidR="0056112D" w:rsidRPr="0056112D">
              <w:rPr>
                <w:b w:val="0"/>
                <w:bCs w:val="0"/>
              </w:rPr>
              <w:t>ensure that harm to flood management infrastructure does not arise as a result of the proposed development</w:t>
            </w:r>
            <w:r w:rsidR="0056112D">
              <w:rPr>
                <w:b w:val="0"/>
                <w:bCs w:val="0"/>
              </w:rPr>
              <w:t>.</w:t>
            </w:r>
          </w:p>
        </w:tc>
      </w:tr>
      <w:tr w:rsidR="001E20D3" w:rsidRPr="008C59AE" w14:paraId="7FA57A94" w14:textId="77777777" w:rsidTr="004C5A8A">
        <w:tc>
          <w:tcPr>
            <w:tcW w:w="1271" w:type="dxa"/>
            <w:shd w:val="clear" w:color="auto" w:fill="auto"/>
          </w:tcPr>
          <w:p w14:paraId="78AD47CD" w14:textId="77777777" w:rsidR="001E20D3" w:rsidRPr="00112E51" w:rsidRDefault="001E20D3" w:rsidP="00112E51">
            <w:pPr>
              <w:pStyle w:val="Heading3"/>
            </w:pPr>
          </w:p>
        </w:tc>
        <w:tc>
          <w:tcPr>
            <w:tcW w:w="3543" w:type="dxa"/>
            <w:shd w:val="clear" w:color="auto" w:fill="auto"/>
          </w:tcPr>
          <w:p w14:paraId="2AA88D44" w14:textId="09265DD9" w:rsidR="001E20D3" w:rsidRDefault="001E20D3" w:rsidP="008C59AE">
            <w:r w:rsidRPr="001E20D3">
              <w:t>The Applicant</w:t>
            </w:r>
          </w:p>
        </w:tc>
        <w:tc>
          <w:tcPr>
            <w:tcW w:w="10312" w:type="dxa"/>
            <w:shd w:val="clear" w:color="auto" w:fill="auto"/>
          </w:tcPr>
          <w:p w14:paraId="1F40450B" w14:textId="029E1DA3" w:rsidR="001E20D3" w:rsidRPr="00FC350A" w:rsidRDefault="003F6F53" w:rsidP="00112E51">
            <w:pPr>
              <w:pStyle w:val="QuestionMainBodyTextBold"/>
              <w:rPr>
                <w:b w:val="0"/>
                <w:bCs w:val="0"/>
              </w:rPr>
            </w:pPr>
            <w:r>
              <w:rPr>
                <w:b w:val="0"/>
                <w:bCs w:val="0"/>
              </w:rPr>
              <w:t>Please provide d</w:t>
            </w:r>
            <w:r w:rsidR="001E20D3" w:rsidRPr="001E20D3">
              <w:rPr>
                <w:b w:val="0"/>
                <w:bCs w:val="0"/>
              </w:rPr>
              <w:t>etail</w:t>
            </w:r>
            <w:r>
              <w:rPr>
                <w:b w:val="0"/>
                <w:bCs w:val="0"/>
              </w:rPr>
              <w:t>s of</w:t>
            </w:r>
            <w:r w:rsidR="001E20D3" w:rsidRPr="001E20D3">
              <w:rPr>
                <w:b w:val="0"/>
                <w:bCs w:val="0"/>
              </w:rPr>
              <w:t xml:space="preserve"> how any mitigation discussed in the ES is secured through conditions in the D</w:t>
            </w:r>
            <w:r w:rsidR="006542AD">
              <w:rPr>
                <w:b w:val="0"/>
                <w:bCs w:val="0"/>
              </w:rPr>
              <w:t xml:space="preserve">eemed </w:t>
            </w:r>
            <w:r w:rsidR="001E20D3" w:rsidRPr="001E20D3">
              <w:rPr>
                <w:b w:val="0"/>
                <w:bCs w:val="0"/>
              </w:rPr>
              <w:t>M</w:t>
            </w:r>
            <w:r w:rsidR="006542AD">
              <w:rPr>
                <w:b w:val="0"/>
                <w:bCs w:val="0"/>
              </w:rPr>
              <w:t xml:space="preserve">arine </w:t>
            </w:r>
            <w:r w:rsidR="001E20D3" w:rsidRPr="001E20D3">
              <w:rPr>
                <w:b w:val="0"/>
                <w:bCs w:val="0"/>
              </w:rPr>
              <w:t>L</w:t>
            </w:r>
            <w:r w:rsidR="006542AD">
              <w:rPr>
                <w:b w:val="0"/>
                <w:bCs w:val="0"/>
              </w:rPr>
              <w:t>icence</w:t>
            </w:r>
            <w:r w:rsidR="001E20D3" w:rsidRPr="001E20D3">
              <w:rPr>
                <w:b w:val="0"/>
                <w:bCs w:val="0"/>
              </w:rPr>
              <w:t xml:space="preserve">, taking account of the MMO's points raised in </w:t>
            </w:r>
            <w:r w:rsidR="00402BB0">
              <w:rPr>
                <w:b w:val="0"/>
                <w:bCs w:val="0"/>
              </w:rPr>
              <w:t>their RR [</w:t>
            </w:r>
            <w:r w:rsidR="001E20D3" w:rsidRPr="001E20D3">
              <w:rPr>
                <w:b w:val="0"/>
                <w:bCs w:val="0"/>
              </w:rPr>
              <w:t>RR-008</w:t>
            </w:r>
            <w:r w:rsidR="009C5871">
              <w:rPr>
                <w:b w:val="0"/>
                <w:bCs w:val="0"/>
              </w:rPr>
              <w:t>]</w:t>
            </w:r>
            <w:r w:rsidR="001E20D3" w:rsidRPr="001E20D3">
              <w:rPr>
                <w:b w:val="0"/>
                <w:bCs w:val="0"/>
              </w:rPr>
              <w:t>.</w:t>
            </w:r>
          </w:p>
        </w:tc>
      </w:tr>
    </w:tbl>
    <w:p w14:paraId="53C58EA6" w14:textId="77777777" w:rsidR="00B711D5" w:rsidRPr="008C59AE" w:rsidRDefault="00B711D5" w:rsidP="008C59AE"/>
    <w:p w14:paraId="64AB396B" w14:textId="1EFBE0FC" w:rsidR="00D103AE" w:rsidRDefault="00D103AE"/>
    <w:p w14:paraId="7AF7C623" w14:textId="00C8A251" w:rsidR="00D103AE" w:rsidRDefault="00D103AE"/>
    <w:p w14:paraId="53C58EDF" w14:textId="77777777" w:rsidR="005C1DEB" w:rsidRPr="008C59AE" w:rsidRDefault="005C1DEB" w:rsidP="006D374B">
      <w:pPr>
        <w:pStyle w:val="QuestionMainBodyTextBold"/>
      </w:pPr>
    </w:p>
    <w:sectPr w:rsidR="005C1DEB" w:rsidRPr="008C59AE" w:rsidSect="00112E51">
      <w:headerReference w:type="default" r:id="rId16"/>
      <w:pgSz w:w="16838" w:h="11906" w:orient="landscape"/>
      <w:pgMar w:top="1418" w:right="851"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B678D" w14:textId="77777777" w:rsidR="00187153" w:rsidRDefault="00187153" w:rsidP="008C59AE">
      <w:r>
        <w:separator/>
      </w:r>
    </w:p>
  </w:endnote>
  <w:endnote w:type="continuationSeparator" w:id="0">
    <w:p w14:paraId="5751BCE5" w14:textId="77777777" w:rsidR="00187153" w:rsidRDefault="00187153" w:rsidP="008C59AE">
      <w:r>
        <w:continuationSeparator/>
      </w:r>
    </w:p>
  </w:endnote>
  <w:endnote w:type="continuationNotice" w:id="1">
    <w:p w14:paraId="297F3D91" w14:textId="77777777" w:rsidR="00187153" w:rsidRDefault="001871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8EEA" w14:textId="656E8EBD" w:rsidR="00B618A5" w:rsidRDefault="00B618A5" w:rsidP="00112E51">
    <w:pPr>
      <w:pStyle w:val="Footer"/>
      <w:pBdr>
        <w:top w:val="single" w:sz="4" w:space="3" w:color="D9D9D9" w:themeColor="background1" w:themeShade="D9"/>
      </w:pBdr>
    </w:pPr>
    <w:r>
      <w:ptab w:relativeTo="margin" w:alignment="center" w:leader="none"/>
    </w:r>
    <w:r>
      <w:t xml:space="preserve">Page </w:t>
    </w:r>
    <w:r w:rsidRPr="00786B02">
      <w:fldChar w:fldCharType="begin"/>
    </w:r>
    <w:r w:rsidRPr="00786B02">
      <w:instrText xml:space="preserve"> PAGE </w:instrText>
    </w:r>
    <w:r w:rsidRPr="00786B02">
      <w:fldChar w:fldCharType="separate"/>
    </w:r>
    <w:r>
      <w:rPr>
        <w:noProof/>
      </w:rPr>
      <w:t>1</w:t>
    </w:r>
    <w:r w:rsidRPr="00786B02">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A9846" w14:textId="77777777" w:rsidR="00187153" w:rsidRDefault="00187153" w:rsidP="008C59AE">
      <w:r>
        <w:separator/>
      </w:r>
    </w:p>
  </w:footnote>
  <w:footnote w:type="continuationSeparator" w:id="0">
    <w:p w14:paraId="7F6A0814" w14:textId="77777777" w:rsidR="00187153" w:rsidRDefault="00187153" w:rsidP="008C59AE">
      <w:r>
        <w:continuationSeparator/>
      </w:r>
    </w:p>
  </w:footnote>
  <w:footnote w:type="continuationNotice" w:id="1">
    <w:p w14:paraId="17FC8ED9" w14:textId="77777777" w:rsidR="00187153" w:rsidRDefault="0018715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8EE6" w14:textId="6E33DC5D" w:rsidR="00B618A5" w:rsidRPr="00786B02" w:rsidRDefault="00B618A5" w:rsidP="00112E51">
    <w:pPr>
      <w:pStyle w:val="Header"/>
    </w:pPr>
    <w:r>
      <w:rPr>
        <w:noProof/>
      </w:rPr>
      <w:drawing>
        <wp:inline distT="0" distB="0" distL="0" distR="0" wp14:anchorId="03EA9EF4" wp14:editId="2F3083B3">
          <wp:extent cx="2792095" cy="4025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95" cy="402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8EEB" w14:textId="5D66E4F7" w:rsidR="00B618A5" w:rsidRDefault="00B618A5" w:rsidP="00112E51">
    <w:pPr>
      <w:pStyle w:val="Header"/>
      <w:tabs>
        <w:tab w:val="clear" w:pos="9026"/>
        <w:tab w:val="left" w:pos="12436"/>
      </w:tabs>
    </w:pPr>
  </w:p>
  <w:p w14:paraId="53C58EEC" w14:textId="77777777" w:rsidR="00B618A5" w:rsidRPr="00F01BDD" w:rsidRDefault="00B618A5" w:rsidP="00112E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8EEE" w14:textId="28C6B96A" w:rsidR="00B618A5" w:rsidRPr="00786B02" w:rsidRDefault="00B618A5" w:rsidP="00112E51">
    <w:pPr>
      <w:pStyle w:val="TableTextBold"/>
    </w:pPr>
    <w:r w:rsidRPr="00623EB5">
      <w:t>ExQ1:</w:t>
    </w:r>
    <w:r w:rsidRPr="00786B02">
      <w:t xml:space="preserve"> </w:t>
    </w:r>
    <w:r>
      <w:t>14 October 2021</w:t>
    </w:r>
  </w:p>
  <w:p w14:paraId="53C58EEF" w14:textId="26E4AF73" w:rsidR="00B618A5" w:rsidRPr="00786B02" w:rsidRDefault="00B618A5" w:rsidP="00112E51">
    <w:pPr>
      <w:pStyle w:val="Header"/>
    </w:pPr>
    <w:r w:rsidRPr="00112E51">
      <w:rPr>
        <w:b/>
      </w:rPr>
      <w:t xml:space="preserve">Responses due by Deadline </w:t>
    </w:r>
    <w:r>
      <w:rPr>
        <w:b/>
      </w:rPr>
      <w:t>2</w:t>
    </w:r>
    <w:r w:rsidRPr="00112E51">
      <w:rPr>
        <w:b/>
      </w:rPr>
      <w:t>:</w:t>
    </w:r>
    <w:r>
      <w:rPr>
        <w:b/>
      </w:rPr>
      <w:t xml:space="preserve"> Thursday 11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25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414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FAD2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E81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5694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5E60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00C4B8"/>
    <w:lvl w:ilvl="0">
      <w:start w:val="1"/>
      <w:numFmt w:val="bullet"/>
      <w:pStyle w:val="ListBullet3"/>
      <w:lvlText w:val="−"/>
      <w:lvlJc w:val="left"/>
      <w:pPr>
        <w:ind w:left="1211" w:hanging="360"/>
      </w:pPr>
      <w:rPr>
        <w:rFonts w:ascii="Verdana" w:hAnsi="Verdana" w:hint="default"/>
      </w:rPr>
    </w:lvl>
  </w:abstractNum>
  <w:abstractNum w:abstractNumId="7" w15:restartNumberingAfterBreak="0">
    <w:nsid w:val="FFFFFF83"/>
    <w:multiLevelType w:val="singleLevel"/>
    <w:tmpl w:val="90F465DA"/>
    <w:lvl w:ilvl="0">
      <w:start w:val="1"/>
      <w:numFmt w:val="bullet"/>
      <w:pStyle w:val="ListBullet2"/>
      <w:lvlText w:val="o"/>
      <w:lvlJc w:val="left"/>
      <w:pPr>
        <w:ind w:left="927" w:hanging="360"/>
      </w:pPr>
      <w:rPr>
        <w:rFonts w:ascii="Courier New" w:hAnsi="Courier New" w:cs="Courier New" w:hint="default"/>
      </w:rPr>
    </w:lvl>
  </w:abstractNum>
  <w:abstractNum w:abstractNumId="8" w15:restartNumberingAfterBreak="0">
    <w:nsid w:val="FFFFFF88"/>
    <w:multiLevelType w:val="singleLevel"/>
    <w:tmpl w:val="B1F20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4D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66D66"/>
    <w:multiLevelType w:val="multilevel"/>
    <w:tmpl w:val="2604B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F16FAA"/>
    <w:multiLevelType w:val="hybridMultilevel"/>
    <w:tmpl w:val="31FE6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2E618F"/>
    <w:multiLevelType w:val="hybridMultilevel"/>
    <w:tmpl w:val="DC80C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61213E7"/>
    <w:multiLevelType w:val="hybridMultilevel"/>
    <w:tmpl w:val="157A4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8FA1ABE"/>
    <w:multiLevelType w:val="hybridMultilevel"/>
    <w:tmpl w:val="E1063C0E"/>
    <w:lvl w:ilvl="0" w:tplc="08090001">
      <w:start w:val="1"/>
      <w:numFmt w:val="bullet"/>
      <w:lvlText w:val=""/>
      <w:lvlJc w:val="left"/>
      <w:pPr>
        <w:ind w:left="277" w:hanging="360"/>
      </w:pPr>
      <w:rPr>
        <w:rFonts w:ascii="Symbol" w:hAnsi="Symbol" w:hint="default"/>
      </w:rPr>
    </w:lvl>
    <w:lvl w:ilvl="1" w:tplc="08090003" w:tentative="1">
      <w:start w:val="1"/>
      <w:numFmt w:val="bullet"/>
      <w:lvlText w:val="o"/>
      <w:lvlJc w:val="left"/>
      <w:pPr>
        <w:ind w:left="997" w:hanging="360"/>
      </w:pPr>
      <w:rPr>
        <w:rFonts w:ascii="Courier New" w:hAnsi="Courier New" w:cs="Courier New" w:hint="default"/>
      </w:rPr>
    </w:lvl>
    <w:lvl w:ilvl="2" w:tplc="08090005" w:tentative="1">
      <w:start w:val="1"/>
      <w:numFmt w:val="bullet"/>
      <w:lvlText w:val=""/>
      <w:lvlJc w:val="left"/>
      <w:pPr>
        <w:ind w:left="1717" w:hanging="360"/>
      </w:pPr>
      <w:rPr>
        <w:rFonts w:ascii="Wingdings" w:hAnsi="Wingdings" w:hint="default"/>
      </w:rPr>
    </w:lvl>
    <w:lvl w:ilvl="3" w:tplc="08090001" w:tentative="1">
      <w:start w:val="1"/>
      <w:numFmt w:val="bullet"/>
      <w:lvlText w:val=""/>
      <w:lvlJc w:val="left"/>
      <w:pPr>
        <w:ind w:left="2437" w:hanging="360"/>
      </w:pPr>
      <w:rPr>
        <w:rFonts w:ascii="Symbol" w:hAnsi="Symbol" w:hint="default"/>
      </w:rPr>
    </w:lvl>
    <w:lvl w:ilvl="4" w:tplc="08090003" w:tentative="1">
      <w:start w:val="1"/>
      <w:numFmt w:val="bullet"/>
      <w:lvlText w:val="o"/>
      <w:lvlJc w:val="left"/>
      <w:pPr>
        <w:ind w:left="3157" w:hanging="360"/>
      </w:pPr>
      <w:rPr>
        <w:rFonts w:ascii="Courier New" w:hAnsi="Courier New" w:cs="Courier New" w:hint="default"/>
      </w:rPr>
    </w:lvl>
    <w:lvl w:ilvl="5" w:tplc="08090005" w:tentative="1">
      <w:start w:val="1"/>
      <w:numFmt w:val="bullet"/>
      <w:lvlText w:val=""/>
      <w:lvlJc w:val="left"/>
      <w:pPr>
        <w:ind w:left="3877" w:hanging="360"/>
      </w:pPr>
      <w:rPr>
        <w:rFonts w:ascii="Wingdings" w:hAnsi="Wingdings" w:hint="default"/>
      </w:rPr>
    </w:lvl>
    <w:lvl w:ilvl="6" w:tplc="08090001" w:tentative="1">
      <w:start w:val="1"/>
      <w:numFmt w:val="bullet"/>
      <w:lvlText w:val=""/>
      <w:lvlJc w:val="left"/>
      <w:pPr>
        <w:ind w:left="4597" w:hanging="360"/>
      </w:pPr>
      <w:rPr>
        <w:rFonts w:ascii="Symbol" w:hAnsi="Symbol" w:hint="default"/>
      </w:rPr>
    </w:lvl>
    <w:lvl w:ilvl="7" w:tplc="08090003" w:tentative="1">
      <w:start w:val="1"/>
      <w:numFmt w:val="bullet"/>
      <w:lvlText w:val="o"/>
      <w:lvlJc w:val="left"/>
      <w:pPr>
        <w:ind w:left="5317" w:hanging="360"/>
      </w:pPr>
      <w:rPr>
        <w:rFonts w:ascii="Courier New" w:hAnsi="Courier New" w:cs="Courier New" w:hint="default"/>
      </w:rPr>
    </w:lvl>
    <w:lvl w:ilvl="8" w:tplc="08090005" w:tentative="1">
      <w:start w:val="1"/>
      <w:numFmt w:val="bullet"/>
      <w:lvlText w:val=""/>
      <w:lvlJc w:val="left"/>
      <w:pPr>
        <w:ind w:left="6037" w:hanging="360"/>
      </w:pPr>
      <w:rPr>
        <w:rFonts w:ascii="Wingdings" w:hAnsi="Wingdings" w:hint="default"/>
      </w:rPr>
    </w:lvl>
  </w:abstractNum>
  <w:abstractNum w:abstractNumId="15" w15:restartNumberingAfterBreak="0">
    <w:nsid w:val="09703375"/>
    <w:multiLevelType w:val="hybridMultilevel"/>
    <w:tmpl w:val="68947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9703D8A"/>
    <w:multiLevelType w:val="hybridMultilevel"/>
    <w:tmpl w:val="23143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DAB187C"/>
    <w:multiLevelType w:val="hybridMultilevel"/>
    <w:tmpl w:val="E7CE7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FBA0379"/>
    <w:multiLevelType w:val="hybridMultilevel"/>
    <w:tmpl w:val="C5804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FC243D3"/>
    <w:multiLevelType w:val="multilevel"/>
    <w:tmpl w:val="312A7336"/>
    <w:lvl w:ilvl="0">
      <w:start w:val="1"/>
      <w:numFmt w:val="decimal"/>
      <w:pStyle w:val="Heading1"/>
      <w:lvlText w:val="%1."/>
      <w:lvlJc w:val="left"/>
      <w:pPr>
        <w:tabs>
          <w:tab w:val="num" w:pos="1134"/>
        </w:tabs>
        <w:ind w:left="0" w:firstLine="0"/>
      </w:pPr>
      <w:rPr>
        <w:rFonts w:hint="default"/>
        <w:b/>
        <w:i w:val="0"/>
      </w:rPr>
    </w:lvl>
    <w:lvl w:ilvl="1">
      <w:numFmt w:val="decimal"/>
      <w:pStyle w:val="Heading2"/>
      <w:lvlText w:val="%1.%2"/>
      <w:lvlJc w:val="left"/>
      <w:pPr>
        <w:tabs>
          <w:tab w:val="num" w:pos="1134"/>
        </w:tabs>
        <w:ind w:left="0" w:firstLine="0"/>
      </w:pPr>
      <w:rPr>
        <w:rFonts w:hint="default"/>
        <w:b/>
        <w:i w:val="0"/>
      </w:rPr>
    </w:lvl>
    <w:lvl w:ilvl="2">
      <w:start w:val="1"/>
      <w:numFmt w:val="decimal"/>
      <w:pStyle w:val="Heading3"/>
      <w:suff w:val="nothing"/>
      <w:lvlText w:val="Q%1.%2.%3"/>
      <w:lvlJc w:val="left"/>
      <w:pPr>
        <w:ind w:left="0" w:firstLine="0"/>
      </w:pPr>
      <w:rPr>
        <w:rFonts w:hint="default"/>
        <w:spacing w:val="-20"/>
        <w:sz w:val="2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155C2F0A"/>
    <w:multiLevelType w:val="multilevel"/>
    <w:tmpl w:val="2CA0461A"/>
    <w:lvl w:ilvl="0">
      <w:start w:val="1"/>
      <w:numFmt w:val="decimal"/>
      <w:lvlText w:val="%1."/>
      <w:lvlJc w:val="left"/>
      <w:pPr>
        <w:tabs>
          <w:tab w:val="num" w:pos="567"/>
        </w:tabs>
        <w:ind w:left="0" w:firstLine="0"/>
      </w:pPr>
      <w:rPr>
        <w:rFonts w:hint="default"/>
        <w:b/>
        <w:i w:val="0"/>
      </w:rPr>
    </w:lvl>
    <w:lvl w:ilvl="1">
      <w:numFmt w:val="decimal"/>
      <w:lvlText w:val="%1.%2"/>
      <w:lvlJc w:val="left"/>
      <w:pPr>
        <w:tabs>
          <w:tab w:val="num" w:pos="851"/>
        </w:tabs>
        <w:ind w:left="0" w:firstLine="0"/>
      </w:pPr>
      <w:rPr>
        <w:rFonts w:hint="default"/>
        <w:b/>
        <w:i w:val="0"/>
      </w:rPr>
    </w:lvl>
    <w:lvl w:ilvl="2">
      <w:start w:val="1"/>
      <w:numFmt w:val="decimal"/>
      <w:suff w:val="nothing"/>
      <w:lvlText w:val="%1.%2.%3"/>
      <w:lvlJc w:val="left"/>
      <w:pPr>
        <w:ind w:left="0" w:firstLine="0"/>
      </w:pPr>
      <w:rPr>
        <w:rFonts w:hint="default"/>
        <w:spacing w:val="-3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17512A40"/>
    <w:multiLevelType w:val="hybridMultilevel"/>
    <w:tmpl w:val="2C24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7FD7323"/>
    <w:multiLevelType w:val="hybridMultilevel"/>
    <w:tmpl w:val="C738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E4559E"/>
    <w:multiLevelType w:val="hybridMultilevel"/>
    <w:tmpl w:val="23BAF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AEC038B"/>
    <w:multiLevelType w:val="hybridMultilevel"/>
    <w:tmpl w:val="76C02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B8275DD"/>
    <w:multiLevelType w:val="hybridMultilevel"/>
    <w:tmpl w:val="EDBE1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DC42174"/>
    <w:multiLevelType w:val="hybridMultilevel"/>
    <w:tmpl w:val="BD20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F0A670F"/>
    <w:multiLevelType w:val="multilevel"/>
    <w:tmpl w:val="00503E7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F92593C"/>
    <w:multiLevelType w:val="hybridMultilevel"/>
    <w:tmpl w:val="116CA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15E4E26"/>
    <w:multiLevelType w:val="hybridMultilevel"/>
    <w:tmpl w:val="B6EAD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46621FD"/>
    <w:multiLevelType w:val="hybridMultilevel"/>
    <w:tmpl w:val="0A3C2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58632C8"/>
    <w:multiLevelType w:val="hybridMultilevel"/>
    <w:tmpl w:val="C3DC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8197922"/>
    <w:multiLevelType w:val="multilevel"/>
    <w:tmpl w:val="A6D49F78"/>
    <w:lvl w:ilvl="0">
      <w:start w:val="1"/>
      <w:numFmt w:val="lowerLetter"/>
      <w:pStyle w:val="Letterlist"/>
      <w:lvlText w:val="%1)"/>
      <w:lvlJc w:val="left"/>
      <w:pPr>
        <w:tabs>
          <w:tab w:val="num" w:pos="425"/>
        </w:tabs>
        <w:ind w:left="425" w:hanging="425"/>
      </w:pPr>
      <w:rPr>
        <w:rFonts w:hint="default"/>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33" w15:restartNumberingAfterBreak="0">
    <w:nsid w:val="2AE24832"/>
    <w:multiLevelType w:val="hybridMultilevel"/>
    <w:tmpl w:val="D22A4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BA061E5"/>
    <w:multiLevelType w:val="hybridMultilevel"/>
    <w:tmpl w:val="90C0C1D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601049"/>
    <w:multiLevelType w:val="hybridMultilevel"/>
    <w:tmpl w:val="EDC08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C8F20AE"/>
    <w:multiLevelType w:val="hybridMultilevel"/>
    <w:tmpl w:val="EB4E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FD82731"/>
    <w:multiLevelType w:val="hybridMultilevel"/>
    <w:tmpl w:val="85D6E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13B58C4"/>
    <w:multiLevelType w:val="multilevel"/>
    <w:tmpl w:val="00503E76"/>
    <w:styleLink w:val="BulletList"/>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1AB2274"/>
    <w:multiLevelType w:val="hybridMultilevel"/>
    <w:tmpl w:val="C3A08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1F658A4"/>
    <w:multiLevelType w:val="hybridMultilevel"/>
    <w:tmpl w:val="78165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2C14E20"/>
    <w:multiLevelType w:val="hybridMultilevel"/>
    <w:tmpl w:val="D9EC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3D24F55"/>
    <w:multiLevelType w:val="hybridMultilevel"/>
    <w:tmpl w:val="56161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6406608"/>
    <w:multiLevelType w:val="hybridMultilevel"/>
    <w:tmpl w:val="877416E0"/>
    <w:lvl w:ilvl="0" w:tplc="08090001">
      <w:start w:val="1"/>
      <w:numFmt w:val="bullet"/>
      <w:lvlText w:val=""/>
      <w:lvlJc w:val="left"/>
      <w:pPr>
        <w:ind w:left="644" w:hanging="360"/>
      </w:pPr>
      <w:rPr>
        <w:rFonts w:ascii="Symbol" w:hAnsi="Symbol" w:hint="default"/>
      </w:rPr>
    </w:lvl>
    <w:lvl w:ilvl="1" w:tplc="2752B89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2D0457"/>
    <w:multiLevelType w:val="multilevel"/>
    <w:tmpl w:val="DFDCA73E"/>
    <w:lvl w:ilvl="0">
      <w:start w:val="1"/>
      <w:numFmt w:val="lowerRoman"/>
      <w:pStyle w:val="Romannumerallist"/>
      <w:lvlText w:val="%1)"/>
      <w:lvlJc w:val="left"/>
      <w:pPr>
        <w:tabs>
          <w:tab w:val="num" w:pos="425"/>
        </w:tabs>
        <w:ind w:left="425" w:hanging="425"/>
      </w:pPr>
      <w:rPr>
        <w:rFonts w:hint="default"/>
        <w:b w:val="0"/>
        <w:i w:val="0"/>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45" w15:restartNumberingAfterBreak="0">
    <w:nsid w:val="37B66F2C"/>
    <w:multiLevelType w:val="hybridMultilevel"/>
    <w:tmpl w:val="807A6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8E140C6"/>
    <w:multiLevelType w:val="hybridMultilevel"/>
    <w:tmpl w:val="43161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B5B5550"/>
    <w:multiLevelType w:val="hybridMultilevel"/>
    <w:tmpl w:val="33AE0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C9969D0"/>
    <w:multiLevelType w:val="hybridMultilevel"/>
    <w:tmpl w:val="5F469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23D6AF7"/>
    <w:multiLevelType w:val="hybridMultilevel"/>
    <w:tmpl w:val="9F6C9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3460F10"/>
    <w:multiLevelType w:val="hybridMultilevel"/>
    <w:tmpl w:val="C1CAF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5200CD0"/>
    <w:multiLevelType w:val="hybridMultilevel"/>
    <w:tmpl w:val="8404F0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8B925F1"/>
    <w:multiLevelType w:val="hybridMultilevel"/>
    <w:tmpl w:val="6B80A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8C32A8D"/>
    <w:multiLevelType w:val="hybridMultilevel"/>
    <w:tmpl w:val="5514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90A4240"/>
    <w:multiLevelType w:val="hybridMultilevel"/>
    <w:tmpl w:val="AB544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92E36A2"/>
    <w:multiLevelType w:val="hybridMultilevel"/>
    <w:tmpl w:val="46906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A572B7C"/>
    <w:multiLevelType w:val="hybridMultilevel"/>
    <w:tmpl w:val="BE2E6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CA92A04"/>
    <w:multiLevelType w:val="hybridMultilevel"/>
    <w:tmpl w:val="0AE2F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CF46562"/>
    <w:multiLevelType w:val="hybridMultilevel"/>
    <w:tmpl w:val="56E8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0341B45"/>
    <w:multiLevelType w:val="hybridMultilevel"/>
    <w:tmpl w:val="71D45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07D0965"/>
    <w:multiLevelType w:val="hybridMultilevel"/>
    <w:tmpl w:val="1B7CB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37C075D"/>
    <w:multiLevelType w:val="hybridMultilevel"/>
    <w:tmpl w:val="63726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4297D1D"/>
    <w:multiLevelType w:val="hybridMultilevel"/>
    <w:tmpl w:val="49941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4367169"/>
    <w:multiLevelType w:val="hybridMultilevel"/>
    <w:tmpl w:val="509A8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4574DDA"/>
    <w:multiLevelType w:val="hybridMultilevel"/>
    <w:tmpl w:val="B4187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78E1D53"/>
    <w:multiLevelType w:val="multilevel"/>
    <w:tmpl w:val="3CE4413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8865830"/>
    <w:multiLevelType w:val="hybridMultilevel"/>
    <w:tmpl w:val="F87EA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97B108C"/>
    <w:multiLevelType w:val="hybridMultilevel"/>
    <w:tmpl w:val="8932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9AB3749"/>
    <w:multiLevelType w:val="multilevel"/>
    <w:tmpl w:val="E8F0CE02"/>
    <w:lvl w:ilvl="0">
      <w:start w:val="1"/>
      <w:numFmt w:val="decimal"/>
      <w:pStyle w:val="Numericallist"/>
      <w:lvlText w:val="%1)"/>
      <w:lvlJc w:val="left"/>
      <w:pPr>
        <w:tabs>
          <w:tab w:val="num" w:pos="425"/>
        </w:tabs>
        <w:ind w:left="425" w:hanging="425"/>
      </w:pPr>
      <w:rPr>
        <w:rFonts w:hint="default"/>
      </w:rPr>
    </w:lvl>
    <w:lvl w:ilvl="1">
      <w:start w:val="1"/>
      <w:numFmt w:val="none"/>
      <w:lvlText w:val=""/>
      <w:lvlJc w:val="left"/>
      <w:pPr>
        <w:tabs>
          <w:tab w:val="num" w:pos="425"/>
        </w:tabs>
        <w:ind w:left="0" w:firstLine="425"/>
      </w:pPr>
      <w:rPr>
        <w:rFonts w:hint="default"/>
      </w:rPr>
    </w:lvl>
    <w:lvl w:ilvl="2">
      <w:start w:val="1"/>
      <w:numFmt w:val="none"/>
      <w:lvlText w:val=""/>
      <w:lvlJc w:val="right"/>
      <w:pPr>
        <w:tabs>
          <w:tab w:val="num" w:pos="425"/>
        </w:tabs>
        <w:ind w:left="0" w:firstLine="425"/>
      </w:pPr>
      <w:rPr>
        <w:rFonts w:hint="default"/>
      </w:rPr>
    </w:lvl>
    <w:lvl w:ilvl="3">
      <w:start w:val="1"/>
      <w:numFmt w:val="none"/>
      <w:lvlText w:val=""/>
      <w:lvlJc w:val="left"/>
      <w:pPr>
        <w:tabs>
          <w:tab w:val="num" w:pos="425"/>
        </w:tabs>
        <w:ind w:left="0" w:firstLine="425"/>
      </w:pPr>
      <w:rPr>
        <w:rFonts w:hint="default"/>
      </w:rPr>
    </w:lvl>
    <w:lvl w:ilvl="4">
      <w:start w:val="1"/>
      <w:numFmt w:val="none"/>
      <w:lvlText w:val=""/>
      <w:lvlJc w:val="left"/>
      <w:pPr>
        <w:tabs>
          <w:tab w:val="num" w:pos="425"/>
        </w:tabs>
        <w:ind w:left="0" w:firstLine="425"/>
      </w:pPr>
      <w:rPr>
        <w:rFonts w:hint="default"/>
      </w:rPr>
    </w:lvl>
    <w:lvl w:ilvl="5">
      <w:start w:val="1"/>
      <w:numFmt w:val="none"/>
      <w:lvlText w:val=""/>
      <w:lvlJc w:val="right"/>
      <w:pPr>
        <w:tabs>
          <w:tab w:val="num" w:pos="425"/>
        </w:tabs>
        <w:ind w:left="0" w:firstLine="425"/>
      </w:pPr>
      <w:rPr>
        <w:rFonts w:hint="default"/>
      </w:rPr>
    </w:lvl>
    <w:lvl w:ilvl="6">
      <w:start w:val="1"/>
      <w:numFmt w:val="none"/>
      <w:lvlText w:val=""/>
      <w:lvlJc w:val="left"/>
      <w:pPr>
        <w:tabs>
          <w:tab w:val="num" w:pos="425"/>
        </w:tabs>
        <w:ind w:left="0" w:firstLine="425"/>
      </w:pPr>
      <w:rPr>
        <w:rFonts w:hint="default"/>
      </w:rPr>
    </w:lvl>
    <w:lvl w:ilvl="7">
      <w:start w:val="1"/>
      <w:numFmt w:val="none"/>
      <w:lvlText w:val=""/>
      <w:lvlJc w:val="left"/>
      <w:pPr>
        <w:tabs>
          <w:tab w:val="num" w:pos="425"/>
        </w:tabs>
        <w:ind w:left="0" w:firstLine="425"/>
      </w:pPr>
      <w:rPr>
        <w:rFonts w:hint="default"/>
      </w:rPr>
    </w:lvl>
    <w:lvl w:ilvl="8">
      <w:start w:val="1"/>
      <w:numFmt w:val="none"/>
      <w:lvlText w:val=""/>
      <w:lvlJc w:val="right"/>
      <w:pPr>
        <w:tabs>
          <w:tab w:val="num" w:pos="425"/>
        </w:tabs>
        <w:ind w:left="0" w:firstLine="425"/>
      </w:pPr>
      <w:rPr>
        <w:rFonts w:hint="default"/>
      </w:rPr>
    </w:lvl>
  </w:abstractNum>
  <w:abstractNum w:abstractNumId="69" w15:restartNumberingAfterBreak="0">
    <w:nsid w:val="5ACB6FAD"/>
    <w:multiLevelType w:val="hybridMultilevel"/>
    <w:tmpl w:val="F53A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B27335E"/>
    <w:multiLevelType w:val="hybridMultilevel"/>
    <w:tmpl w:val="A88EF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D084E80"/>
    <w:multiLevelType w:val="hybridMultilevel"/>
    <w:tmpl w:val="8BD03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D392098"/>
    <w:multiLevelType w:val="hybridMultilevel"/>
    <w:tmpl w:val="2092E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FB72D17"/>
    <w:multiLevelType w:val="hybridMultilevel"/>
    <w:tmpl w:val="F92A55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05C0450"/>
    <w:multiLevelType w:val="hybridMultilevel"/>
    <w:tmpl w:val="66F64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22F6C25"/>
    <w:multiLevelType w:val="hybridMultilevel"/>
    <w:tmpl w:val="12C2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DD0C68"/>
    <w:multiLevelType w:val="hybridMultilevel"/>
    <w:tmpl w:val="67801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7015D7D"/>
    <w:multiLevelType w:val="hybridMultilevel"/>
    <w:tmpl w:val="81F62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7113484"/>
    <w:multiLevelType w:val="hybridMultilevel"/>
    <w:tmpl w:val="FAECB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86D6E65"/>
    <w:multiLevelType w:val="hybridMultilevel"/>
    <w:tmpl w:val="C1346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A2B35AB"/>
    <w:multiLevelType w:val="hybridMultilevel"/>
    <w:tmpl w:val="4FEEC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BBB3877"/>
    <w:multiLevelType w:val="hybridMultilevel"/>
    <w:tmpl w:val="BA106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C467961"/>
    <w:multiLevelType w:val="hybridMultilevel"/>
    <w:tmpl w:val="34003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C5B406D"/>
    <w:multiLevelType w:val="hybridMultilevel"/>
    <w:tmpl w:val="D226B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CFD6F25"/>
    <w:multiLevelType w:val="hybridMultilevel"/>
    <w:tmpl w:val="4148C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3F957C2"/>
    <w:multiLevelType w:val="multilevel"/>
    <w:tmpl w:val="1E0874E2"/>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4A5206F"/>
    <w:multiLevelType w:val="hybridMultilevel"/>
    <w:tmpl w:val="11FE8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5701B6F"/>
    <w:multiLevelType w:val="hybridMultilevel"/>
    <w:tmpl w:val="667AF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73D3C63"/>
    <w:multiLevelType w:val="hybridMultilevel"/>
    <w:tmpl w:val="E0ACE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8DB3E1D"/>
    <w:multiLevelType w:val="hybridMultilevel"/>
    <w:tmpl w:val="2DFA5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A305E4E"/>
    <w:multiLevelType w:val="hybridMultilevel"/>
    <w:tmpl w:val="3E86F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AC6631E"/>
    <w:multiLevelType w:val="hybridMultilevel"/>
    <w:tmpl w:val="8108A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5"/>
  </w:num>
  <w:num w:numId="2">
    <w:abstractNumId w:val="57"/>
  </w:num>
  <w:num w:numId="3">
    <w:abstractNumId w:val="35"/>
  </w:num>
  <w:num w:numId="4">
    <w:abstractNumId w:val="83"/>
  </w:num>
  <w:num w:numId="5">
    <w:abstractNumId w:val="66"/>
  </w:num>
  <w:num w:numId="6">
    <w:abstractNumId w:val="71"/>
  </w:num>
  <w:num w:numId="7">
    <w:abstractNumId w:val="53"/>
  </w:num>
  <w:num w:numId="8">
    <w:abstractNumId w:val="88"/>
  </w:num>
  <w:num w:numId="9">
    <w:abstractNumId w:val="63"/>
  </w:num>
  <w:num w:numId="10">
    <w:abstractNumId w:val="15"/>
  </w:num>
  <w:num w:numId="11">
    <w:abstractNumId w:val="16"/>
  </w:num>
  <w:num w:numId="12">
    <w:abstractNumId w:val="47"/>
  </w:num>
  <w:num w:numId="13">
    <w:abstractNumId w:val="14"/>
  </w:num>
  <w:num w:numId="14">
    <w:abstractNumId w:val="61"/>
  </w:num>
  <w:num w:numId="15">
    <w:abstractNumId w:val="12"/>
  </w:num>
  <w:num w:numId="16">
    <w:abstractNumId w:val="84"/>
  </w:num>
  <w:num w:numId="17">
    <w:abstractNumId w:val="46"/>
  </w:num>
  <w:num w:numId="18">
    <w:abstractNumId w:val="42"/>
  </w:num>
  <w:num w:numId="19">
    <w:abstractNumId w:val="48"/>
  </w:num>
  <w:num w:numId="20">
    <w:abstractNumId w:val="33"/>
  </w:num>
  <w:num w:numId="21">
    <w:abstractNumId w:val="86"/>
  </w:num>
  <w:num w:numId="22">
    <w:abstractNumId w:val="30"/>
  </w:num>
  <w:num w:numId="23">
    <w:abstractNumId w:val="40"/>
  </w:num>
  <w:num w:numId="24">
    <w:abstractNumId w:val="39"/>
  </w:num>
  <w:num w:numId="25">
    <w:abstractNumId w:val="56"/>
  </w:num>
  <w:num w:numId="26">
    <w:abstractNumId w:val="45"/>
  </w:num>
  <w:num w:numId="27">
    <w:abstractNumId w:val="13"/>
  </w:num>
  <w:num w:numId="28">
    <w:abstractNumId w:val="23"/>
  </w:num>
  <w:num w:numId="29">
    <w:abstractNumId w:val="69"/>
  </w:num>
  <w:num w:numId="30">
    <w:abstractNumId w:val="17"/>
  </w:num>
  <w:num w:numId="31">
    <w:abstractNumId w:val="77"/>
  </w:num>
  <w:num w:numId="32">
    <w:abstractNumId w:val="21"/>
  </w:num>
  <w:num w:numId="33">
    <w:abstractNumId w:val="26"/>
  </w:num>
  <w:num w:numId="34">
    <w:abstractNumId w:val="70"/>
  </w:num>
  <w:num w:numId="35">
    <w:abstractNumId w:val="64"/>
  </w:num>
  <w:num w:numId="36">
    <w:abstractNumId w:val="54"/>
  </w:num>
  <w:num w:numId="37">
    <w:abstractNumId w:val="79"/>
  </w:num>
  <w:num w:numId="38">
    <w:abstractNumId w:val="82"/>
  </w:num>
  <w:num w:numId="39">
    <w:abstractNumId w:val="62"/>
  </w:num>
  <w:num w:numId="40">
    <w:abstractNumId w:val="74"/>
  </w:num>
  <w:num w:numId="41">
    <w:abstractNumId w:val="72"/>
  </w:num>
  <w:num w:numId="42">
    <w:abstractNumId w:val="36"/>
  </w:num>
  <w:num w:numId="43">
    <w:abstractNumId w:val="11"/>
  </w:num>
  <w:num w:numId="44">
    <w:abstractNumId w:val="41"/>
  </w:num>
  <w:num w:numId="45">
    <w:abstractNumId w:val="58"/>
  </w:num>
  <w:num w:numId="46">
    <w:abstractNumId w:val="25"/>
  </w:num>
  <w:num w:numId="47">
    <w:abstractNumId w:val="37"/>
  </w:num>
  <w:num w:numId="48">
    <w:abstractNumId w:val="89"/>
  </w:num>
  <w:num w:numId="49">
    <w:abstractNumId w:val="59"/>
  </w:num>
  <w:num w:numId="50">
    <w:abstractNumId w:val="67"/>
  </w:num>
  <w:num w:numId="51">
    <w:abstractNumId w:val="50"/>
  </w:num>
  <w:num w:numId="52">
    <w:abstractNumId w:val="81"/>
  </w:num>
  <w:num w:numId="53">
    <w:abstractNumId w:val="52"/>
  </w:num>
  <w:num w:numId="54">
    <w:abstractNumId w:val="78"/>
  </w:num>
  <w:num w:numId="55">
    <w:abstractNumId w:val="75"/>
  </w:num>
  <w:num w:numId="56">
    <w:abstractNumId w:val="24"/>
  </w:num>
  <w:num w:numId="57">
    <w:abstractNumId w:val="90"/>
  </w:num>
  <w:num w:numId="58">
    <w:abstractNumId w:val="18"/>
  </w:num>
  <w:num w:numId="59">
    <w:abstractNumId w:val="91"/>
  </w:num>
  <w:num w:numId="60">
    <w:abstractNumId w:val="29"/>
  </w:num>
  <w:num w:numId="61">
    <w:abstractNumId w:val="76"/>
  </w:num>
  <w:num w:numId="62">
    <w:abstractNumId w:val="49"/>
  </w:num>
  <w:num w:numId="63">
    <w:abstractNumId w:val="55"/>
  </w:num>
  <w:num w:numId="64">
    <w:abstractNumId w:val="80"/>
  </w:num>
  <w:num w:numId="65">
    <w:abstractNumId w:val="51"/>
  </w:num>
  <w:num w:numId="66">
    <w:abstractNumId w:val="60"/>
  </w:num>
  <w:num w:numId="67">
    <w:abstractNumId w:val="87"/>
  </w:num>
  <w:num w:numId="68">
    <w:abstractNumId w:val="28"/>
  </w:num>
  <w:num w:numId="69">
    <w:abstractNumId w:val="31"/>
  </w:num>
  <w:num w:numId="70">
    <w:abstractNumId w:val="9"/>
  </w:num>
  <w:num w:numId="71">
    <w:abstractNumId w:val="7"/>
  </w:num>
  <w:num w:numId="72">
    <w:abstractNumId w:val="6"/>
  </w:num>
  <w:num w:numId="73">
    <w:abstractNumId w:val="5"/>
  </w:num>
  <w:num w:numId="74">
    <w:abstractNumId w:val="4"/>
  </w:num>
  <w:num w:numId="75">
    <w:abstractNumId w:val="8"/>
  </w:num>
  <w:num w:numId="76">
    <w:abstractNumId w:val="3"/>
  </w:num>
  <w:num w:numId="77">
    <w:abstractNumId w:val="2"/>
  </w:num>
  <w:num w:numId="78">
    <w:abstractNumId w:val="1"/>
  </w:num>
  <w:num w:numId="79">
    <w:abstractNumId w:val="0"/>
  </w:num>
  <w:num w:numId="80">
    <w:abstractNumId w:val="19"/>
  </w:num>
  <w:num w:numId="81">
    <w:abstractNumId w:val="43"/>
  </w:num>
  <w:num w:numId="82">
    <w:abstractNumId w:val="27"/>
  </w:num>
  <w:num w:numId="83">
    <w:abstractNumId w:val="38"/>
  </w:num>
  <w:num w:numId="84">
    <w:abstractNumId w:val="85"/>
  </w:num>
  <w:num w:numId="85">
    <w:abstractNumId w:val="10"/>
  </w:num>
  <w:num w:numId="86">
    <w:abstractNumId w:val="73"/>
  </w:num>
  <w:num w:numId="87">
    <w:abstractNumId w:val="32"/>
  </w:num>
  <w:num w:numId="88">
    <w:abstractNumId w:val="32"/>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8"/>
  </w:num>
  <w:num w:numId="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num>
  <w:num w:numId="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
  </w:num>
  <w:num w:numId="96">
    <w:abstractNumId w:val="20"/>
  </w:num>
  <w:num w:numId="97">
    <w:abstractNumId w:val="22"/>
  </w:num>
  <w:num w:numId="98">
    <w:abstractNumId w:val="1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num>
  <w:num w:numId="100">
    <w:abstractNumId w:val="19"/>
  </w:num>
  <w:num w:numId="101">
    <w:abstractNumId w:val="1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B"/>
    <w:rsid w:val="00000C5C"/>
    <w:rsid w:val="000024D1"/>
    <w:rsid w:val="00003344"/>
    <w:rsid w:val="00003358"/>
    <w:rsid w:val="0000371E"/>
    <w:rsid w:val="000051CC"/>
    <w:rsid w:val="000054AA"/>
    <w:rsid w:val="00013E3F"/>
    <w:rsid w:val="00015734"/>
    <w:rsid w:val="00016459"/>
    <w:rsid w:val="000167B5"/>
    <w:rsid w:val="000170F4"/>
    <w:rsid w:val="00017479"/>
    <w:rsid w:val="0002008F"/>
    <w:rsid w:val="00022667"/>
    <w:rsid w:val="00024C30"/>
    <w:rsid w:val="00024FED"/>
    <w:rsid w:val="000256B2"/>
    <w:rsid w:val="00027318"/>
    <w:rsid w:val="000273B3"/>
    <w:rsid w:val="00030A06"/>
    <w:rsid w:val="0003341B"/>
    <w:rsid w:val="00033909"/>
    <w:rsid w:val="000339C3"/>
    <w:rsid w:val="00035451"/>
    <w:rsid w:val="00042E5C"/>
    <w:rsid w:val="00043443"/>
    <w:rsid w:val="00043FCA"/>
    <w:rsid w:val="0004434E"/>
    <w:rsid w:val="00047A9A"/>
    <w:rsid w:val="00051A94"/>
    <w:rsid w:val="00053339"/>
    <w:rsid w:val="000537DC"/>
    <w:rsid w:val="00053A3D"/>
    <w:rsid w:val="00054570"/>
    <w:rsid w:val="00056F9F"/>
    <w:rsid w:val="00056FA1"/>
    <w:rsid w:val="00057214"/>
    <w:rsid w:val="00060051"/>
    <w:rsid w:val="00060BCB"/>
    <w:rsid w:val="00061682"/>
    <w:rsid w:val="00061EB9"/>
    <w:rsid w:val="000628BE"/>
    <w:rsid w:val="0006291B"/>
    <w:rsid w:val="000637FB"/>
    <w:rsid w:val="00064013"/>
    <w:rsid w:val="000645D4"/>
    <w:rsid w:val="00066697"/>
    <w:rsid w:val="00066B58"/>
    <w:rsid w:val="0007130A"/>
    <w:rsid w:val="000716C9"/>
    <w:rsid w:val="000728DE"/>
    <w:rsid w:val="00073CA4"/>
    <w:rsid w:val="00074356"/>
    <w:rsid w:val="00074A1F"/>
    <w:rsid w:val="00074EA1"/>
    <w:rsid w:val="00076DCB"/>
    <w:rsid w:val="00077248"/>
    <w:rsid w:val="0008240E"/>
    <w:rsid w:val="00082568"/>
    <w:rsid w:val="00082854"/>
    <w:rsid w:val="000830B0"/>
    <w:rsid w:val="0008449A"/>
    <w:rsid w:val="000857FC"/>
    <w:rsid w:val="00085F64"/>
    <w:rsid w:val="000862CD"/>
    <w:rsid w:val="00087913"/>
    <w:rsid w:val="000912B0"/>
    <w:rsid w:val="00092206"/>
    <w:rsid w:val="00093D1A"/>
    <w:rsid w:val="000A0545"/>
    <w:rsid w:val="000A1879"/>
    <w:rsid w:val="000A2FAF"/>
    <w:rsid w:val="000A30E6"/>
    <w:rsid w:val="000A407F"/>
    <w:rsid w:val="000A446D"/>
    <w:rsid w:val="000A4653"/>
    <w:rsid w:val="000A67F6"/>
    <w:rsid w:val="000B0D41"/>
    <w:rsid w:val="000B14A6"/>
    <w:rsid w:val="000B3B2A"/>
    <w:rsid w:val="000C1BA1"/>
    <w:rsid w:val="000C3497"/>
    <w:rsid w:val="000C42D9"/>
    <w:rsid w:val="000C5E05"/>
    <w:rsid w:val="000C5E93"/>
    <w:rsid w:val="000C63D5"/>
    <w:rsid w:val="000C6AFF"/>
    <w:rsid w:val="000D1308"/>
    <w:rsid w:val="000D47F4"/>
    <w:rsid w:val="000D5668"/>
    <w:rsid w:val="000D5C19"/>
    <w:rsid w:val="000D6240"/>
    <w:rsid w:val="000D6943"/>
    <w:rsid w:val="000E0D79"/>
    <w:rsid w:val="000E1E4F"/>
    <w:rsid w:val="000E270E"/>
    <w:rsid w:val="000E369C"/>
    <w:rsid w:val="000E43FF"/>
    <w:rsid w:val="000E5853"/>
    <w:rsid w:val="000E58F8"/>
    <w:rsid w:val="000E636A"/>
    <w:rsid w:val="000E64F5"/>
    <w:rsid w:val="000E6C98"/>
    <w:rsid w:val="000F0252"/>
    <w:rsid w:val="000F05D1"/>
    <w:rsid w:val="000F0DFC"/>
    <w:rsid w:val="000F25FF"/>
    <w:rsid w:val="000F5196"/>
    <w:rsid w:val="000F5C62"/>
    <w:rsid w:val="000F69C7"/>
    <w:rsid w:val="000F6A22"/>
    <w:rsid w:val="000F6E05"/>
    <w:rsid w:val="000F78B8"/>
    <w:rsid w:val="001021A7"/>
    <w:rsid w:val="00104B24"/>
    <w:rsid w:val="00105030"/>
    <w:rsid w:val="0010537A"/>
    <w:rsid w:val="00107152"/>
    <w:rsid w:val="00107A07"/>
    <w:rsid w:val="00107B5B"/>
    <w:rsid w:val="00112E51"/>
    <w:rsid w:val="00115AC9"/>
    <w:rsid w:val="001168CC"/>
    <w:rsid w:val="001168DF"/>
    <w:rsid w:val="00120762"/>
    <w:rsid w:val="00121DB5"/>
    <w:rsid w:val="0012280E"/>
    <w:rsid w:val="00124B80"/>
    <w:rsid w:val="00124EA8"/>
    <w:rsid w:val="00125DB2"/>
    <w:rsid w:val="001302D2"/>
    <w:rsid w:val="00130B6C"/>
    <w:rsid w:val="001319EE"/>
    <w:rsid w:val="00133D21"/>
    <w:rsid w:val="001344F6"/>
    <w:rsid w:val="0013478A"/>
    <w:rsid w:val="00136C82"/>
    <w:rsid w:val="00137399"/>
    <w:rsid w:val="00137F2A"/>
    <w:rsid w:val="001407B4"/>
    <w:rsid w:val="00142F0C"/>
    <w:rsid w:val="001449F6"/>
    <w:rsid w:val="00144AD8"/>
    <w:rsid w:val="00146FA3"/>
    <w:rsid w:val="00150A57"/>
    <w:rsid w:val="00150B88"/>
    <w:rsid w:val="001515E8"/>
    <w:rsid w:val="001535D6"/>
    <w:rsid w:val="001535E9"/>
    <w:rsid w:val="00154493"/>
    <w:rsid w:val="0015452E"/>
    <w:rsid w:val="00155EF8"/>
    <w:rsid w:val="001572ED"/>
    <w:rsid w:val="0016100C"/>
    <w:rsid w:val="00161209"/>
    <w:rsid w:val="001616F1"/>
    <w:rsid w:val="0016701D"/>
    <w:rsid w:val="001707D2"/>
    <w:rsid w:val="00172925"/>
    <w:rsid w:val="00172F70"/>
    <w:rsid w:val="001732C4"/>
    <w:rsid w:val="001740D4"/>
    <w:rsid w:val="001743B5"/>
    <w:rsid w:val="001743B8"/>
    <w:rsid w:val="0017504C"/>
    <w:rsid w:val="001754FD"/>
    <w:rsid w:val="00176B65"/>
    <w:rsid w:val="00176EAA"/>
    <w:rsid w:val="00177BFE"/>
    <w:rsid w:val="00181842"/>
    <w:rsid w:val="00181EE9"/>
    <w:rsid w:val="00181F48"/>
    <w:rsid w:val="00184751"/>
    <w:rsid w:val="0018563D"/>
    <w:rsid w:val="001860AD"/>
    <w:rsid w:val="00187153"/>
    <w:rsid w:val="00187EC0"/>
    <w:rsid w:val="00192CEB"/>
    <w:rsid w:val="00193CA0"/>
    <w:rsid w:val="00193F64"/>
    <w:rsid w:val="00196C5D"/>
    <w:rsid w:val="001973D1"/>
    <w:rsid w:val="001978D4"/>
    <w:rsid w:val="001A07E5"/>
    <w:rsid w:val="001A0F6A"/>
    <w:rsid w:val="001A1B8C"/>
    <w:rsid w:val="001A3C6C"/>
    <w:rsid w:val="001A6CC0"/>
    <w:rsid w:val="001A6E3B"/>
    <w:rsid w:val="001B11C6"/>
    <w:rsid w:val="001B1B34"/>
    <w:rsid w:val="001B4C98"/>
    <w:rsid w:val="001B58A6"/>
    <w:rsid w:val="001B5EDD"/>
    <w:rsid w:val="001B686A"/>
    <w:rsid w:val="001C1645"/>
    <w:rsid w:val="001C2E7B"/>
    <w:rsid w:val="001C366C"/>
    <w:rsid w:val="001C5972"/>
    <w:rsid w:val="001C7C22"/>
    <w:rsid w:val="001D0B8E"/>
    <w:rsid w:val="001D0BBA"/>
    <w:rsid w:val="001D0CC1"/>
    <w:rsid w:val="001D120B"/>
    <w:rsid w:val="001D19A8"/>
    <w:rsid w:val="001D1DE0"/>
    <w:rsid w:val="001D2D71"/>
    <w:rsid w:val="001D2F4A"/>
    <w:rsid w:val="001D3374"/>
    <w:rsid w:val="001D4015"/>
    <w:rsid w:val="001D41B2"/>
    <w:rsid w:val="001D6B20"/>
    <w:rsid w:val="001D7625"/>
    <w:rsid w:val="001E0BFF"/>
    <w:rsid w:val="001E20D3"/>
    <w:rsid w:val="001E3254"/>
    <w:rsid w:val="001E3653"/>
    <w:rsid w:val="001E3A76"/>
    <w:rsid w:val="001E3A7B"/>
    <w:rsid w:val="001E4992"/>
    <w:rsid w:val="001E5799"/>
    <w:rsid w:val="001E650D"/>
    <w:rsid w:val="001E6538"/>
    <w:rsid w:val="001E7164"/>
    <w:rsid w:val="001F0D22"/>
    <w:rsid w:val="001F1512"/>
    <w:rsid w:val="001F1725"/>
    <w:rsid w:val="001F17B4"/>
    <w:rsid w:val="001F436F"/>
    <w:rsid w:val="001F7073"/>
    <w:rsid w:val="001F799A"/>
    <w:rsid w:val="00200120"/>
    <w:rsid w:val="0020062D"/>
    <w:rsid w:val="00200B59"/>
    <w:rsid w:val="00201179"/>
    <w:rsid w:val="0020175E"/>
    <w:rsid w:val="0020288F"/>
    <w:rsid w:val="00203D3B"/>
    <w:rsid w:val="00203E73"/>
    <w:rsid w:val="00203F39"/>
    <w:rsid w:val="00206119"/>
    <w:rsid w:val="00210E96"/>
    <w:rsid w:val="00212FC8"/>
    <w:rsid w:val="0021605B"/>
    <w:rsid w:val="002169AD"/>
    <w:rsid w:val="002217D7"/>
    <w:rsid w:val="0022310F"/>
    <w:rsid w:val="00223795"/>
    <w:rsid w:val="00227166"/>
    <w:rsid w:val="002300CB"/>
    <w:rsid w:val="00230157"/>
    <w:rsid w:val="00231E5C"/>
    <w:rsid w:val="002333F1"/>
    <w:rsid w:val="00235B16"/>
    <w:rsid w:val="002413A7"/>
    <w:rsid w:val="002423BD"/>
    <w:rsid w:val="00242D0B"/>
    <w:rsid w:val="00244DAC"/>
    <w:rsid w:val="00245291"/>
    <w:rsid w:val="002454B7"/>
    <w:rsid w:val="00245AB7"/>
    <w:rsid w:val="00247784"/>
    <w:rsid w:val="00251C93"/>
    <w:rsid w:val="00252412"/>
    <w:rsid w:val="002538C9"/>
    <w:rsid w:val="00253D18"/>
    <w:rsid w:val="002551B9"/>
    <w:rsid w:val="002560BC"/>
    <w:rsid w:val="00257064"/>
    <w:rsid w:val="00257D91"/>
    <w:rsid w:val="0026232A"/>
    <w:rsid w:val="00262B08"/>
    <w:rsid w:val="00265491"/>
    <w:rsid w:val="00265856"/>
    <w:rsid w:val="00265A14"/>
    <w:rsid w:val="00266CFB"/>
    <w:rsid w:val="00270850"/>
    <w:rsid w:val="002727EB"/>
    <w:rsid w:val="00273282"/>
    <w:rsid w:val="002737F5"/>
    <w:rsid w:val="00282196"/>
    <w:rsid w:val="002823E6"/>
    <w:rsid w:val="00283D26"/>
    <w:rsid w:val="0028619F"/>
    <w:rsid w:val="0028642C"/>
    <w:rsid w:val="00286762"/>
    <w:rsid w:val="002875F2"/>
    <w:rsid w:val="00290000"/>
    <w:rsid w:val="002908F4"/>
    <w:rsid w:val="00291CB0"/>
    <w:rsid w:val="002930B4"/>
    <w:rsid w:val="00294DB5"/>
    <w:rsid w:val="00296025"/>
    <w:rsid w:val="00296B5C"/>
    <w:rsid w:val="002A1421"/>
    <w:rsid w:val="002A2E92"/>
    <w:rsid w:val="002A3B88"/>
    <w:rsid w:val="002A3F2F"/>
    <w:rsid w:val="002A4686"/>
    <w:rsid w:val="002A5534"/>
    <w:rsid w:val="002A7C3C"/>
    <w:rsid w:val="002B0280"/>
    <w:rsid w:val="002B08DA"/>
    <w:rsid w:val="002B0ABB"/>
    <w:rsid w:val="002B2C58"/>
    <w:rsid w:val="002B4FD2"/>
    <w:rsid w:val="002B5C3E"/>
    <w:rsid w:val="002B5FB0"/>
    <w:rsid w:val="002B663E"/>
    <w:rsid w:val="002B6CE1"/>
    <w:rsid w:val="002B6CF4"/>
    <w:rsid w:val="002C08F8"/>
    <w:rsid w:val="002C0CCB"/>
    <w:rsid w:val="002C1ECE"/>
    <w:rsid w:val="002C312D"/>
    <w:rsid w:val="002C368E"/>
    <w:rsid w:val="002C484A"/>
    <w:rsid w:val="002C6F0F"/>
    <w:rsid w:val="002C7335"/>
    <w:rsid w:val="002D032E"/>
    <w:rsid w:val="002D0C89"/>
    <w:rsid w:val="002D1748"/>
    <w:rsid w:val="002D2C08"/>
    <w:rsid w:val="002D2FBA"/>
    <w:rsid w:val="002D3623"/>
    <w:rsid w:val="002D3B72"/>
    <w:rsid w:val="002D582A"/>
    <w:rsid w:val="002D632C"/>
    <w:rsid w:val="002D7A57"/>
    <w:rsid w:val="002E0F5A"/>
    <w:rsid w:val="002E45C5"/>
    <w:rsid w:val="002E49B2"/>
    <w:rsid w:val="002E5511"/>
    <w:rsid w:val="002F03CD"/>
    <w:rsid w:val="002F0622"/>
    <w:rsid w:val="002F06B4"/>
    <w:rsid w:val="002F1674"/>
    <w:rsid w:val="002F4036"/>
    <w:rsid w:val="002F416C"/>
    <w:rsid w:val="002F43F3"/>
    <w:rsid w:val="002F4F91"/>
    <w:rsid w:val="002F6C30"/>
    <w:rsid w:val="00302AC5"/>
    <w:rsid w:val="00302F65"/>
    <w:rsid w:val="00303F2E"/>
    <w:rsid w:val="00304B0B"/>
    <w:rsid w:val="00305902"/>
    <w:rsid w:val="00306393"/>
    <w:rsid w:val="00307AD0"/>
    <w:rsid w:val="00313C5B"/>
    <w:rsid w:val="00314AA2"/>
    <w:rsid w:val="00315BA7"/>
    <w:rsid w:val="003162B7"/>
    <w:rsid w:val="00316681"/>
    <w:rsid w:val="00316821"/>
    <w:rsid w:val="00316EA0"/>
    <w:rsid w:val="003172C5"/>
    <w:rsid w:val="003207CA"/>
    <w:rsid w:val="00321B5C"/>
    <w:rsid w:val="00322F2D"/>
    <w:rsid w:val="003240C7"/>
    <w:rsid w:val="0032510B"/>
    <w:rsid w:val="00325643"/>
    <w:rsid w:val="003274CD"/>
    <w:rsid w:val="003276A5"/>
    <w:rsid w:val="00331F8E"/>
    <w:rsid w:val="00332F3C"/>
    <w:rsid w:val="00333420"/>
    <w:rsid w:val="00334201"/>
    <w:rsid w:val="00335171"/>
    <w:rsid w:val="00337579"/>
    <w:rsid w:val="00341AE3"/>
    <w:rsid w:val="003432E9"/>
    <w:rsid w:val="00343FA8"/>
    <w:rsid w:val="00345082"/>
    <w:rsid w:val="00346CFA"/>
    <w:rsid w:val="00346E07"/>
    <w:rsid w:val="00346F7E"/>
    <w:rsid w:val="003477D6"/>
    <w:rsid w:val="00347CFB"/>
    <w:rsid w:val="00351303"/>
    <w:rsid w:val="003518AC"/>
    <w:rsid w:val="00353036"/>
    <w:rsid w:val="0036037F"/>
    <w:rsid w:val="00360D3A"/>
    <w:rsid w:val="00362B7A"/>
    <w:rsid w:val="00362D92"/>
    <w:rsid w:val="00362FB5"/>
    <w:rsid w:val="00363785"/>
    <w:rsid w:val="00363D60"/>
    <w:rsid w:val="00363DF1"/>
    <w:rsid w:val="00365587"/>
    <w:rsid w:val="00367FE7"/>
    <w:rsid w:val="00370915"/>
    <w:rsid w:val="00372070"/>
    <w:rsid w:val="003731BF"/>
    <w:rsid w:val="00373C16"/>
    <w:rsid w:val="00374ED5"/>
    <w:rsid w:val="00376527"/>
    <w:rsid w:val="00376A13"/>
    <w:rsid w:val="00377A2B"/>
    <w:rsid w:val="00377A49"/>
    <w:rsid w:val="003801F1"/>
    <w:rsid w:val="0038113D"/>
    <w:rsid w:val="003823CA"/>
    <w:rsid w:val="0038388F"/>
    <w:rsid w:val="00383965"/>
    <w:rsid w:val="00383C17"/>
    <w:rsid w:val="00384525"/>
    <w:rsid w:val="00384B94"/>
    <w:rsid w:val="0038584C"/>
    <w:rsid w:val="003863C6"/>
    <w:rsid w:val="003929C9"/>
    <w:rsid w:val="00392AD7"/>
    <w:rsid w:val="00393DDD"/>
    <w:rsid w:val="00395A5D"/>
    <w:rsid w:val="00396BD6"/>
    <w:rsid w:val="00397D27"/>
    <w:rsid w:val="003A14EF"/>
    <w:rsid w:val="003A15B5"/>
    <w:rsid w:val="003A1C01"/>
    <w:rsid w:val="003A1F4F"/>
    <w:rsid w:val="003A291D"/>
    <w:rsid w:val="003A30BC"/>
    <w:rsid w:val="003A3411"/>
    <w:rsid w:val="003A48CD"/>
    <w:rsid w:val="003A6D85"/>
    <w:rsid w:val="003B1BEB"/>
    <w:rsid w:val="003B219A"/>
    <w:rsid w:val="003B39F5"/>
    <w:rsid w:val="003B3E89"/>
    <w:rsid w:val="003B66D1"/>
    <w:rsid w:val="003B67C8"/>
    <w:rsid w:val="003C072C"/>
    <w:rsid w:val="003C1B0D"/>
    <w:rsid w:val="003C29C9"/>
    <w:rsid w:val="003C2DA9"/>
    <w:rsid w:val="003C2F02"/>
    <w:rsid w:val="003C3D99"/>
    <w:rsid w:val="003C4A5A"/>
    <w:rsid w:val="003C69AE"/>
    <w:rsid w:val="003C75D7"/>
    <w:rsid w:val="003D15FA"/>
    <w:rsid w:val="003D2340"/>
    <w:rsid w:val="003D2F1F"/>
    <w:rsid w:val="003D56DC"/>
    <w:rsid w:val="003D60FC"/>
    <w:rsid w:val="003D6B58"/>
    <w:rsid w:val="003D77C6"/>
    <w:rsid w:val="003E1450"/>
    <w:rsid w:val="003E2077"/>
    <w:rsid w:val="003E2622"/>
    <w:rsid w:val="003E2EEE"/>
    <w:rsid w:val="003E3DF6"/>
    <w:rsid w:val="003E48C0"/>
    <w:rsid w:val="003E7EFE"/>
    <w:rsid w:val="003F0B1F"/>
    <w:rsid w:val="003F0BC1"/>
    <w:rsid w:val="003F44A1"/>
    <w:rsid w:val="003F6F53"/>
    <w:rsid w:val="00400B13"/>
    <w:rsid w:val="00402BB0"/>
    <w:rsid w:val="004032D7"/>
    <w:rsid w:val="00403441"/>
    <w:rsid w:val="00403517"/>
    <w:rsid w:val="00403E8B"/>
    <w:rsid w:val="004053B6"/>
    <w:rsid w:val="0040587E"/>
    <w:rsid w:val="0040648B"/>
    <w:rsid w:val="00410AC9"/>
    <w:rsid w:val="004160E4"/>
    <w:rsid w:val="00416243"/>
    <w:rsid w:val="0041792B"/>
    <w:rsid w:val="004202C5"/>
    <w:rsid w:val="00420987"/>
    <w:rsid w:val="004212EE"/>
    <w:rsid w:val="00421373"/>
    <w:rsid w:val="004214C8"/>
    <w:rsid w:val="0042313E"/>
    <w:rsid w:val="00423D7C"/>
    <w:rsid w:val="00425D00"/>
    <w:rsid w:val="00426A65"/>
    <w:rsid w:val="00427221"/>
    <w:rsid w:val="00427CB6"/>
    <w:rsid w:val="00430F06"/>
    <w:rsid w:val="0043228B"/>
    <w:rsid w:val="004339B3"/>
    <w:rsid w:val="004368EE"/>
    <w:rsid w:val="00437027"/>
    <w:rsid w:val="0043742B"/>
    <w:rsid w:val="0044047B"/>
    <w:rsid w:val="00442D53"/>
    <w:rsid w:val="0044329B"/>
    <w:rsid w:val="004445C2"/>
    <w:rsid w:val="00444DF0"/>
    <w:rsid w:val="004476CC"/>
    <w:rsid w:val="00450070"/>
    <w:rsid w:val="00451108"/>
    <w:rsid w:val="0045185E"/>
    <w:rsid w:val="00451C93"/>
    <w:rsid w:val="0045378A"/>
    <w:rsid w:val="0045388B"/>
    <w:rsid w:val="00461C6F"/>
    <w:rsid w:val="00463F31"/>
    <w:rsid w:val="004643A7"/>
    <w:rsid w:val="004649BE"/>
    <w:rsid w:val="00464ABE"/>
    <w:rsid w:val="00464B4A"/>
    <w:rsid w:val="00464E45"/>
    <w:rsid w:val="00465AF8"/>
    <w:rsid w:val="004662B8"/>
    <w:rsid w:val="004667A1"/>
    <w:rsid w:val="00466AE3"/>
    <w:rsid w:val="00467FC8"/>
    <w:rsid w:val="0047035E"/>
    <w:rsid w:val="004705EA"/>
    <w:rsid w:val="004708DD"/>
    <w:rsid w:val="0047199D"/>
    <w:rsid w:val="00472D71"/>
    <w:rsid w:val="004738E5"/>
    <w:rsid w:val="004743D9"/>
    <w:rsid w:val="004748F5"/>
    <w:rsid w:val="004765B7"/>
    <w:rsid w:val="00476AD0"/>
    <w:rsid w:val="00477273"/>
    <w:rsid w:val="00480204"/>
    <w:rsid w:val="00481ADB"/>
    <w:rsid w:val="00481B47"/>
    <w:rsid w:val="00483FFE"/>
    <w:rsid w:val="0048586D"/>
    <w:rsid w:val="00485D2F"/>
    <w:rsid w:val="004866A3"/>
    <w:rsid w:val="00486BD8"/>
    <w:rsid w:val="004870D4"/>
    <w:rsid w:val="0048751C"/>
    <w:rsid w:val="00490FC6"/>
    <w:rsid w:val="00492125"/>
    <w:rsid w:val="00492B78"/>
    <w:rsid w:val="004936D9"/>
    <w:rsid w:val="004A0895"/>
    <w:rsid w:val="004A1562"/>
    <w:rsid w:val="004A1766"/>
    <w:rsid w:val="004A1D95"/>
    <w:rsid w:val="004A688C"/>
    <w:rsid w:val="004A73BC"/>
    <w:rsid w:val="004A7DED"/>
    <w:rsid w:val="004A7F35"/>
    <w:rsid w:val="004B0ED6"/>
    <w:rsid w:val="004B27C5"/>
    <w:rsid w:val="004B3712"/>
    <w:rsid w:val="004B3BD1"/>
    <w:rsid w:val="004B7624"/>
    <w:rsid w:val="004C1636"/>
    <w:rsid w:val="004C2E24"/>
    <w:rsid w:val="004C5A8A"/>
    <w:rsid w:val="004C5DEE"/>
    <w:rsid w:val="004C6B05"/>
    <w:rsid w:val="004C74A9"/>
    <w:rsid w:val="004D1257"/>
    <w:rsid w:val="004D1286"/>
    <w:rsid w:val="004D1977"/>
    <w:rsid w:val="004D1AB1"/>
    <w:rsid w:val="004D2193"/>
    <w:rsid w:val="004D3A4B"/>
    <w:rsid w:val="004D6908"/>
    <w:rsid w:val="004D7B8F"/>
    <w:rsid w:val="004E097D"/>
    <w:rsid w:val="004E2ED3"/>
    <w:rsid w:val="004E3D70"/>
    <w:rsid w:val="004E5CE4"/>
    <w:rsid w:val="004F2807"/>
    <w:rsid w:val="004F38BA"/>
    <w:rsid w:val="004F5F02"/>
    <w:rsid w:val="004F613E"/>
    <w:rsid w:val="004F69F2"/>
    <w:rsid w:val="004F7D5C"/>
    <w:rsid w:val="0050121B"/>
    <w:rsid w:val="0050174D"/>
    <w:rsid w:val="00502BAC"/>
    <w:rsid w:val="00503444"/>
    <w:rsid w:val="005040A2"/>
    <w:rsid w:val="00505D59"/>
    <w:rsid w:val="0050615C"/>
    <w:rsid w:val="00511614"/>
    <w:rsid w:val="0051174A"/>
    <w:rsid w:val="00514C5E"/>
    <w:rsid w:val="00517B16"/>
    <w:rsid w:val="0052002C"/>
    <w:rsid w:val="005204F9"/>
    <w:rsid w:val="0052179A"/>
    <w:rsid w:val="0052557C"/>
    <w:rsid w:val="00525746"/>
    <w:rsid w:val="00525D72"/>
    <w:rsid w:val="0052618C"/>
    <w:rsid w:val="00530EFF"/>
    <w:rsid w:val="005311C8"/>
    <w:rsid w:val="005313AE"/>
    <w:rsid w:val="00532387"/>
    <w:rsid w:val="00532AEA"/>
    <w:rsid w:val="00534769"/>
    <w:rsid w:val="00534E39"/>
    <w:rsid w:val="00535CD6"/>
    <w:rsid w:val="005404B2"/>
    <w:rsid w:val="005454B0"/>
    <w:rsid w:val="005467A4"/>
    <w:rsid w:val="00546837"/>
    <w:rsid w:val="00547CD9"/>
    <w:rsid w:val="005508BA"/>
    <w:rsid w:val="00551E86"/>
    <w:rsid w:val="00552948"/>
    <w:rsid w:val="0055390F"/>
    <w:rsid w:val="0055423B"/>
    <w:rsid w:val="005547F3"/>
    <w:rsid w:val="0055485A"/>
    <w:rsid w:val="0055488D"/>
    <w:rsid w:val="0055520D"/>
    <w:rsid w:val="00555737"/>
    <w:rsid w:val="00556F59"/>
    <w:rsid w:val="00560193"/>
    <w:rsid w:val="005602FD"/>
    <w:rsid w:val="0056112D"/>
    <w:rsid w:val="00562348"/>
    <w:rsid w:val="00563307"/>
    <w:rsid w:val="00563566"/>
    <w:rsid w:val="00563773"/>
    <w:rsid w:val="0056458A"/>
    <w:rsid w:val="005650F3"/>
    <w:rsid w:val="005652CB"/>
    <w:rsid w:val="00565CF3"/>
    <w:rsid w:val="00565D54"/>
    <w:rsid w:val="00570438"/>
    <w:rsid w:val="00570E6F"/>
    <w:rsid w:val="005715CF"/>
    <w:rsid w:val="0057451E"/>
    <w:rsid w:val="00574597"/>
    <w:rsid w:val="00574CAA"/>
    <w:rsid w:val="00577C8E"/>
    <w:rsid w:val="0058297E"/>
    <w:rsid w:val="0058335E"/>
    <w:rsid w:val="0058367C"/>
    <w:rsid w:val="005848B0"/>
    <w:rsid w:val="005901D4"/>
    <w:rsid w:val="00590830"/>
    <w:rsid w:val="00590E95"/>
    <w:rsid w:val="005917A0"/>
    <w:rsid w:val="005919A0"/>
    <w:rsid w:val="00591EA4"/>
    <w:rsid w:val="005946E9"/>
    <w:rsid w:val="005948EA"/>
    <w:rsid w:val="0059505D"/>
    <w:rsid w:val="005A15C0"/>
    <w:rsid w:val="005A1B32"/>
    <w:rsid w:val="005A1CAB"/>
    <w:rsid w:val="005A247F"/>
    <w:rsid w:val="005A27B6"/>
    <w:rsid w:val="005A2DD6"/>
    <w:rsid w:val="005A7291"/>
    <w:rsid w:val="005B00D7"/>
    <w:rsid w:val="005B017F"/>
    <w:rsid w:val="005B0C5C"/>
    <w:rsid w:val="005B102C"/>
    <w:rsid w:val="005B4631"/>
    <w:rsid w:val="005B63B6"/>
    <w:rsid w:val="005C1DEB"/>
    <w:rsid w:val="005C22DC"/>
    <w:rsid w:val="005C2A48"/>
    <w:rsid w:val="005C3112"/>
    <w:rsid w:val="005C395B"/>
    <w:rsid w:val="005C4EBB"/>
    <w:rsid w:val="005C5184"/>
    <w:rsid w:val="005C5D4A"/>
    <w:rsid w:val="005C5EEF"/>
    <w:rsid w:val="005C5F97"/>
    <w:rsid w:val="005C636D"/>
    <w:rsid w:val="005C6F45"/>
    <w:rsid w:val="005D09FA"/>
    <w:rsid w:val="005D2D03"/>
    <w:rsid w:val="005D5D4D"/>
    <w:rsid w:val="005D5DEA"/>
    <w:rsid w:val="005D6041"/>
    <w:rsid w:val="005D6DE5"/>
    <w:rsid w:val="005D7E8C"/>
    <w:rsid w:val="005E032E"/>
    <w:rsid w:val="005E1A71"/>
    <w:rsid w:val="005E302B"/>
    <w:rsid w:val="005E5A5A"/>
    <w:rsid w:val="005E5B74"/>
    <w:rsid w:val="005E78B7"/>
    <w:rsid w:val="005E7DC4"/>
    <w:rsid w:val="005F0C21"/>
    <w:rsid w:val="005F39D7"/>
    <w:rsid w:val="005F3BB2"/>
    <w:rsid w:val="005F3C8E"/>
    <w:rsid w:val="005F555B"/>
    <w:rsid w:val="00601648"/>
    <w:rsid w:val="00601EA2"/>
    <w:rsid w:val="00605C98"/>
    <w:rsid w:val="00607735"/>
    <w:rsid w:val="00607759"/>
    <w:rsid w:val="00611061"/>
    <w:rsid w:val="00612518"/>
    <w:rsid w:val="00614B45"/>
    <w:rsid w:val="00614E39"/>
    <w:rsid w:val="0061509C"/>
    <w:rsid w:val="00616237"/>
    <w:rsid w:val="0061670B"/>
    <w:rsid w:val="006167DB"/>
    <w:rsid w:val="00621485"/>
    <w:rsid w:val="0062167C"/>
    <w:rsid w:val="0062231C"/>
    <w:rsid w:val="00622369"/>
    <w:rsid w:val="00623580"/>
    <w:rsid w:val="00623EB5"/>
    <w:rsid w:val="00624FB7"/>
    <w:rsid w:val="0062510C"/>
    <w:rsid w:val="00626620"/>
    <w:rsid w:val="006267A4"/>
    <w:rsid w:val="00627A48"/>
    <w:rsid w:val="006302FC"/>
    <w:rsid w:val="006319DB"/>
    <w:rsid w:val="00631CA3"/>
    <w:rsid w:val="00631DFA"/>
    <w:rsid w:val="006331BF"/>
    <w:rsid w:val="006342CC"/>
    <w:rsid w:val="006350E3"/>
    <w:rsid w:val="00635499"/>
    <w:rsid w:val="00636449"/>
    <w:rsid w:val="00636B05"/>
    <w:rsid w:val="00636D8F"/>
    <w:rsid w:val="0064052F"/>
    <w:rsid w:val="00640AE4"/>
    <w:rsid w:val="00641DB1"/>
    <w:rsid w:val="00643756"/>
    <w:rsid w:val="00644DFE"/>
    <w:rsid w:val="006450D2"/>
    <w:rsid w:val="00646305"/>
    <w:rsid w:val="006478BD"/>
    <w:rsid w:val="006503E8"/>
    <w:rsid w:val="006508B6"/>
    <w:rsid w:val="00652719"/>
    <w:rsid w:val="0065289B"/>
    <w:rsid w:val="00652B15"/>
    <w:rsid w:val="00653745"/>
    <w:rsid w:val="006542AD"/>
    <w:rsid w:val="00655A55"/>
    <w:rsid w:val="00656C9D"/>
    <w:rsid w:val="0065788C"/>
    <w:rsid w:val="00657C36"/>
    <w:rsid w:val="00657D3D"/>
    <w:rsid w:val="00657EAF"/>
    <w:rsid w:val="00660571"/>
    <w:rsid w:val="006644E3"/>
    <w:rsid w:val="00664CFF"/>
    <w:rsid w:val="006709F5"/>
    <w:rsid w:val="00672F5F"/>
    <w:rsid w:val="006742AF"/>
    <w:rsid w:val="0067449E"/>
    <w:rsid w:val="00675278"/>
    <w:rsid w:val="00675CAF"/>
    <w:rsid w:val="00676052"/>
    <w:rsid w:val="00680A77"/>
    <w:rsid w:val="00681F49"/>
    <w:rsid w:val="006830C1"/>
    <w:rsid w:val="00683AE7"/>
    <w:rsid w:val="00684671"/>
    <w:rsid w:val="00685094"/>
    <w:rsid w:val="00685A41"/>
    <w:rsid w:val="006874B5"/>
    <w:rsid w:val="0069028B"/>
    <w:rsid w:val="00690631"/>
    <w:rsid w:val="0069074B"/>
    <w:rsid w:val="00693734"/>
    <w:rsid w:val="00694B8A"/>
    <w:rsid w:val="0069584D"/>
    <w:rsid w:val="00695919"/>
    <w:rsid w:val="00696D28"/>
    <w:rsid w:val="006A025D"/>
    <w:rsid w:val="006A1787"/>
    <w:rsid w:val="006A2B61"/>
    <w:rsid w:val="006A34A2"/>
    <w:rsid w:val="006A646D"/>
    <w:rsid w:val="006A6E48"/>
    <w:rsid w:val="006B14F3"/>
    <w:rsid w:val="006B2C8F"/>
    <w:rsid w:val="006B392B"/>
    <w:rsid w:val="006B3DAE"/>
    <w:rsid w:val="006B3EEF"/>
    <w:rsid w:val="006B471F"/>
    <w:rsid w:val="006B58E7"/>
    <w:rsid w:val="006B7854"/>
    <w:rsid w:val="006B7B56"/>
    <w:rsid w:val="006B7E3D"/>
    <w:rsid w:val="006C0D19"/>
    <w:rsid w:val="006C119C"/>
    <w:rsid w:val="006C135C"/>
    <w:rsid w:val="006C2798"/>
    <w:rsid w:val="006C3111"/>
    <w:rsid w:val="006C339E"/>
    <w:rsid w:val="006C3586"/>
    <w:rsid w:val="006C429E"/>
    <w:rsid w:val="006C4586"/>
    <w:rsid w:val="006C49AF"/>
    <w:rsid w:val="006C627D"/>
    <w:rsid w:val="006D0793"/>
    <w:rsid w:val="006D187B"/>
    <w:rsid w:val="006D1B0F"/>
    <w:rsid w:val="006D374B"/>
    <w:rsid w:val="006D3C34"/>
    <w:rsid w:val="006D5F07"/>
    <w:rsid w:val="006D6805"/>
    <w:rsid w:val="006D7505"/>
    <w:rsid w:val="006D7EAF"/>
    <w:rsid w:val="006E0B71"/>
    <w:rsid w:val="006E0E90"/>
    <w:rsid w:val="006E1279"/>
    <w:rsid w:val="006E1906"/>
    <w:rsid w:val="006E43D2"/>
    <w:rsid w:val="006E4929"/>
    <w:rsid w:val="006E4C1B"/>
    <w:rsid w:val="006E63F8"/>
    <w:rsid w:val="006E6510"/>
    <w:rsid w:val="006E6FC7"/>
    <w:rsid w:val="006E782F"/>
    <w:rsid w:val="006F3835"/>
    <w:rsid w:val="006F44A6"/>
    <w:rsid w:val="006F6ABF"/>
    <w:rsid w:val="006F7B0F"/>
    <w:rsid w:val="007005D4"/>
    <w:rsid w:val="0070325B"/>
    <w:rsid w:val="007046DE"/>
    <w:rsid w:val="007068FD"/>
    <w:rsid w:val="00706AD2"/>
    <w:rsid w:val="00707678"/>
    <w:rsid w:val="00707C6B"/>
    <w:rsid w:val="00707D3F"/>
    <w:rsid w:val="00707DA8"/>
    <w:rsid w:val="00710508"/>
    <w:rsid w:val="00710D6A"/>
    <w:rsid w:val="0071144C"/>
    <w:rsid w:val="0071155B"/>
    <w:rsid w:val="0071422B"/>
    <w:rsid w:val="007145D6"/>
    <w:rsid w:val="0071519D"/>
    <w:rsid w:val="00716F4E"/>
    <w:rsid w:val="00717509"/>
    <w:rsid w:val="00717758"/>
    <w:rsid w:val="007224A3"/>
    <w:rsid w:val="00722501"/>
    <w:rsid w:val="00722A7E"/>
    <w:rsid w:val="0072300E"/>
    <w:rsid w:val="0072302D"/>
    <w:rsid w:val="00727110"/>
    <w:rsid w:val="00727393"/>
    <w:rsid w:val="00727448"/>
    <w:rsid w:val="00732B21"/>
    <w:rsid w:val="0073455B"/>
    <w:rsid w:val="007348E0"/>
    <w:rsid w:val="00734FF2"/>
    <w:rsid w:val="007353F6"/>
    <w:rsid w:val="007355F4"/>
    <w:rsid w:val="00735824"/>
    <w:rsid w:val="00737512"/>
    <w:rsid w:val="0073755F"/>
    <w:rsid w:val="00741515"/>
    <w:rsid w:val="00742218"/>
    <w:rsid w:val="007424B1"/>
    <w:rsid w:val="00742EF3"/>
    <w:rsid w:val="0074337E"/>
    <w:rsid w:val="00743A2B"/>
    <w:rsid w:val="00745355"/>
    <w:rsid w:val="007456C4"/>
    <w:rsid w:val="0074727F"/>
    <w:rsid w:val="00747445"/>
    <w:rsid w:val="00747905"/>
    <w:rsid w:val="00750EF7"/>
    <w:rsid w:val="00754DBE"/>
    <w:rsid w:val="0075543B"/>
    <w:rsid w:val="00756EFA"/>
    <w:rsid w:val="0075738B"/>
    <w:rsid w:val="007608F5"/>
    <w:rsid w:val="00761CA0"/>
    <w:rsid w:val="0076273A"/>
    <w:rsid w:val="00762D35"/>
    <w:rsid w:val="00763CE9"/>
    <w:rsid w:val="00764132"/>
    <w:rsid w:val="00765693"/>
    <w:rsid w:val="00765BC8"/>
    <w:rsid w:val="00766D80"/>
    <w:rsid w:val="00767116"/>
    <w:rsid w:val="0076716B"/>
    <w:rsid w:val="0076779A"/>
    <w:rsid w:val="0077059E"/>
    <w:rsid w:val="00772451"/>
    <w:rsid w:val="0077397B"/>
    <w:rsid w:val="00774978"/>
    <w:rsid w:val="00774E3B"/>
    <w:rsid w:val="007758D3"/>
    <w:rsid w:val="0077690C"/>
    <w:rsid w:val="007774AE"/>
    <w:rsid w:val="00777A37"/>
    <w:rsid w:val="007832FB"/>
    <w:rsid w:val="00783623"/>
    <w:rsid w:val="00783B03"/>
    <w:rsid w:val="0078444D"/>
    <w:rsid w:val="0078486E"/>
    <w:rsid w:val="0078495F"/>
    <w:rsid w:val="00784E3D"/>
    <w:rsid w:val="00784FFD"/>
    <w:rsid w:val="007864FB"/>
    <w:rsid w:val="00786B02"/>
    <w:rsid w:val="007873FA"/>
    <w:rsid w:val="007879F5"/>
    <w:rsid w:val="00787F42"/>
    <w:rsid w:val="00790B69"/>
    <w:rsid w:val="00792CAB"/>
    <w:rsid w:val="00792D15"/>
    <w:rsid w:val="00793325"/>
    <w:rsid w:val="00794496"/>
    <w:rsid w:val="00794B71"/>
    <w:rsid w:val="00794F17"/>
    <w:rsid w:val="00797751"/>
    <w:rsid w:val="007A09D9"/>
    <w:rsid w:val="007A2145"/>
    <w:rsid w:val="007A2244"/>
    <w:rsid w:val="007A244A"/>
    <w:rsid w:val="007A5C1A"/>
    <w:rsid w:val="007A668C"/>
    <w:rsid w:val="007B1521"/>
    <w:rsid w:val="007B2B8F"/>
    <w:rsid w:val="007B3D3D"/>
    <w:rsid w:val="007B4FF1"/>
    <w:rsid w:val="007B7C4E"/>
    <w:rsid w:val="007C468E"/>
    <w:rsid w:val="007C5B24"/>
    <w:rsid w:val="007C6A54"/>
    <w:rsid w:val="007C6D08"/>
    <w:rsid w:val="007C749A"/>
    <w:rsid w:val="007C74FB"/>
    <w:rsid w:val="007D0425"/>
    <w:rsid w:val="007D22BB"/>
    <w:rsid w:val="007D32C3"/>
    <w:rsid w:val="007D37AB"/>
    <w:rsid w:val="007D45B0"/>
    <w:rsid w:val="007D4D50"/>
    <w:rsid w:val="007D5556"/>
    <w:rsid w:val="007D56CF"/>
    <w:rsid w:val="007D661E"/>
    <w:rsid w:val="007D68E1"/>
    <w:rsid w:val="007D753C"/>
    <w:rsid w:val="007E1CD4"/>
    <w:rsid w:val="007E1DDB"/>
    <w:rsid w:val="007E2784"/>
    <w:rsid w:val="007E32AB"/>
    <w:rsid w:val="007E40A7"/>
    <w:rsid w:val="007E533D"/>
    <w:rsid w:val="007E6DCF"/>
    <w:rsid w:val="007F074D"/>
    <w:rsid w:val="007F236C"/>
    <w:rsid w:val="007F2A49"/>
    <w:rsid w:val="007F367D"/>
    <w:rsid w:val="007F3FF2"/>
    <w:rsid w:val="007F4224"/>
    <w:rsid w:val="007F46D7"/>
    <w:rsid w:val="007F6038"/>
    <w:rsid w:val="007F6AD1"/>
    <w:rsid w:val="0080064C"/>
    <w:rsid w:val="008014D9"/>
    <w:rsid w:val="00802325"/>
    <w:rsid w:val="008023C5"/>
    <w:rsid w:val="00803492"/>
    <w:rsid w:val="00803896"/>
    <w:rsid w:val="00806F27"/>
    <w:rsid w:val="00810C81"/>
    <w:rsid w:val="00814DDC"/>
    <w:rsid w:val="008153F8"/>
    <w:rsid w:val="008162B5"/>
    <w:rsid w:val="00820596"/>
    <w:rsid w:val="008211B5"/>
    <w:rsid w:val="008211C6"/>
    <w:rsid w:val="00822D9C"/>
    <w:rsid w:val="00832F15"/>
    <w:rsid w:val="00833282"/>
    <w:rsid w:val="008341CF"/>
    <w:rsid w:val="008344BF"/>
    <w:rsid w:val="00835287"/>
    <w:rsid w:val="008353FB"/>
    <w:rsid w:val="008365A8"/>
    <w:rsid w:val="0083709A"/>
    <w:rsid w:val="00837187"/>
    <w:rsid w:val="0083788F"/>
    <w:rsid w:val="00837A3D"/>
    <w:rsid w:val="008400EC"/>
    <w:rsid w:val="008402DA"/>
    <w:rsid w:val="008410B2"/>
    <w:rsid w:val="00842C2F"/>
    <w:rsid w:val="008439A6"/>
    <w:rsid w:val="00843AFE"/>
    <w:rsid w:val="00843E49"/>
    <w:rsid w:val="00845899"/>
    <w:rsid w:val="00845B43"/>
    <w:rsid w:val="00846184"/>
    <w:rsid w:val="00846850"/>
    <w:rsid w:val="00850A0B"/>
    <w:rsid w:val="00850F9B"/>
    <w:rsid w:val="00854535"/>
    <w:rsid w:val="00855B3A"/>
    <w:rsid w:val="00855D3F"/>
    <w:rsid w:val="00861A11"/>
    <w:rsid w:val="00861A93"/>
    <w:rsid w:val="00861BCC"/>
    <w:rsid w:val="00862857"/>
    <w:rsid w:val="00864551"/>
    <w:rsid w:val="008648A0"/>
    <w:rsid w:val="0086614C"/>
    <w:rsid w:val="00866880"/>
    <w:rsid w:val="00866E7D"/>
    <w:rsid w:val="008671EC"/>
    <w:rsid w:val="00867CF3"/>
    <w:rsid w:val="00867D6E"/>
    <w:rsid w:val="00870C48"/>
    <w:rsid w:val="00873C44"/>
    <w:rsid w:val="00874174"/>
    <w:rsid w:val="008751C2"/>
    <w:rsid w:val="00875A92"/>
    <w:rsid w:val="00875BEC"/>
    <w:rsid w:val="0087656C"/>
    <w:rsid w:val="00876E86"/>
    <w:rsid w:val="0088067C"/>
    <w:rsid w:val="00880E96"/>
    <w:rsid w:val="00883EC7"/>
    <w:rsid w:val="00887406"/>
    <w:rsid w:val="008909EA"/>
    <w:rsid w:val="00891343"/>
    <w:rsid w:val="00892984"/>
    <w:rsid w:val="00893D62"/>
    <w:rsid w:val="00894126"/>
    <w:rsid w:val="00895B81"/>
    <w:rsid w:val="00897128"/>
    <w:rsid w:val="008A59F9"/>
    <w:rsid w:val="008A65A5"/>
    <w:rsid w:val="008A68F9"/>
    <w:rsid w:val="008A7E90"/>
    <w:rsid w:val="008B0E1A"/>
    <w:rsid w:val="008B30DC"/>
    <w:rsid w:val="008B376D"/>
    <w:rsid w:val="008B48E6"/>
    <w:rsid w:val="008B4A0F"/>
    <w:rsid w:val="008B4CF6"/>
    <w:rsid w:val="008B5005"/>
    <w:rsid w:val="008B5181"/>
    <w:rsid w:val="008B56F9"/>
    <w:rsid w:val="008B5713"/>
    <w:rsid w:val="008B6D7F"/>
    <w:rsid w:val="008C0CBB"/>
    <w:rsid w:val="008C1707"/>
    <w:rsid w:val="008C1793"/>
    <w:rsid w:val="008C2766"/>
    <w:rsid w:val="008C42C4"/>
    <w:rsid w:val="008C59AE"/>
    <w:rsid w:val="008D0CE0"/>
    <w:rsid w:val="008D1DDE"/>
    <w:rsid w:val="008D3039"/>
    <w:rsid w:val="008D346A"/>
    <w:rsid w:val="008D63FB"/>
    <w:rsid w:val="008D7A44"/>
    <w:rsid w:val="008D7A46"/>
    <w:rsid w:val="008E0780"/>
    <w:rsid w:val="008E1039"/>
    <w:rsid w:val="008E2FAC"/>
    <w:rsid w:val="008E323B"/>
    <w:rsid w:val="008E4016"/>
    <w:rsid w:val="008E5530"/>
    <w:rsid w:val="008E79F8"/>
    <w:rsid w:val="008E7F59"/>
    <w:rsid w:val="008F0555"/>
    <w:rsid w:val="008F10F4"/>
    <w:rsid w:val="0090149D"/>
    <w:rsid w:val="00902AF7"/>
    <w:rsid w:val="0090370B"/>
    <w:rsid w:val="009043F9"/>
    <w:rsid w:val="009066F0"/>
    <w:rsid w:val="00907AA6"/>
    <w:rsid w:val="00907B1A"/>
    <w:rsid w:val="009111E0"/>
    <w:rsid w:val="009138DA"/>
    <w:rsid w:val="0091495E"/>
    <w:rsid w:val="009155B9"/>
    <w:rsid w:val="00916E30"/>
    <w:rsid w:val="0092159B"/>
    <w:rsid w:val="00921E80"/>
    <w:rsid w:val="009220D8"/>
    <w:rsid w:val="0092210B"/>
    <w:rsid w:val="009223B4"/>
    <w:rsid w:val="00925C18"/>
    <w:rsid w:val="00926FE2"/>
    <w:rsid w:val="00927B20"/>
    <w:rsid w:val="00930D06"/>
    <w:rsid w:val="00930E70"/>
    <w:rsid w:val="00930E7C"/>
    <w:rsid w:val="00932EF8"/>
    <w:rsid w:val="00933812"/>
    <w:rsid w:val="00933ABC"/>
    <w:rsid w:val="00935634"/>
    <w:rsid w:val="00935790"/>
    <w:rsid w:val="00941FA7"/>
    <w:rsid w:val="00942F2E"/>
    <w:rsid w:val="009435E5"/>
    <w:rsid w:val="00944811"/>
    <w:rsid w:val="00944E7D"/>
    <w:rsid w:val="00945499"/>
    <w:rsid w:val="00946A72"/>
    <w:rsid w:val="00947A2A"/>
    <w:rsid w:val="00947B6E"/>
    <w:rsid w:val="00951CBF"/>
    <w:rsid w:val="00953BC4"/>
    <w:rsid w:val="0095412A"/>
    <w:rsid w:val="009559CF"/>
    <w:rsid w:val="00955A39"/>
    <w:rsid w:val="00956184"/>
    <w:rsid w:val="00957B8B"/>
    <w:rsid w:val="00962FA3"/>
    <w:rsid w:val="0096335A"/>
    <w:rsid w:val="009668B0"/>
    <w:rsid w:val="00970185"/>
    <w:rsid w:val="00970EB0"/>
    <w:rsid w:val="00971E47"/>
    <w:rsid w:val="0097310C"/>
    <w:rsid w:val="00973632"/>
    <w:rsid w:val="00973E53"/>
    <w:rsid w:val="009744FC"/>
    <w:rsid w:val="009749DC"/>
    <w:rsid w:val="009765BD"/>
    <w:rsid w:val="009770E5"/>
    <w:rsid w:val="00977381"/>
    <w:rsid w:val="00977AF5"/>
    <w:rsid w:val="009829AA"/>
    <w:rsid w:val="009838EF"/>
    <w:rsid w:val="00983E2E"/>
    <w:rsid w:val="00984137"/>
    <w:rsid w:val="0098438D"/>
    <w:rsid w:val="0098473F"/>
    <w:rsid w:val="0098575C"/>
    <w:rsid w:val="009861DA"/>
    <w:rsid w:val="00990285"/>
    <w:rsid w:val="00993707"/>
    <w:rsid w:val="0099589C"/>
    <w:rsid w:val="00996214"/>
    <w:rsid w:val="009968E3"/>
    <w:rsid w:val="0099699C"/>
    <w:rsid w:val="00997E2F"/>
    <w:rsid w:val="009A36AE"/>
    <w:rsid w:val="009A3E62"/>
    <w:rsid w:val="009A4423"/>
    <w:rsid w:val="009A4EEB"/>
    <w:rsid w:val="009A57C2"/>
    <w:rsid w:val="009A58F9"/>
    <w:rsid w:val="009A6304"/>
    <w:rsid w:val="009A66E4"/>
    <w:rsid w:val="009A6B5E"/>
    <w:rsid w:val="009A7BD5"/>
    <w:rsid w:val="009B1C76"/>
    <w:rsid w:val="009B2551"/>
    <w:rsid w:val="009B47DE"/>
    <w:rsid w:val="009B7044"/>
    <w:rsid w:val="009B72DA"/>
    <w:rsid w:val="009C0C18"/>
    <w:rsid w:val="009C0F09"/>
    <w:rsid w:val="009C2192"/>
    <w:rsid w:val="009C2CC7"/>
    <w:rsid w:val="009C3E2A"/>
    <w:rsid w:val="009C44E1"/>
    <w:rsid w:val="009C4A80"/>
    <w:rsid w:val="009C554A"/>
    <w:rsid w:val="009C5871"/>
    <w:rsid w:val="009C60B9"/>
    <w:rsid w:val="009C69B2"/>
    <w:rsid w:val="009D115D"/>
    <w:rsid w:val="009D12B3"/>
    <w:rsid w:val="009D2925"/>
    <w:rsid w:val="009D3320"/>
    <w:rsid w:val="009D3AE1"/>
    <w:rsid w:val="009D4D1C"/>
    <w:rsid w:val="009D520B"/>
    <w:rsid w:val="009D5E8A"/>
    <w:rsid w:val="009D6C20"/>
    <w:rsid w:val="009D6F4C"/>
    <w:rsid w:val="009D70F6"/>
    <w:rsid w:val="009E02C6"/>
    <w:rsid w:val="009E0689"/>
    <w:rsid w:val="009E1F2B"/>
    <w:rsid w:val="009E2ACD"/>
    <w:rsid w:val="009E4D20"/>
    <w:rsid w:val="009E50B8"/>
    <w:rsid w:val="009E6E01"/>
    <w:rsid w:val="009E6E40"/>
    <w:rsid w:val="009F178C"/>
    <w:rsid w:val="009F2F9A"/>
    <w:rsid w:val="009F406E"/>
    <w:rsid w:val="009F717A"/>
    <w:rsid w:val="00A00F20"/>
    <w:rsid w:val="00A01E16"/>
    <w:rsid w:val="00A02B24"/>
    <w:rsid w:val="00A06617"/>
    <w:rsid w:val="00A07365"/>
    <w:rsid w:val="00A1257E"/>
    <w:rsid w:val="00A14BE8"/>
    <w:rsid w:val="00A159A7"/>
    <w:rsid w:val="00A16D6D"/>
    <w:rsid w:val="00A17D4D"/>
    <w:rsid w:val="00A22A50"/>
    <w:rsid w:val="00A23236"/>
    <w:rsid w:val="00A25739"/>
    <w:rsid w:val="00A26759"/>
    <w:rsid w:val="00A309A6"/>
    <w:rsid w:val="00A31041"/>
    <w:rsid w:val="00A361CB"/>
    <w:rsid w:val="00A3682D"/>
    <w:rsid w:val="00A36D6F"/>
    <w:rsid w:val="00A36FFE"/>
    <w:rsid w:val="00A376EB"/>
    <w:rsid w:val="00A40EB5"/>
    <w:rsid w:val="00A420F8"/>
    <w:rsid w:val="00A457FA"/>
    <w:rsid w:val="00A4585D"/>
    <w:rsid w:val="00A45C81"/>
    <w:rsid w:val="00A4613E"/>
    <w:rsid w:val="00A47F2B"/>
    <w:rsid w:val="00A50166"/>
    <w:rsid w:val="00A505BD"/>
    <w:rsid w:val="00A521A3"/>
    <w:rsid w:val="00A5416D"/>
    <w:rsid w:val="00A5504D"/>
    <w:rsid w:val="00A55CD4"/>
    <w:rsid w:val="00A56CB6"/>
    <w:rsid w:val="00A6250D"/>
    <w:rsid w:val="00A6311C"/>
    <w:rsid w:val="00A63785"/>
    <w:rsid w:val="00A67C50"/>
    <w:rsid w:val="00A67DDA"/>
    <w:rsid w:val="00A70B35"/>
    <w:rsid w:val="00A74B29"/>
    <w:rsid w:val="00A75D92"/>
    <w:rsid w:val="00A7786D"/>
    <w:rsid w:val="00A81134"/>
    <w:rsid w:val="00A81E89"/>
    <w:rsid w:val="00A81F15"/>
    <w:rsid w:val="00A82C13"/>
    <w:rsid w:val="00A84235"/>
    <w:rsid w:val="00A84BB0"/>
    <w:rsid w:val="00A856A8"/>
    <w:rsid w:val="00A85D6C"/>
    <w:rsid w:val="00A87900"/>
    <w:rsid w:val="00A9037A"/>
    <w:rsid w:val="00A94A5D"/>
    <w:rsid w:val="00A94F02"/>
    <w:rsid w:val="00A96938"/>
    <w:rsid w:val="00AA2872"/>
    <w:rsid w:val="00AA344F"/>
    <w:rsid w:val="00AA35D5"/>
    <w:rsid w:val="00AA3824"/>
    <w:rsid w:val="00AB1DA6"/>
    <w:rsid w:val="00AB30D1"/>
    <w:rsid w:val="00AB314B"/>
    <w:rsid w:val="00AB33D9"/>
    <w:rsid w:val="00AB50EF"/>
    <w:rsid w:val="00AB56A3"/>
    <w:rsid w:val="00AC0CB0"/>
    <w:rsid w:val="00AC2322"/>
    <w:rsid w:val="00AC3234"/>
    <w:rsid w:val="00AC3BA4"/>
    <w:rsid w:val="00AC5FB0"/>
    <w:rsid w:val="00AC61B2"/>
    <w:rsid w:val="00AC6AED"/>
    <w:rsid w:val="00AC74FD"/>
    <w:rsid w:val="00AC75A2"/>
    <w:rsid w:val="00AD0EA6"/>
    <w:rsid w:val="00AD1DAC"/>
    <w:rsid w:val="00AD28F3"/>
    <w:rsid w:val="00AD30D7"/>
    <w:rsid w:val="00AD3572"/>
    <w:rsid w:val="00AD3633"/>
    <w:rsid w:val="00AD4727"/>
    <w:rsid w:val="00AD6028"/>
    <w:rsid w:val="00AD69A6"/>
    <w:rsid w:val="00AD747E"/>
    <w:rsid w:val="00AD7611"/>
    <w:rsid w:val="00AE0219"/>
    <w:rsid w:val="00AE0D41"/>
    <w:rsid w:val="00AE27D0"/>
    <w:rsid w:val="00AE5852"/>
    <w:rsid w:val="00AE6CB5"/>
    <w:rsid w:val="00AE7F5E"/>
    <w:rsid w:val="00AF5006"/>
    <w:rsid w:val="00AF6DFE"/>
    <w:rsid w:val="00B007C1"/>
    <w:rsid w:val="00B02737"/>
    <w:rsid w:val="00B02A24"/>
    <w:rsid w:val="00B02D40"/>
    <w:rsid w:val="00B06D51"/>
    <w:rsid w:val="00B07F45"/>
    <w:rsid w:val="00B102DB"/>
    <w:rsid w:val="00B106A0"/>
    <w:rsid w:val="00B10820"/>
    <w:rsid w:val="00B13E33"/>
    <w:rsid w:val="00B14E44"/>
    <w:rsid w:val="00B14E4D"/>
    <w:rsid w:val="00B15CE9"/>
    <w:rsid w:val="00B205A4"/>
    <w:rsid w:val="00B2144F"/>
    <w:rsid w:val="00B21456"/>
    <w:rsid w:val="00B228A9"/>
    <w:rsid w:val="00B230DA"/>
    <w:rsid w:val="00B23F38"/>
    <w:rsid w:val="00B27623"/>
    <w:rsid w:val="00B31352"/>
    <w:rsid w:val="00B329D6"/>
    <w:rsid w:val="00B32F8D"/>
    <w:rsid w:val="00B34140"/>
    <w:rsid w:val="00B366E5"/>
    <w:rsid w:val="00B376EF"/>
    <w:rsid w:val="00B377DF"/>
    <w:rsid w:val="00B415CD"/>
    <w:rsid w:val="00B4206A"/>
    <w:rsid w:val="00B43B22"/>
    <w:rsid w:val="00B43EE9"/>
    <w:rsid w:val="00B451C0"/>
    <w:rsid w:val="00B466DB"/>
    <w:rsid w:val="00B47BEC"/>
    <w:rsid w:val="00B47FEF"/>
    <w:rsid w:val="00B51AD5"/>
    <w:rsid w:val="00B52A6B"/>
    <w:rsid w:val="00B53813"/>
    <w:rsid w:val="00B53894"/>
    <w:rsid w:val="00B5558D"/>
    <w:rsid w:val="00B557ED"/>
    <w:rsid w:val="00B567BF"/>
    <w:rsid w:val="00B615FF"/>
    <w:rsid w:val="00B618A5"/>
    <w:rsid w:val="00B63F50"/>
    <w:rsid w:val="00B64408"/>
    <w:rsid w:val="00B664A2"/>
    <w:rsid w:val="00B66D7F"/>
    <w:rsid w:val="00B6703B"/>
    <w:rsid w:val="00B6715F"/>
    <w:rsid w:val="00B711D5"/>
    <w:rsid w:val="00B7416C"/>
    <w:rsid w:val="00B74226"/>
    <w:rsid w:val="00B762D0"/>
    <w:rsid w:val="00B76AB8"/>
    <w:rsid w:val="00B77B98"/>
    <w:rsid w:val="00B81DDC"/>
    <w:rsid w:val="00B85E72"/>
    <w:rsid w:val="00B8649C"/>
    <w:rsid w:val="00B91B75"/>
    <w:rsid w:val="00B93284"/>
    <w:rsid w:val="00B9367E"/>
    <w:rsid w:val="00B94CF4"/>
    <w:rsid w:val="00B9610E"/>
    <w:rsid w:val="00B96743"/>
    <w:rsid w:val="00B96ED2"/>
    <w:rsid w:val="00BA0675"/>
    <w:rsid w:val="00BA0839"/>
    <w:rsid w:val="00BA1614"/>
    <w:rsid w:val="00BA18E6"/>
    <w:rsid w:val="00BA2227"/>
    <w:rsid w:val="00BA31AC"/>
    <w:rsid w:val="00BA3EEC"/>
    <w:rsid w:val="00BA4A40"/>
    <w:rsid w:val="00BA69FC"/>
    <w:rsid w:val="00BA6ECD"/>
    <w:rsid w:val="00BB054E"/>
    <w:rsid w:val="00BB0993"/>
    <w:rsid w:val="00BB3049"/>
    <w:rsid w:val="00BB37E1"/>
    <w:rsid w:val="00BB3B10"/>
    <w:rsid w:val="00BB535C"/>
    <w:rsid w:val="00BB67BD"/>
    <w:rsid w:val="00BB68D0"/>
    <w:rsid w:val="00BB71F6"/>
    <w:rsid w:val="00BB7524"/>
    <w:rsid w:val="00BC0B40"/>
    <w:rsid w:val="00BC1AAD"/>
    <w:rsid w:val="00BC1C76"/>
    <w:rsid w:val="00BC23B0"/>
    <w:rsid w:val="00BC408F"/>
    <w:rsid w:val="00BC4A09"/>
    <w:rsid w:val="00BC524F"/>
    <w:rsid w:val="00BC5359"/>
    <w:rsid w:val="00BD4A56"/>
    <w:rsid w:val="00BD559F"/>
    <w:rsid w:val="00BD59E7"/>
    <w:rsid w:val="00BD72CF"/>
    <w:rsid w:val="00BD7CD1"/>
    <w:rsid w:val="00BE1104"/>
    <w:rsid w:val="00BE3021"/>
    <w:rsid w:val="00BE3EDC"/>
    <w:rsid w:val="00BE4214"/>
    <w:rsid w:val="00BE55D4"/>
    <w:rsid w:val="00BE7473"/>
    <w:rsid w:val="00BE7BE4"/>
    <w:rsid w:val="00BF020C"/>
    <w:rsid w:val="00BF10B2"/>
    <w:rsid w:val="00BF1F4B"/>
    <w:rsid w:val="00BF4D3B"/>
    <w:rsid w:val="00BF7081"/>
    <w:rsid w:val="00BF7482"/>
    <w:rsid w:val="00BF77CF"/>
    <w:rsid w:val="00C0174B"/>
    <w:rsid w:val="00C01D0B"/>
    <w:rsid w:val="00C02DFE"/>
    <w:rsid w:val="00C033F4"/>
    <w:rsid w:val="00C0605D"/>
    <w:rsid w:val="00C07CF3"/>
    <w:rsid w:val="00C11EC4"/>
    <w:rsid w:val="00C13424"/>
    <w:rsid w:val="00C155A7"/>
    <w:rsid w:val="00C159E3"/>
    <w:rsid w:val="00C163CC"/>
    <w:rsid w:val="00C175A4"/>
    <w:rsid w:val="00C1775A"/>
    <w:rsid w:val="00C17785"/>
    <w:rsid w:val="00C20336"/>
    <w:rsid w:val="00C22286"/>
    <w:rsid w:val="00C22662"/>
    <w:rsid w:val="00C241B5"/>
    <w:rsid w:val="00C25D8B"/>
    <w:rsid w:val="00C27F82"/>
    <w:rsid w:val="00C3158B"/>
    <w:rsid w:val="00C3210C"/>
    <w:rsid w:val="00C322F4"/>
    <w:rsid w:val="00C36AC0"/>
    <w:rsid w:val="00C37AFE"/>
    <w:rsid w:val="00C409BF"/>
    <w:rsid w:val="00C40F3D"/>
    <w:rsid w:val="00C415C0"/>
    <w:rsid w:val="00C424E4"/>
    <w:rsid w:val="00C460BA"/>
    <w:rsid w:val="00C464D8"/>
    <w:rsid w:val="00C46DC3"/>
    <w:rsid w:val="00C5070E"/>
    <w:rsid w:val="00C50EC4"/>
    <w:rsid w:val="00C51586"/>
    <w:rsid w:val="00C52052"/>
    <w:rsid w:val="00C5249C"/>
    <w:rsid w:val="00C532C9"/>
    <w:rsid w:val="00C5372E"/>
    <w:rsid w:val="00C53C50"/>
    <w:rsid w:val="00C541B9"/>
    <w:rsid w:val="00C5519E"/>
    <w:rsid w:val="00C55BF5"/>
    <w:rsid w:val="00C57063"/>
    <w:rsid w:val="00C60904"/>
    <w:rsid w:val="00C60C7F"/>
    <w:rsid w:val="00C60ED3"/>
    <w:rsid w:val="00C62DED"/>
    <w:rsid w:val="00C62E4D"/>
    <w:rsid w:val="00C63767"/>
    <w:rsid w:val="00C65E6B"/>
    <w:rsid w:val="00C67BF2"/>
    <w:rsid w:val="00C70378"/>
    <w:rsid w:val="00C7086F"/>
    <w:rsid w:val="00C71267"/>
    <w:rsid w:val="00C71CD4"/>
    <w:rsid w:val="00C74555"/>
    <w:rsid w:val="00C817AF"/>
    <w:rsid w:val="00C83946"/>
    <w:rsid w:val="00C8475E"/>
    <w:rsid w:val="00C856F3"/>
    <w:rsid w:val="00C8636D"/>
    <w:rsid w:val="00C906AC"/>
    <w:rsid w:val="00C9171C"/>
    <w:rsid w:val="00C920CB"/>
    <w:rsid w:val="00C92251"/>
    <w:rsid w:val="00C92F9B"/>
    <w:rsid w:val="00C942A1"/>
    <w:rsid w:val="00C9479D"/>
    <w:rsid w:val="00C9482A"/>
    <w:rsid w:val="00C94F5B"/>
    <w:rsid w:val="00C957CB"/>
    <w:rsid w:val="00C96F9E"/>
    <w:rsid w:val="00C96FF5"/>
    <w:rsid w:val="00CA0B1D"/>
    <w:rsid w:val="00CA2470"/>
    <w:rsid w:val="00CA43AE"/>
    <w:rsid w:val="00CA5B61"/>
    <w:rsid w:val="00CA7604"/>
    <w:rsid w:val="00CA7902"/>
    <w:rsid w:val="00CB296D"/>
    <w:rsid w:val="00CB2D77"/>
    <w:rsid w:val="00CB3804"/>
    <w:rsid w:val="00CB3D75"/>
    <w:rsid w:val="00CB3E79"/>
    <w:rsid w:val="00CB507F"/>
    <w:rsid w:val="00CB62B0"/>
    <w:rsid w:val="00CB6997"/>
    <w:rsid w:val="00CB7D54"/>
    <w:rsid w:val="00CC3520"/>
    <w:rsid w:val="00CD234C"/>
    <w:rsid w:val="00CD4045"/>
    <w:rsid w:val="00CD4668"/>
    <w:rsid w:val="00CD5613"/>
    <w:rsid w:val="00CD6C25"/>
    <w:rsid w:val="00CD70B8"/>
    <w:rsid w:val="00CD73ED"/>
    <w:rsid w:val="00CD74C9"/>
    <w:rsid w:val="00CD762A"/>
    <w:rsid w:val="00CE31CA"/>
    <w:rsid w:val="00CE40EE"/>
    <w:rsid w:val="00CE5293"/>
    <w:rsid w:val="00CE66CD"/>
    <w:rsid w:val="00CE6CB4"/>
    <w:rsid w:val="00CF0458"/>
    <w:rsid w:val="00CF24A2"/>
    <w:rsid w:val="00CF2759"/>
    <w:rsid w:val="00CF2868"/>
    <w:rsid w:val="00CF3283"/>
    <w:rsid w:val="00CF343C"/>
    <w:rsid w:val="00CF3D4B"/>
    <w:rsid w:val="00CF5039"/>
    <w:rsid w:val="00CF5CA5"/>
    <w:rsid w:val="00CF6891"/>
    <w:rsid w:val="00CF6E8C"/>
    <w:rsid w:val="00CF7DB2"/>
    <w:rsid w:val="00D023D0"/>
    <w:rsid w:val="00D044A5"/>
    <w:rsid w:val="00D04A4A"/>
    <w:rsid w:val="00D04B1B"/>
    <w:rsid w:val="00D05EC7"/>
    <w:rsid w:val="00D06926"/>
    <w:rsid w:val="00D07F65"/>
    <w:rsid w:val="00D103AE"/>
    <w:rsid w:val="00D1133D"/>
    <w:rsid w:val="00D135C1"/>
    <w:rsid w:val="00D13A90"/>
    <w:rsid w:val="00D1421D"/>
    <w:rsid w:val="00D162BE"/>
    <w:rsid w:val="00D16A27"/>
    <w:rsid w:val="00D17EB8"/>
    <w:rsid w:val="00D20213"/>
    <w:rsid w:val="00D21093"/>
    <w:rsid w:val="00D22B0F"/>
    <w:rsid w:val="00D2314D"/>
    <w:rsid w:val="00D244FF"/>
    <w:rsid w:val="00D31395"/>
    <w:rsid w:val="00D4024E"/>
    <w:rsid w:val="00D40324"/>
    <w:rsid w:val="00D40DD3"/>
    <w:rsid w:val="00D438B7"/>
    <w:rsid w:val="00D453AA"/>
    <w:rsid w:val="00D4594B"/>
    <w:rsid w:val="00D464FB"/>
    <w:rsid w:val="00D47B3F"/>
    <w:rsid w:val="00D501C2"/>
    <w:rsid w:val="00D51C2C"/>
    <w:rsid w:val="00D51CEF"/>
    <w:rsid w:val="00D53457"/>
    <w:rsid w:val="00D536B2"/>
    <w:rsid w:val="00D56018"/>
    <w:rsid w:val="00D568F7"/>
    <w:rsid w:val="00D56972"/>
    <w:rsid w:val="00D60822"/>
    <w:rsid w:val="00D60DB1"/>
    <w:rsid w:val="00D621B2"/>
    <w:rsid w:val="00D628DA"/>
    <w:rsid w:val="00D647BE"/>
    <w:rsid w:val="00D6742E"/>
    <w:rsid w:val="00D714ED"/>
    <w:rsid w:val="00D73010"/>
    <w:rsid w:val="00D73310"/>
    <w:rsid w:val="00D737A6"/>
    <w:rsid w:val="00D741BB"/>
    <w:rsid w:val="00D77784"/>
    <w:rsid w:val="00D77789"/>
    <w:rsid w:val="00D77A53"/>
    <w:rsid w:val="00D807C8"/>
    <w:rsid w:val="00D83573"/>
    <w:rsid w:val="00D83838"/>
    <w:rsid w:val="00D83E5A"/>
    <w:rsid w:val="00D84251"/>
    <w:rsid w:val="00D8439D"/>
    <w:rsid w:val="00D86A06"/>
    <w:rsid w:val="00D87D70"/>
    <w:rsid w:val="00D9033E"/>
    <w:rsid w:val="00D90C9E"/>
    <w:rsid w:val="00D9113E"/>
    <w:rsid w:val="00D91474"/>
    <w:rsid w:val="00D94E98"/>
    <w:rsid w:val="00D951A6"/>
    <w:rsid w:val="00D95B44"/>
    <w:rsid w:val="00D95D9F"/>
    <w:rsid w:val="00D961F4"/>
    <w:rsid w:val="00D96DC2"/>
    <w:rsid w:val="00D971A3"/>
    <w:rsid w:val="00D97E91"/>
    <w:rsid w:val="00DA2052"/>
    <w:rsid w:val="00DA4754"/>
    <w:rsid w:val="00DA4B64"/>
    <w:rsid w:val="00DA695D"/>
    <w:rsid w:val="00DA6D6C"/>
    <w:rsid w:val="00DA71F3"/>
    <w:rsid w:val="00DB0873"/>
    <w:rsid w:val="00DB12D6"/>
    <w:rsid w:val="00DB4B04"/>
    <w:rsid w:val="00DB586E"/>
    <w:rsid w:val="00DB6931"/>
    <w:rsid w:val="00DB69A6"/>
    <w:rsid w:val="00DB6B77"/>
    <w:rsid w:val="00DB7446"/>
    <w:rsid w:val="00DC08E1"/>
    <w:rsid w:val="00DC1528"/>
    <w:rsid w:val="00DC2E04"/>
    <w:rsid w:val="00DC3DC5"/>
    <w:rsid w:val="00DC401A"/>
    <w:rsid w:val="00DC5454"/>
    <w:rsid w:val="00DC6307"/>
    <w:rsid w:val="00DC6DD8"/>
    <w:rsid w:val="00DC771B"/>
    <w:rsid w:val="00DD0876"/>
    <w:rsid w:val="00DD158D"/>
    <w:rsid w:val="00DD21CA"/>
    <w:rsid w:val="00DD2D8C"/>
    <w:rsid w:val="00DD4122"/>
    <w:rsid w:val="00DD4A60"/>
    <w:rsid w:val="00DD7373"/>
    <w:rsid w:val="00DE1988"/>
    <w:rsid w:val="00DE3165"/>
    <w:rsid w:val="00DE4278"/>
    <w:rsid w:val="00DE50C4"/>
    <w:rsid w:val="00DE59C0"/>
    <w:rsid w:val="00DE63A8"/>
    <w:rsid w:val="00DE75EA"/>
    <w:rsid w:val="00DE790D"/>
    <w:rsid w:val="00DF2895"/>
    <w:rsid w:val="00DF295B"/>
    <w:rsid w:val="00DF3090"/>
    <w:rsid w:val="00DF30B7"/>
    <w:rsid w:val="00DF4198"/>
    <w:rsid w:val="00DF56C0"/>
    <w:rsid w:val="00DF64D2"/>
    <w:rsid w:val="00E006F7"/>
    <w:rsid w:val="00E008D1"/>
    <w:rsid w:val="00E031E1"/>
    <w:rsid w:val="00E07194"/>
    <w:rsid w:val="00E10B2F"/>
    <w:rsid w:val="00E14141"/>
    <w:rsid w:val="00E16AF4"/>
    <w:rsid w:val="00E17212"/>
    <w:rsid w:val="00E17CD4"/>
    <w:rsid w:val="00E20592"/>
    <w:rsid w:val="00E24779"/>
    <w:rsid w:val="00E27EA7"/>
    <w:rsid w:val="00E30C1F"/>
    <w:rsid w:val="00E3293F"/>
    <w:rsid w:val="00E33B2E"/>
    <w:rsid w:val="00E33C2B"/>
    <w:rsid w:val="00E36885"/>
    <w:rsid w:val="00E37CD8"/>
    <w:rsid w:val="00E4097B"/>
    <w:rsid w:val="00E410DC"/>
    <w:rsid w:val="00E41A85"/>
    <w:rsid w:val="00E41B81"/>
    <w:rsid w:val="00E4227D"/>
    <w:rsid w:val="00E43BA6"/>
    <w:rsid w:val="00E44D17"/>
    <w:rsid w:val="00E45B72"/>
    <w:rsid w:val="00E46E22"/>
    <w:rsid w:val="00E476B1"/>
    <w:rsid w:val="00E519F5"/>
    <w:rsid w:val="00E5549A"/>
    <w:rsid w:val="00E55769"/>
    <w:rsid w:val="00E557A5"/>
    <w:rsid w:val="00E55B1C"/>
    <w:rsid w:val="00E56E78"/>
    <w:rsid w:val="00E570B1"/>
    <w:rsid w:val="00E57BD2"/>
    <w:rsid w:val="00E619E3"/>
    <w:rsid w:val="00E62FEE"/>
    <w:rsid w:val="00E6379F"/>
    <w:rsid w:val="00E638DC"/>
    <w:rsid w:val="00E644DE"/>
    <w:rsid w:val="00E64D4F"/>
    <w:rsid w:val="00E65074"/>
    <w:rsid w:val="00E65476"/>
    <w:rsid w:val="00E678B1"/>
    <w:rsid w:val="00E70420"/>
    <w:rsid w:val="00E7066C"/>
    <w:rsid w:val="00E707E1"/>
    <w:rsid w:val="00E73801"/>
    <w:rsid w:val="00E747D7"/>
    <w:rsid w:val="00E74AD0"/>
    <w:rsid w:val="00E74AF7"/>
    <w:rsid w:val="00E75ABA"/>
    <w:rsid w:val="00E77C27"/>
    <w:rsid w:val="00E81BFF"/>
    <w:rsid w:val="00E83764"/>
    <w:rsid w:val="00E8509B"/>
    <w:rsid w:val="00E85CD1"/>
    <w:rsid w:val="00E867C2"/>
    <w:rsid w:val="00E91070"/>
    <w:rsid w:val="00E93C48"/>
    <w:rsid w:val="00E95517"/>
    <w:rsid w:val="00EA05E1"/>
    <w:rsid w:val="00EA41C0"/>
    <w:rsid w:val="00EA421E"/>
    <w:rsid w:val="00EA5D05"/>
    <w:rsid w:val="00EA7559"/>
    <w:rsid w:val="00EB0782"/>
    <w:rsid w:val="00EB0DFF"/>
    <w:rsid w:val="00EB14A5"/>
    <w:rsid w:val="00EB1CAC"/>
    <w:rsid w:val="00EB39E1"/>
    <w:rsid w:val="00EB4E81"/>
    <w:rsid w:val="00EB5AFC"/>
    <w:rsid w:val="00EB72C1"/>
    <w:rsid w:val="00EC099B"/>
    <w:rsid w:val="00EC116E"/>
    <w:rsid w:val="00EC130E"/>
    <w:rsid w:val="00EC226B"/>
    <w:rsid w:val="00EC2CC6"/>
    <w:rsid w:val="00EC30CD"/>
    <w:rsid w:val="00EC595A"/>
    <w:rsid w:val="00EC62E9"/>
    <w:rsid w:val="00EC7BC4"/>
    <w:rsid w:val="00ED03FC"/>
    <w:rsid w:val="00ED0A3D"/>
    <w:rsid w:val="00ED1E14"/>
    <w:rsid w:val="00ED3348"/>
    <w:rsid w:val="00ED3A15"/>
    <w:rsid w:val="00ED3A98"/>
    <w:rsid w:val="00ED6149"/>
    <w:rsid w:val="00EE0633"/>
    <w:rsid w:val="00EE19CB"/>
    <w:rsid w:val="00EE1E19"/>
    <w:rsid w:val="00EE2538"/>
    <w:rsid w:val="00EE2D1D"/>
    <w:rsid w:val="00EE52C4"/>
    <w:rsid w:val="00EE563A"/>
    <w:rsid w:val="00EE609C"/>
    <w:rsid w:val="00EE6A2E"/>
    <w:rsid w:val="00EE6CA7"/>
    <w:rsid w:val="00EE7A16"/>
    <w:rsid w:val="00EF2196"/>
    <w:rsid w:val="00EF2A0F"/>
    <w:rsid w:val="00EF4302"/>
    <w:rsid w:val="00EF5047"/>
    <w:rsid w:val="00EF5B56"/>
    <w:rsid w:val="00EF77F6"/>
    <w:rsid w:val="00F00AA0"/>
    <w:rsid w:val="00F00E24"/>
    <w:rsid w:val="00F01734"/>
    <w:rsid w:val="00F01775"/>
    <w:rsid w:val="00F01BDD"/>
    <w:rsid w:val="00F032F8"/>
    <w:rsid w:val="00F04780"/>
    <w:rsid w:val="00F0585C"/>
    <w:rsid w:val="00F0659E"/>
    <w:rsid w:val="00F11728"/>
    <w:rsid w:val="00F11F22"/>
    <w:rsid w:val="00F12E18"/>
    <w:rsid w:val="00F14EA7"/>
    <w:rsid w:val="00F151BC"/>
    <w:rsid w:val="00F1533D"/>
    <w:rsid w:val="00F15A40"/>
    <w:rsid w:val="00F217AD"/>
    <w:rsid w:val="00F23ECD"/>
    <w:rsid w:val="00F240D8"/>
    <w:rsid w:val="00F26C8E"/>
    <w:rsid w:val="00F30C11"/>
    <w:rsid w:val="00F346A9"/>
    <w:rsid w:val="00F3516F"/>
    <w:rsid w:val="00F35CA1"/>
    <w:rsid w:val="00F374B0"/>
    <w:rsid w:val="00F376B0"/>
    <w:rsid w:val="00F3794C"/>
    <w:rsid w:val="00F4097D"/>
    <w:rsid w:val="00F40F11"/>
    <w:rsid w:val="00F421EC"/>
    <w:rsid w:val="00F42500"/>
    <w:rsid w:val="00F43BE9"/>
    <w:rsid w:val="00F43CE2"/>
    <w:rsid w:val="00F45960"/>
    <w:rsid w:val="00F46A83"/>
    <w:rsid w:val="00F47231"/>
    <w:rsid w:val="00F47A21"/>
    <w:rsid w:val="00F50229"/>
    <w:rsid w:val="00F525E9"/>
    <w:rsid w:val="00F5416B"/>
    <w:rsid w:val="00F54B6B"/>
    <w:rsid w:val="00F56503"/>
    <w:rsid w:val="00F56A02"/>
    <w:rsid w:val="00F57031"/>
    <w:rsid w:val="00F60258"/>
    <w:rsid w:val="00F61473"/>
    <w:rsid w:val="00F62957"/>
    <w:rsid w:val="00F62F8D"/>
    <w:rsid w:val="00F630DB"/>
    <w:rsid w:val="00F6446F"/>
    <w:rsid w:val="00F655E2"/>
    <w:rsid w:val="00F6579D"/>
    <w:rsid w:val="00F66273"/>
    <w:rsid w:val="00F66E66"/>
    <w:rsid w:val="00F671F6"/>
    <w:rsid w:val="00F67324"/>
    <w:rsid w:val="00F67356"/>
    <w:rsid w:val="00F7142D"/>
    <w:rsid w:val="00F7246A"/>
    <w:rsid w:val="00F73029"/>
    <w:rsid w:val="00F759F6"/>
    <w:rsid w:val="00F76968"/>
    <w:rsid w:val="00F8411C"/>
    <w:rsid w:val="00F843B5"/>
    <w:rsid w:val="00F84AF9"/>
    <w:rsid w:val="00F84FC9"/>
    <w:rsid w:val="00F85201"/>
    <w:rsid w:val="00F855A8"/>
    <w:rsid w:val="00F906BD"/>
    <w:rsid w:val="00F92567"/>
    <w:rsid w:val="00F933FE"/>
    <w:rsid w:val="00F93D6C"/>
    <w:rsid w:val="00F96A8A"/>
    <w:rsid w:val="00F96B1A"/>
    <w:rsid w:val="00F96E1D"/>
    <w:rsid w:val="00F97CAE"/>
    <w:rsid w:val="00FA0BAF"/>
    <w:rsid w:val="00FA0DFB"/>
    <w:rsid w:val="00FA10B4"/>
    <w:rsid w:val="00FA1836"/>
    <w:rsid w:val="00FA2639"/>
    <w:rsid w:val="00FA2C3A"/>
    <w:rsid w:val="00FA3E80"/>
    <w:rsid w:val="00FA6608"/>
    <w:rsid w:val="00FA740C"/>
    <w:rsid w:val="00FB06EC"/>
    <w:rsid w:val="00FB3874"/>
    <w:rsid w:val="00FB6C19"/>
    <w:rsid w:val="00FB74B8"/>
    <w:rsid w:val="00FC1DC6"/>
    <w:rsid w:val="00FC27F9"/>
    <w:rsid w:val="00FC321E"/>
    <w:rsid w:val="00FC350A"/>
    <w:rsid w:val="00FC4EE6"/>
    <w:rsid w:val="00FC59D1"/>
    <w:rsid w:val="00FC5E23"/>
    <w:rsid w:val="00FC6F12"/>
    <w:rsid w:val="00FC7121"/>
    <w:rsid w:val="00FD0446"/>
    <w:rsid w:val="00FD1F5C"/>
    <w:rsid w:val="00FD2ED2"/>
    <w:rsid w:val="00FD2EE8"/>
    <w:rsid w:val="00FD3C61"/>
    <w:rsid w:val="00FD4C9B"/>
    <w:rsid w:val="00FD587E"/>
    <w:rsid w:val="00FD6020"/>
    <w:rsid w:val="00FD605F"/>
    <w:rsid w:val="00FD6D45"/>
    <w:rsid w:val="00FD719F"/>
    <w:rsid w:val="00FE026A"/>
    <w:rsid w:val="00FE13BD"/>
    <w:rsid w:val="00FE1BB8"/>
    <w:rsid w:val="00FE4769"/>
    <w:rsid w:val="00FE5E7C"/>
    <w:rsid w:val="00FF03BD"/>
    <w:rsid w:val="00FF47DC"/>
    <w:rsid w:val="00FF4A45"/>
    <w:rsid w:val="00FF4F4A"/>
    <w:rsid w:val="00FF7D1D"/>
    <w:rsid w:val="04B7EC8F"/>
    <w:rsid w:val="1536CA64"/>
    <w:rsid w:val="166D6C8F"/>
    <w:rsid w:val="1A6C744C"/>
    <w:rsid w:val="38A4402E"/>
    <w:rsid w:val="3C3C2F8F"/>
    <w:rsid w:val="3E3F38F3"/>
    <w:rsid w:val="44393324"/>
    <w:rsid w:val="48910EF1"/>
    <w:rsid w:val="4C9FD1E5"/>
    <w:rsid w:val="50906A98"/>
    <w:rsid w:val="5730C091"/>
    <w:rsid w:val="64ED0BB1"/>
    <w:rsid w:val="6F0D91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58D64"/>
  <w15:docId w15:val="{DDB9F46F-588C-4967-829D-00C8A71E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2"/>
        <w:szCs w:val="22"/>
        <w:lang w:val="en-GB" w:eastAsia="en-GB"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C9"/>
  </w:style>
  <w:style w:type="paragraph" w:styleId="Heading1">
    <w:name w:val="heading 1"/>
    <w:aliases w:val="SUBJECTS"/>
    <w:basedOn w:val="Normal"/>
    <w:next w:val="Normal"/>
    <w:link w:val="Heading1Char"/>
    <w:qFormat/>
    <w:rsid w:val="00F01734"/>
    <w:pPr>
      <w:numPr>
        <w:numId w:val="80"/>
      </w:numPr>
      <w:pBdr>
        <w:top w:val="single" w:sz="4" w:space="3" w:color="auto"/>
        <w:left w:val="single" w:sz="4" w:space="4" w:color="auto"/>
        <w:bottom w:val="single" w:sz="4" w:space="3" w:color="auto"/>
        <w:right w:val="single" w:sz="4" w:space="4" w:color="auto"/>
      </w:pBdr>
      <w:shd w:val="clear" w:color="auto" w:fill="000000" w:themeFill="text1"/>
      <w:spacing w:before="0" w:after="0"/>
      <w:outlineLvl w:val="0"/>
    </w:pPr>
    <w:rPr>
      <w:rFonts w:eastAsiaTheme="majorEastAsia" w:cstheme="majorBidi"/>
      <w:b/>
      <w:bCs/>
      <w:color w:val="FFFFFF" w:themeColor="background1"/>
      <w:szCs w:val="28"/>
    </w:rPr>
  </w:style>
  <w:style w:type="paragraph" w:styleId="Heading2">
    <w:name w:val="heading 2"/>
    <w:aliases w:val="SUB-HEADINGS"/>
    <w:basedOn w:val="Normal"/>
    <w:next w:val="Normal"/>
    <w:link w:val="Heading2Char"/>
    <w:unhideWhenUsed/>
    <w:qFormat/>
    <w:rsid w:val="001535D6"/>
    <w:pPr>
      <w:numPr>
        <w:ilvl w:val="1"/>
        <w:numId w:val="80"/>
      </w:numPr>
      <w:pBdr>
        <w:top w:val="single" w:sz="4" w:space="3" w:color="D9D9D9" w:themeColor="background1" w:themeShade="D9"/>
        <w:left w:val="single" w:sz="4" w:space="3" w:color="D9D9D9" w:themeColor="background1" w:themeShade="D9"/>
        <w:bottom w:val="single" w:sz="4" w:space="3" w:color="D9D9D9" w:themeColor="background1" w:themeShade="D9"/>
        <w:right w:val="single" w:sz="4" w:space="3" w:color="D9D9D9" w:themeColor="background1" w:themeShade="D9"/>
      </w:pBdr>
      <w:shd w:val="pct10" w:color="auto" w:fill="auto"/>
      <w:spacing w:before="0" w:after="0"/>
      <w:outlineLvl w:val="1"/>
    </w:pPr>
    <w:rPr>
      <w:rFonts w:eastAsiaTheme="majorEastAsia" w:cstheme="majorBidi"/>
      <w:b/>
      <w:bCs/>
      <w:szCs w:val="26"/>
    </w:rPr>
  </w:style>
  <w:style w:type="paragraph" w:styleId="Heading3">
    <w:name w:val="heading 3"/>
    <w:aliases w:val="QUESTIONS"/>
    <w:basedOn w:val="Normal"/>
    <w:next w:val="Normal"/>
    <w:link w:val="Heading3Char"/>
    <w:unhideWhenUsed/>
    <w:qFormat/>
    <w:rsid w:val="007A244A"/>
    <w:pPr>
      <w:numPr>
        <w:ilvl w:val="2"/>
        <w:numId w:val="80"/>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52052"/>
    <w:rPr>
      <w:sz w:val="20"/>
      <w:szCs w:val="20"/>
    </w:rPr>
  </w:style>
  <w:style w:type="character" w:styleId="FootnoteReference">
    <w:name w:val="footnote reference"/>
    <w:semiHidden/>
    <w:rsid w:val="00C52052"/>
    <w:rPr>
      <w:vertAlign w:val="superscript"/>
    </w:rPr>
  </w:style>
  <w:style w:type="character" w:styleId="Hyperlink">
    <w:name w:val="Hyperlink"/>
    <w:uiPriority w:val="99"/>
    <w:rsid w:val="00C52052"/>
    <w:rPr>
      <w:color w:val="0000FF"/>
      <w:u w:val="single"/>
    </w:rPr>
  </w:style>
  <w:style w:type="character" w:styleId="CommentReference">
    <w:name w:val="annotation reference"/>
    <w:basedOn w:val="DefaultParagraphFont"/>
    <w:semiHidden/>
    <w:rsid w:val="004738E5"/>
    <w:rPr>
      <w:sz w:val="16"/>
      <w:szCs w:val="16"/>
    </w:rPr>
  </w:style>
  <w:style w:type="paragraph" w:styleId="CommentText">
    <w:name w:val="annotation text"/>
    <w:basedOn w:val="Normal"/>
    <w:link w:val="CommentTextChar"/>
    <w:semiHidden/>
    <w:rsid w:val="004738E5"/>
    <w:rPr>
      <w:sz w:val="20"/>
      <w:szCs w:val="20"/>
    </w:rPr>
  </w:style>
  <w:style w:type="paragraph" w:styleId="CommentSubject">
    <w:name w:val="annotation subject"/>
    <w:basedOn w:val="CommentText"/>
    <w:next w:val="CommentText"/>
    <w:semiHidden/>
    <w:rsid w:val="004738E5"/>
    <w:rPr>
      <w:b/>
      <w:bCs/>
    </w:rPr>
  </w:style>
  <w:style w:type="paragraph" w:styleId="BalloonText">
    <w:name w:val="Balloon Text"/>
    <w:basedOn w:val="Normal"/>
    <w:semiHidden/>
    <w:rsid w:val="004738E5"/>
    <w:rPr>
      <w:rFonts w:ascii="MS Shell Dlg" w:hAnsi="MS Shell Dlg" w:cs="MS Shell Dlg"/>
      <w:sz w:val="16"/>
      <w:szCs w:val="16"/>
    </w:rPr>
  </w:style>
  <w:style w:type="paragraph" w:styleId="Header">
    <w:name w:val="header"/>
    <w:basedOn w:val="Normal"/>
    <w:link w:val="HeaderChar"/>
    <w:rsid w:val="00F032F8"/>
    <w:pPr>
      <w:tabs>
        <w:tab w:val="center" w:pos="4513"/>
        <w:tab w:val="right" w:pos="9026"/>
      </w:tabs>
    </w:pPr>
  </w:style>
  <w:style w:type="character" w:customStyle="1" w:styleId="HeaderChar">
    <w:name w:val="Header Char"/>
    <w:basedOn w:val="DefaultParagraphFont"/>
    <w:link w:val="Header"/>
    <w:rsid w:val="00F032F8"/>
    <w:rPr>
      <w:sz w:val="24"/>
      <w:szCs w:val="24"/>
    </w:rPr>
  </w:style>
  <w:style w:type="paragraph" w:styleId="Footer">
    <w:name w:val="footer"/>
    <w:basedOn w:val="Normal"/>
    <w:link w:val="FooterChar"/>
    <w:rsid w:val="00F01BDD"/>
    <w:pPr>
      <w:tabs>
        <w:tab w:val="center" w:pos="4513"/>
        <w:tab w:val="right" w:pos="9026"/>
      </w:tabs>
      <w:spacing w:before="0" w:after="0"/>
    </w:pPr>
    <w:rPr>
      <w:sz w:val="18"/>
    </w:rPr>
  </w:style>
  <w:style w:type="character" w:customStyle="1" w:styleId="FooterChar">
    <w:name w:val="Footer Char"/>
    <w:basedOn w:val="DefaultParagraphFont"/>
    <w:link w:val="Footer"/>
    <w:rsid w:val="00F01BDD"/>
    <w:rPr>
      <w:sz w:val="18"/>
    </w:rPr>
  </w:style>
  <w:style w:type="paragraph" w:customStyle="1" w:styleId="TableTextBold">
    <w:name w:val="Table Text Bold"/>
    <w:basedOn w:val="TableText"/>
    <w:qFormat/>
    <w:rsid w:val="001168CC"/>
    <w:rPr>
      <w:b/>
    </w:rPr>
  </w:style>
  <w:style w:type="paragraph" w:styleId="ListParagraph">
    <w:name w:val="List Paragraph"/>
    <w:basedOn w:val="Normal"/>
    <w:uiPriority w:val="34"/>
    <w:qFormat/>
    <w:rsid w:val="00003344"/>
    <w:pPr>
      <w:ind w:left="720"/>
      <w:contextualSpacing/>
    </w:pPr>
  </w:style>
  <w:style w:type="numbering" w:customStyle="1" w:styleId="BulletList">
    <w:name w:val="Bullet List"/>
    <w:basedOn w:val="NoList"/>
    <w:rsid w:val="00003344"/>
    <w:pPr>
      <w:numPr>
        <w:numId w:val="83"/>
      </w:numPr>
    </w:pPr>
  </w:style>
  <w:style w:type="paragraph" w:styleId="TOCHeading">
    <w:name w:val="TOC Heading"/>
    <w:basedOn w:val="Heading1"/>
    <w:next w:val="Normal"/>
    <w:uiPriority w:val="39"/>
    <w:semiHidden/>
    <w:unhideWhenUsed/>
    <w:qFormat/>
    <w:rsid w:val="00F01BDD"/>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365F91" w:themeColor="accent1" w:themeShade="BF"/>
      <w:sz w:val="28"/>
      <w:lang w:val="en-US" w:eastAsia="ja-JP"/>
    </w:rPr>
  </w:style>
  <w:style w:type="character" w:styleId="FollowedHyperlink">
    <w:name w:val="FollowedHyperlink"/>
    <w:basedOn w:val="DefaultParagraphFont"/>
    <w:rsid w:val="007D5556"/>
    <w:rPr>
      <w:color w:val="800080" w:themeColor="followedHyperlink"/>
      <w:u w:val="single"/>
    </w:rPr>
  </w:style>
  <w:style w:type="paragraph" w:customStyle="1" w:styleId="TableText">
    <w:name w:val="Table Text"/>
    <w:basedOn w:val="Normal"/>
    <w:qFormat/>
    <w:rsid w:val="008C59AE"/>
  </w:style>
  <w:style w:type="paragraph" w:customStyle="1" w:styleId="MainText">
    <w:name w:val="Main Text"/>
    <w:basedOn w:val="Normal"/>
    <w:qFormat/>
    <w:rsid w:val="008C59AE"/>
  </w:style>
  <w:style w:type="character" w:customStyle="1" w:styleId="Heading1Char">
    <w:name w:val="Heading 1 Char"/>
    <w:aliases w:val="SUBJECTS Char"/>
    <w:basedOn w:val="DefaultParagraphFont"/>
    <w:link w:val="Heading1"/>
    <w:rsid w:val="00F01734"/>
    <w:rPr>
      <w:rFonts w:eastAsiaTheme="majorEastAsia" w:cstheme="majorBidi"/>
      <w:b/>
      <w:bCs/>
      <w:color w:val="FFFFFF" w:themeColor="background1"/>
      <w:szCs w:val="28"/>
      <w:shd w:val="clear" w:color="auto" w:fill="000000" w:themeFill="text1"/>
    </w:rPr>
  </w:style>
  <w:style w:type="character" w:customStyle="1" w:styleId="Heading2Char">
    <w:name w:val="Heading 2 Char"/>
    <w:aliases w:val="SUB-HEADINGS Char"/>
    <w:basedOn w:val="DefaultParagraphFont"/>
    <w:link w:val="Heading2"/>
    <w:rsid w:val="001535D6"/>
    <w:rPr>
      <w:rFonts w:eastAsiaTheme="majorEastAsia" w:cstheme="majorBidi"/>
      <w:b/>
      <w:bCs/>
      <w:szCs w:val="26"/>
      <w:shd w:val="pct10" w:color="auto" w:fill="auto"/>
    </w:rPr>
  </w:style>
  <w:style w:type="character" w:customStyle="1" w:styleId="Heading3Char">
    <w:name w:val="Heading 3 Char"/>
    <w:aliases w:val="QUESTIONS Char"/>
    <w:basedOn w:val="DefaultParagraphFont"/>
    <w:link w:val="Heading3"/>
    <w:rsid w:val="007A244A"/>
    <w:rPr>
      <w:rFonts w:eastAsiaTheme="majorEastAsia" w:cstheme="majorBidi"/>
      <w:bCs/>
    </w:rPr>
  </w:style>
  <w:style w:type="paragraph" w:styleId="ListBullet">
    <w:name w:val="List Bullet"/>
    <w:basedOn w:val="Normal"/>
    <w:rsid w:val="00930E70"/>
    <w:pPr>
      <w:numPr>
        <w:numId w:val="70"/>
      </w:numPr>
      <w:ind w:left="568" w:hanging="284"/>
    </w:pPr>
  </w:style>
  <w:style w:type="paragraph" w:styleId="ListBullet2">
    <w:name w:val="List Bullet 2"/>
    <w:basedOn w:val="Normal"/>
    <w:rsid w:val="00930E70"/>
    <w:pPr>
      <w:numPr>
        <w:numId w:val="71"/>
      </w:numPr>
    </w:pPr>
  </w:style>
  <w:style w:type="paragraph" w:styleId="ListBullet3">
    <w:name w:val="List Bullet 3"/>
    <w:basedOn w:val="Normal"/>
    <w:rsid w:val="00930E70"/>
    <w:pPr>
      <w:numPr>
        <w:numId w:val="72"/>
      </w:numPr>
    </w:pPr>
  </w:style>
  <w:style w:type="paragraph" w:styleId="TOC1">
    <w:name w:val="toc 1"/>
    <w:basedOn w:val="Normal"/>
    <w:next w:val="Normal"/>
    <w:autoRedefine/>
    <w:uiPriority w:val="39"/>
    <w:rsid w:val="00FC27F9"/>
    <w:pPr>
      <w:tabs>
        <w:tab w:val="left" w:pos="567"/>
        <w:tab w:val="right" w:leader="dot" w:pos="6946"/>
      </w:tabs>
      <w:spacing w:before="180"/>
      <w:ind w:left="567" w:right="765" w:hanging="567"/>
    </w:pPr>
    <w:rPr>
      <w:b/>
    </w:rPr>
  </w:style>
  <w:style w:type="paragraph" w:styleId="TOC3">
    <w:name w:val="toc 3"/>
    <w:basedOn w:val="Normal"/>
    <w:next w:val="Normal"/>
    <w:autoRedefine/>
    <w:uiPriority w:val="39"/>
    <w:rsid w:val="00F01BDD"/>
    <w:pPr>
      <w:spacing w:after="100"/>
      <w:ind w:left="440"/>
    </w:pPr>
  </w:style>
  <w:style w:type="paragraph" w:styleId="TOC2">
    <w:name w:val="toc 2"/>
    <w:basedOn w:val="Normal"/>
    <w:next w:val="Normal"/>
    <w:autoRedefine/>
    <w:uiPriority w:val="39"/>
    <w:rsid w:val="006A1787"/>
    <w:pPr>
      <w:tabs>
        <w:tab w:val="left" w:pos="1134"/>
        <w:tab w:val="right" w:leader="dot" w:pos="6946"/>
      </w:tabs>
      <w:spacing w:before="30" w:after="30"/>
      <w:ind w:left="1134" w:right="765" w:hanging="567"/>
    </w:pPr>
    <w:rPr>
      <w:sz w:val="20"/>
    </w:rPr>
  </w:style>
  <w:style w:type="paragraph" w:customStyle="1" w:styleId="Letterlist">
    <w:name w:val="Letter list"/>
    <w:basedOn w:val="ListParagraph"/>
    <w:qFormat/>
    <w:rsid w:val="00CB3804"/>
    <w:pPr>
      <w:numPr>
        <w:numId w:val="88"/>
      </w:numPr>
      <w:contextualSpacing w:val="0"/>
    </w:pPr>
  </w:style>
  <w:style w:type="paragraph" w:customStyle="1" w:styleId="QuestionMainBodyText">
    <w:name w:val="Question Main Body Text"/>
    <w:basedOn w:val="Normal"/>
    <w:qFormat/>
    <w:rsid w:val="00CB3804"/>
  </w:style>
  <w:style w:type="paragraph" w:customStyle="1" w:styleId="QuestionMainBodyTextBold">
    <w:name w:val="Question Main Body Text Bold"/>
    <w:basedOn w:val="QuestionMainBodyText"/>
    <w:rsid w:val="00CB3804"/>
    <w:rPr>
      <w:b/>
      <w:bCs/>
    </w:rPr>
  </w:style>
  <w:style w:type="paragraph" w:customStyle="1" w:styleId="Numericallist">
    <w:name w:val="Numerical list"/>
    <w:basedOn w:val="ListParagraph"/>
    <w:qFormat/>
    <w:rsid w:val="00CB3804"/>
    <w:pPr>
      <w:numPr>
        <w:numId w:val="91"/>
      </w:numPr>
      <w:contextualSpacing w:val="0"/>
    </w:pPr>
  </w:style>
  <w:style w:type="paragraph" w:customStyle="1" w:styleId="Romannumerallist">
    <w:name w:val="Roman numeral list"/>
    <w:basedOn w:val="ListParagraph"/>
    <w:qFormat/>
    <w:rsid w:val="002538C9"/>
    <w:pPr>
      <w:numPr>
        <w:numId w:val="95"/>
      </w:numPr>
    </w:pPr>
  </w:style>
  <w:style w:type="paragraph" w:styleId="ListContinue2">
    <w:name w:val="List Continue 2"/>
    <w:basedOn w:val="Normal"/>
    <w:semiHidden/>
    <w:unhideWhenUsed/>
    <w:rsid w:val="002538C9"/>
    <w:pPr>
      <w:spacing w:after="120"/>
      <w:ind w:left="566"/>
      <w:contextualSpacing/>
    </w:pPr>
  </w:style>
  <w:style w:type="character" w:styleId="UnresolvedMention">
    <w:name w:val="Unresolved Mention"/>
    <w:basedOn w:val="DefaultParagraphFont"/>
    <w:uiPriority w:val="99"/>
    <w:unhideWhenUsed/>
    <w:rsid w:val="00D103AE"/>
    <w:rPr>
      <w:color w:val="605E5C"/>
      <w:shd w:val="clear" w:color="auto" w:fill="E1DFDD"/>
    </w:rPr>
  </w:style>
  <w:style w:type="character" w:styleId="Mention">
    <w:name w:val="Mention"/>
    <w:basedOn w:val="DefaultParagraphFont"/>
    <w:uiPriority w:val="99"/>
    <w:unhideWhenUsed/>
    <w:rsid w:val="00783623"/>
    <w:rPr>
      <w:color w:val="2B579A"/>
      <w:shd w:val="clear" w:color="auto" w:fill="E1DFDD"/>
    </w:rPr>
  </w:style>
  <w:style w:type="character" w:customStyle="1" w:styleId="CommentTextChar">
    <w:name w:val="Comment Text Char"/>
    <w:basedOn w:val="DefaultParagraphFont"/>
    <w:link w:val="CommentText"/>
    <w:semiHidden/>
    <w:rsid w:val="00F26C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13547">
      <w:bodyDiv w:val="1"/>
      <w:marLeft w:val="0"/>
      <w:marRight w:val="0"/>
      <w:marTop w:val="0"/>
      <w:marBottom w:val="0"/>
      <w:divBdr>
        <w:top w:val="none" w:sz="0" w:space="0" w:color="auto"/>
        <w:left w:val="none" w:sz="0" w:space="0" w:color="auto"/>
        <w:bottom w:val="none" w:sz="0" w:space="0" w:color="auto"/>
        <w:right w:val="none" w:sz="0" w:space="0" w:color="auto"/>
      </w:divBdr>
    </w:div>
    <w:div w:id="1353989415">
      <w:bodyDiv w:val="1"/>
      <w:marLeft w:val="0"/>
      <w:marRight w:val="0"/>
      <w:marTop w:val="0"/>
      <w:marBottom w:val="0"/>
      <w:divBdr>
        <w:top w:val="none" w:sz="0" w:space="0" w:color="auto"/>
        <w:left w:val="none" w:sz="0" w:space="0" w:color="auto"/>
        <w:bottom w:val="none" w:sz="0" w:space="0" w:color="auto"/>
        <w:right w:val="none" w:sz="0" w:space="0" w:color="auto"/>
      </w:divBdr>
      <w:divsChild>
        <w:div w:id="1454716780">
          <w:marLeft w:val="0"/>
          <w:marRight w:val="0"/>
          <w:marTop w:val="0"/>
          <w:marBottom w:val="0"/>
          <w:divBdr>
            <w:top w:val="none" w:sz="0" w:space="0" w:color="auto"/>
            <w:left w:val="none" w:sz="0" w:space="0" w:color="auto"/>
            <w:bottom w:val="none" w:sz="0" w:space="0" w:color="auto"/>
            <w:right w:val="none" w:sz="0" w:space="0" w:color="auto"/>
          </w:divBdr>
          <w:divsChild>
            <w:div w:id="1658414039">
              <w:marLeft w:val="0"/>
              <w:marRight w:val="0"/>
              <w:marTop w:val="0"/>
              <w:marBottom w:val="0"/>
              <w:divBdr>
                <w:top w:val="single" w:sz="2" w:space="0" w:color="FFFFFF"/>
                <w:left w:val="single" w:sz="6" w:space="0" w:color="FFFFFF"/>
                <w:bottom w:val="single" w:sz="6" w:space="0" w:color="FFFFFF"/>
                <w:right w:val="single" w:sz="6" w:space="0" w:color="FFFFFF"/>
              </w:divBdr>
              <w:divsChild>
                <w:div w:id="661196884">
                  <w:marLeft w:val="0"/>
                  <w:marRight w:val="0"/>
                  <w:marTop w:val="0"/>
                  <w:marBottom w:val="0"/>
                  <w:divBdr>
                    <w:top w:val="single" w:sz="6" w:space="1" w:color="D3D3D3"/>
                    <w:left w:val="none" w:sz="0" w:space="0" w:color="auto"/>
                    <w:bottom w:val="none" w:sz="0" w:space="0" w:color="auto"/>
                    <w:right w:val="none" w:sz="0" w:space="0" w:color="auto"/>
                  </w:divBdr>
                  <w:divsChild>
                    <w:div w:id="846023102">
                      <w:marLeft w:val="0"/>
                      <w:marRight w:val="0"/>
                      <w:marTop w:val="0"/>
                      <w:marBottom w:val="0"/>
                      <w:divBdr>
                        <w:top w:val="none" w:sz="0" w:space="0" w:color="auto"/>
                        <w:left w:val="none" w:sz="0" w:space="0" w:color="auto"/>
                        <w:bottom w:val="none" w:sz="0" w:space="0" w:color="auto"/>
                        <w:right w:val="none" w:sz="0" w:space="0" w:color="auto"/>
                      </w:divBdr>
                      <w:divsChild>
                        <w:div w:id="1767379684">
                          <w:marLeft w:val="0"/>
                          <w:marRight w:val="0"/>
                          <w:marTop w:val="0"/>
                          <w:marBottom w:val="0"/>
                          <w:divBdr>
                            <w:top w:val="none" w:sz="0" w:space="0" w:color="auto"/>
                            <w:left w:val="none" w:sz="0" w:space="0" w:color="auto"/>
                            <w:bottom w:val="none" w:sz="0" w:space="0" w:color="auto"/>
                            <w:right w:val="none" w:sz="0" w:space="0" w:color="auto"/>
                          </w:divBdr>
                          <w:divsChild>
                            <w:div w:id="1833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rastructure.planninginspectorate.gov.uk/wp-content/ipc/uploads/projects/EN010095/EN010095-000547-Boston%20(AEF)%20Examination%20Library%20(pdf%20vers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4FF93CD5CEB4AB9EB8C5285C2647A" ma:contentTypeVersion="8" ma:contentTypeDescription="Create a new document." ma:contentTypeScope="" ma:versionID="48f21a238017f49ad59906e69092e557">
  <xsd:schema xmlns:xsd="http://www.w3.org/2001/XMLSchema" xmlns:xs="http://www.w3.org/2001/XMLSchema" xmlns:p="http://schemas.microsoft.com/office/2006/metadata/properties" xmlns:ns2="2264b1a9-c210-4824-81c7-e7c08573b4b7" xmlns:ns3="4b74c01b-3b9a-4e02-bfa7-3719d036f854" targetNamespace="http://schemas.microsoft.com/office/2006/metadata/properties" ma:root="true" ma:fieldsID="f486e05b41ef4fb48686652fc4753bad" ns2:_="" ns3:_="">
    <xsd:import namespace="2264b1a9-c210-4824-81c7-e7c08573b4b7"/>
    <xsd:import namespace="4b74c01b-3b9a-4e02-bfa7-3719d036f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b1a9-c210-4824-81c7-e7c08573b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74c01b-3b9a-4e02-bfa7-3719d036f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8996-6011-4777-81E3-D12771A0247B}">
  <ds:schemaRefs>
    <ds:schemaRef ds:uri="http://schemas.microsoft.com/sharepoint/v3/contenttype/forms"/>
  </ds:schemaRefs>
</ds:datastoreItem>
</file>

<file path=customXml/itemProps2.xml><?xml version="1.0" encoding="utf-8"?>
<ds:datastoreItem xmlns:ds="http://schemas.openxmlformats.org/officeDocument/2006/customXml" ds:itemID="{8AD9E6EC-B967-4E07-9070-AC760B8F8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b1a9-c210-4824-81c7-e7c08573b4b7"/>
    <ds:schemaRef ds:uri="4b74c01b-3b9a-4e02-bfa7-3719d036f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C1918-3811-4691-96CA-55F26A9B877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D5DFC1E-4373-48BA-B530-86DC9AC9943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6FBF947-7660-451E-A0DC-E3007FF5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5390</Words>
  <Characters>30724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Table 2: Examining authority’s general questions arising from the draft Development Consent Order (DCO)</vt:lpstr>
    </vt:vector>
  </TitlesOfParts>
  <Company>DCLG</Company>
  <LinksUpToDate>false</LinksUpToDate>
  <CharactersWithSpaces>36042</CharactersWithSpaces>
  <SharedDoc>false</SharedDoc>
  <HLinks>
    <vt:vector size="132" baseType="variant">
      <vt:variant>
        <vt:i4>1376321</vt:i4>
      </vt:variant>
      <vt:variant>
        <vt:i4>126</vt:i4>
      </vt:variant>
      <vt:variant>
        <vt:i4>0</vt:i4>
      </vt:variant>
      <vt:variant>
        <vt:i4>5</vt:i4>
      </vt:variant>
      <vt:variant>
        <vt:lpwstr>https://support.office.com/en-gb/article/define-new-bullets-numbers-and-multilevel-lists-6c06ef65-27ad-4893-80c9-0b944cb81f5f</vt:lpwstr>
      </vt:variant>
      <vt:variant>
        <vt:lpwstr/>
      </vt:variant>
      <vt:variant>
        <vt:i4>1507388</vt:i4>
      </vt:variant>
      <vt:variant>
        <vt:i4>119</vt:i4>
      </vt:variant>
      <vt:variant>
        <vt:i4>0</vt:i4>
      </vt:variant>
      <vt:variant>
        <vt:i4>5</vt:i4>
      </vt:variant>
      <vt:variant>
        <vt:lpwstr/>
      </vt:variant>
      <vt:variant>
        <vt:lpwstr>_Toc85037432</vt:lpwstr>
      </vt:variant>
      <vt:variant>
        <vt:i4>1310780</vt:i4>
      </vt:variant>
      <vt:variant>
        <vt:i4>113</vt:i4>
      </vt:variant>
      <vt:variant>
        <vt:i4>0</vt:i4>
      </vt:variant>
      <vt:variant>
        <vt:i4>5</vt:i4>
      </vt:variant>
      <vt:variant>
        <vt:lpwstr/>
      </vt:variant>
      <vt:variant>
        <vt:lpwstr>_Toc85037431</vt:lpwstr>
      </vt:variant>
      <vt:variant>
        <vt:i4>1376316</vt:i4>
      </vt:variant>
      <vt:variant>
        <vt:i4>107</vt:i4>
      </vt:variant>
      <vt:variant>
        <vt:i4>0</vt:i4>
      </vt:variant>
      <vt:variant>
        <vt:i4>5</vt:i4>
      </vt:variant>
      <vt:variant>
        <vt:lpwstr/>
      </vt:variant>
      <vt:variant>
        <vt:lpwstr>_Toc85037430</vt:lpwstr>
      </vt:variant>
      <vt:variant>
        <vt:i4>1835069</vt:i4>
      </vt:variant>
      <vt:variant>
        <vt:i4>101</vt:i4>
      </vt:variant>
      <vt:variant>
        <vt:i4>0</vt:i4>
      </vt:variant>
      <vt:variant>
        <vt:i4>5</vt:i4>
      </vt:variant>
      <vt:variant>
        <vt:lpwstr/>
      </vt:variant>
      <vt:variant>
        <vt:lpwstr>_Toc85037429</vt:lpwstr>
      </vt:variant>
      <vt:variant>
        <vt:i4>1900605</vt:i4>
      </vt:variant>
      <vt:variant>
        <vt:i4>95</vt:i4>
      </vt:variant>
      <vt:variant>
        <vt:i4>0</vt:i4>
      </vt:variant>
      <vt:variant>
        <vt:i4>5</vt:i4>
      </vt:variant>
      <vt:variant>
        <vt:lpwstr/>
      </vt:variant>
      <vt:variant>
        <vt:lpwstr>_Toc85037428</vt:lpwstr>
      </vt:variant>
      <vt:variant>
        <vt:i4>1179709</vt:i4>
      </vt:variant>
      <vt:variant>
        <vt:i4>89</vt:i4>
      </vt:variant>
      <vt:variant>
        <vt:i4>0</vt:i4>
      </vt:variant>
      <vt:variant>
        <vt:i4>5</vt:i4>
      </vt:variant>
      <vt:variant>
        <vt:lpwstr/>
      </vt:variant>
      <vt:variant>
        <vt:lpwstr>_Toc85037427</vt:lpwstr>
      </vt:variant>
      <vt:variant>
        <vt:i4>1245245</vt:i4>
      </vt:variant>
      <vt:variant>
        <vt:i4>83</vt:i4>
      </vt:variant>
      <vt:variant>
        <vt:i4>0</vt:i4>
      </vt:variant>
      <vt:variant>
        <vt:i4>5</vt:i4>
      </vt:variant>
      <vt:variant>
        <vt:lpwstr/>
      </vt:variant>
      <vt:variant>
        <vt:lpwstr>_Toc85037426</vt:lpwstr>
      </vt:variant>
      <vt:variant>
        <vt:i4>1048637</vt:i4>
      </vt:variant>
      <vt:variant>
        <vt:i4>77</vt:i4>
      </vt:variant>
      <vt:variant>
        <vt:i4>0</vt:i4>
      </vt:variant>
      <vt:variant>
        <vt:i4>5</vt:i4>
      </vt:variant>
      <vt:variant>
        <vt:lpwstr/>
      </vt:variant>
      <vt:variant>
        <vt:lpwstr>_Toc85037425</vt:lpwstr>
      </vt:variant>
      <vt:variant>
        <vt:i4>1114173</vt:i4>
      </vt:variant>
      <vt:variant>
        <vt:i4>71</vt:i4>
      </vt:variant>
      <vt:variant>
        <vt:i4>0</vt:i4>
      </vt:variant>
      <vt:variant>
        <vt:i4>5</vt:i4>
      </vt:variant>
      <vt:variant>
        <vt:lpwstr/>
      </vt:variant>
      <vt:variant>
        <vt:lpwstr>_Toc85037424</vt:lpwstr>
      </vt:variant>
      <vt:variant>
        <vt:i4>1441853</vt:i4>
      </vt:variant>
      <vt:variant>
        <vt:i4>65</vt:i4>
      </vt:variant>
      <vt:variant>
        <vt:i4>0</vt:i4>
      </vt:variant>
      <vt:variant>
        <vt:i4>5</vt:i4>
      </vt:variant>
      <vt:variant>
        <vt:lpwstr/>
      </vt:variant>
      <vt:variant>
        <vt:lpwstr>_Toc85037423</vt:lpwstr>
      </vt:variant>
      <vt:variant>
        <vt:i4>1507389</vt:i4>
      </vt:variant>
      <vt:variant>
        <vt:i4>59</vt:i4>
      </vt:variant>
      <vt:variant>
        <vt:i4>0</vt:i4>
      </vt:variant>
      <vt:variant>
        <vt:i4>5</vt:i4>
      </vt:variant>
      <vt:variant>
        <vt:lpwstr/>
      </vt:variant>
      <vt:variant>
        <vt:lpwstr>_Toc85037422</vt:lpwstr>
      </vt:variant>
      <vt:variant>
        <vt:i4>1310781</vt:i4>
      </vt:variant>
      <vt:variant>
        <vt:i4>53</vt:i4>
      </vt:variant>
      <vt:variant>
        <vt:i4>0</vt:i4>
      </vt:variant>
      <vt:variant>
        <vt:i4>5</vt:i4>
      </vt:variant>
      <vt:variant>
        <vt:lpwstr/>
      </vt:variant>
      <vt:variant>
        <vt:lpwstr>_Toc85037421</vt:lpwstr>
      </vt:variant>
      <vt:variant>
        <vt:i4>1376317</vt:i4>
      </vt:variant>
      <vt:variant>
        <vt:i4>47</vt:i4>
      </vt:variant>
      <vt:variant>
        <vt:i4>0</vt:i4>
      </vt:variant>
      <vt:variant>
        <vt:i4>5</vt:i4>
      </vt:variant>
      <vt:variant>
        <vt:lpwstr/>
      </vt:variant>
      <vt:variant>
        <vt:lpwstr>_Toc85037420</vt:lpwstr>
      </vt:variant>
      <vt:variant>
        <vt:i4>1835070</vt:i4>
      </vt:variant>
      <vt:variant>
        <vt:i4>41</vt:i4>
      </vt:variant>
      <vt:variant>
        <vt:i4>0</vt:i4>
      </vt:variant>
      <vt:variant>
        <vt:i4>5</vt:i4>
      </vt:variant>
      <vt:variant>
        <vt:lpwstr/>
      </vt:variant>
      <vt:variant>
        <vt:lpwstr>_Toc85037419</vt:lpwstr>
      </vt:variant>
      <vt:variant>
        <vt:i4>1900606</vt:i4>
      </vt:variant>
      <vt:variant>
        <vt:i4>35</vt:i4>
      </vt:variant>
      <vt:variant>
        <vt:i4>0</vt:i4>
      </vt:variant>
      <vt:variant>
        <vt:i4>5</vt:i4>
      </vt:variant>
      <vt:variant>
        <vt:lpwstr/>
      </vt:variant>
      <vt:variant>
        <vt:lpwstr>_Toc85037418</vt:lpwstr>
      </vt:variant>
      <vt:variant>
        <vt:i4>1179710</vt:i4>
      </vt:variant>
      <vt:variant>
        <vt:i4>29</vt:i4>
      </vt:variant>
      <vt:variant>
        <vt:i4>0</vt:i4>
      </vt:variant>
      <vt:variant>
        <vt:i4>5</vt:i4>
      </vt:variant>
      <vt:variant>
        <vt:lpwstr/>
      </vt:variant>
      <vt:variant>
        <vt:lpwstr>_Toc85037417</vt:lpwstr>
      </vt:variant>
      <vt:variant>
        <vt:i4>1245246</vt:i4>
      </vt:variant>
      <vt:variant>
        <vt:i4>23</vt:i4>
      </vt:variant>
      <vt:variant>
        <vt:i4>0</vt:i4>
      </vt:variant>
      <vt:variant>
        <vt:i4>5</vt:i4>
      </vt:variant>
      <vt:variant>
        <vt:lpwstr/>
      </vt:variant>
      <vt:variant>
        <vt:lpwstr>_Toc85037416</vt:lpwstr>
      </vt:variant>
      <vt:variant>
        <vt:i4>1048638</vt:i4>
      </vt:variant>
      <vt:variant>
        <vt:i4>17</vt:i4>
      </vt:variant>
      <vt:variant>
        <vt:i4>0</vt:i4>
      </vt:variant>
      <vt:variant>
        <vt:i4>5</vt:i4>
      </vt:variant>
      <vt:variant>
        <vt:lpwstr/>
      </vt:variant>
      <vt:variant>
        <vt:lpwstr>_Toc85037415</vt:lpwstr>
      </vt:variant>
      <vt:variant>
        <vt:i4>1114174</vt:i4>
      </vt:variant>
      <vt:variant>
        <vt:i4>11</vt:i4>
      </vt:variant>
      <vt:variant>
        <vt:i4>0</vt:i4>
      </vt:variant>
      <vt:variant>
        <vt:i4>5</vt:i4>
      </vt:variant>
      <vt:variant>
        <vt:lpwstr/>
      </vt:variant>
      <vt:variant>
        <vt:lpwstr>_Toc85037414</vt:lpwstr>
      </vt:variant>
      <vt:variant>
        <vt:i4>1441854</vt:i4>
      </vt:variant>
      <vt:variant>
        <vt:i4>5</vt:i4>
      </vt:variant>
      <vt:variant>
        <vt:i4>0</vt:i4>
      </vt:variant>
      <vt:variant>
        <vt:i4>5</vt:i4>
      </vt:variant>
      <vt:variant>
        <vt:lpwstr/>
      </vt:variant>
      <vt:variant>
        <vt:lpwstr>_Toc85037413</vt:lpwstr>
      </vt:variant>
      <vt:variant>
        <vt:i4>7471148</vt:i4>
      </vt:variant>
      <vt:variant>
        <vt:i4>0</vt:i4>
      </vt:variant>
      <vt:variant>
        <vt:i4>0</vt:i4>
      </vt:variant>
      <vt:variant>
        <vt:i4>5</vt:i4>
      </vt:variant>
      <vt:variant>
        <vt:lpwstr>https://infrastructure.planninginspectorate.gov.uk/wp-content/ipc/uploads/projects/EN010095/EN010095-000547-Boston (AEF) Examination Library (pdf version).pdf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Examining authority’s general questions arising from the draft Development Consent Order (DCO)</dc:title>
  <dc:subject/>
  <dc:creator>rsmith10</dc:creator>
  <cp:keywords/>
  <cp:lastModifiedBy>Evans, Sian</cp:lastModifiedBy>
  <cp:revision>4</cp:revision>
  <cp:lastPrinted>2021-10-14T09:02:00Z</cp:lastPrinted>
  <dcterms:created xsi:type="dcterms:W3CDTF">2021-10-14T09:02:00Z</dcterms:created>
  <dcterms:modified xsi:type="dcterms:W3CDTF">2021-10-14T09:05:00Z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9d64febb-56d1-443f-b6f5-eec434a9f958</vt:lpwstr>
  </property>
  <property fmtid="{D5CDD505-2E9C-101B-9397-08002B2CF9AE}" pid="3" name="bjSaver">
    <vt:lpwstr>CPOjIRW9xdOk5G+UA2DiEqEFUaFytccI</vt:lpwstr>
  </property>
  <property fmtid="{D5CDD505-2E9C-101B-9397-08002B2CF9AE}" pid="4" name="bjDocumentSecurityLabel">
    <vt:lpwstr>No Marking</vt:lpwstr>
  </property>
  <property fmtid="{D5CDD505-2E9C-101B-9397-08002B2CF9AE}" pid="5" name="ContentTypeId">
    <vt:lpwstr>0x0101003C54FF93CD5CEB4AB9EB8C5285C2647A</vt:lpwstr>
  </property>
</Properties>
</file>